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00" w:rsidRDefault="00703D62">
      <w:pPr>
        <w:pStyle w:val="Title"/>
      </w:pPr>
      <w:r>
        <w:t>Irene Data Analysis Progress</w:t>
      </w:r>
    </w:p>
    <w:p w:rsidR="00144E00" w:rsidRDefault="00703D62">
      <w:pPr>
        <w:pStyle w:val="Author"/>
      </w:pPr>
      <w:r>
        <w:t>Mwaura Patrick</w:t>
      </w:r>
    </w:p>
    <w:p w:rsidR="00144E00" w:rsidRDefault="00703D62">
      <w:pPr>
        <w:pStyle w:val="Date"/>
      </w:pPr>
      <w:r>
        <w:t>2/8/2021</w:t>
      </w:r>
    </w:p>
    <w:p w:rsidR="00144E00" w:rsidRDefault="00703D62">
      <w:pPr>
        <w:pStyle w:val="Heading3"/>
      </w:pPr>
      <w:bookmarkStart w:id="0" w:name="summary-of-the-data"/>
      <w:r>
        <w:t>Summary of the data</w:t>
      </w:r>
      <w:bookmarkEnd w:id="0"/>
    </w:p>
    <w:p w:rsidR="00144E00" w:rsidRDefault="00703D62">
      <w:pPr>
        <w:pStyle w:val="FirstParagraph"/>
      </w:pPr>
      <w:r>
        <w:t>View the summary of the data</w:t>
      </w:r>
    </w:p>
    <w:p w:rsidR="00144E00" w:rsidRDefault="00703D62">
      <w:pPr>
        <w:pStyle w:val="Heading3"/>
      </w:pPr>
      <w:bookmarkStart w:id="1" w:name="X20978429e1381dc3d8b6c684911345b17d2480a"/>
      <w:r>
        <w:t>Number of camels from each of the Livestock Production System</w:t>
      </w:r>
      <w:bookmarkEnd w:id="1"/>
    </w:p>
    <w:p w:rsidR="00144E00" w:rsidRDefault="00703D62">
      <w:pPr>
        <w:pStyle w:val="FirstParagraph"/>
      </w:pPr>
      <w:r>
        <w:t>With their Percentages and Bar Graph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42"/>
        <w:gridCol w:w="2042"/>
        <w:gridCol w:w="2042"/>
        <w:gridCol w:w="2042"/>
      </w:tblGrid>
      <w:tr w:rsidR="00144E00" w:rsidTr="00ED4558">
        <w:trPr>
          <w:cantSplit/>
          <w:trHeight w:val="377"/>
          <w:tblHeader/>
          <w:jc w:val="center"/>
        </w:trPr>
        <w:tc>
          <w:tcPr>
            <w:tcW w:w="20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20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20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Intensive</w:t>
            </w:r>
          </w:p>
        </w:tc>
        <w:tc>
          <w:tcPr>
            <w:tcW w:w="20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144E00" w:rsidTr="00ED4558">
        <w:trPr>
          <w:cantSplit/>
          <w:trHeight w:val="377"/>
          <w:jc w:val="center"/>
        </w:trPr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Ilmotiok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(129)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43% (129)</w:t>
            </w:r>
          </w:p>
        </w:tc>
      </w:tr>
      <w:tr w:rsidR="00144E00" w:rsidTr="00ED4558">
        <w:trPr>
          <w:cantSplit/>
          <w:trHeight w:val="387"/>
          <w:jc w:val="center"/>
        </w:trPr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Loisaba Ranch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33%  (57)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  (57)</w:t>
            </w:r>
          </w:p>
        </w:tc>
      </w:tr>
      <w:tr w:rsidR="00144E00" w:rsidTr="00ED4558">
        <w:trPr>
          <w:cantSplit/>
          <w:trHeight w:val="377"/>
          <w:jc w:val="center"/>
        </w:trPr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Mpala Ranch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  (83)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27%  (83)</w:t>
            </w:r>
          </w:p>
        </w:tc>
      </w:tr>
      <w:tr w:rsidR="00144E00" w:rsidTr="00ED4558">
        <w:trPr>
          <w:cantSplit/>
          <w:trHeight w:val="377"/>
          <w:jc w:val="center"/>
        </w:trPr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Suyian Ranch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  (33)</w:t>
            </w:r>
          </w:p>
        </w:tc>
        <w:tc>
          <w:tcPr>
            <w:tcW w:w="20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  (33)</w:t>
            </w:r>
          </w:p>
        </w:tc>
      </w:tr>
      <w:tr w:rsidR="00144E00" w:rsidTr="00ED4558">
        <w:trPr>
          <w:cantSplit/>
          <w:trHeight w:val="377"/>
          <w:jc w:val="center"/>
        </w:trPr>
        <w:tc>
          <w:tcPr>
            <w:tcW w:w="20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0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(129)</w:t>
            </w:r>
          </w:p>
        </w:tc>
        <w:tc>
          <w:tcPr>
            <w:tcW w:w="20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(173)</w:t>
            </w:r>
          </w:p>
        </w:tc>
        <w:tc>
          <w:tcPr>
            <w:tcW w:w="20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(302)</w:t>
            </w:r>
          </w:p>
        </w:tc>
      </w:tr>
    </w:tbl>
    <w:p w:rsidR="00144E00" w:rsidRDefault="00703D62">
      <w:pPr>
        <w:pStyle w:val="BodyText"/>
      </w:pPr>
      <w:r>
        <w:rPr>
          <w:noProof/>
        </w:rPr>
        <w:drawing>
          <wp:inline distT="0" distB="0" distL="0" distR="0">
            <wp:extent cx="5533292" cy="313006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48" cy="31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00" w:rsidRDefault="00703D62">
      <w:pPr>
        <w:pStyle w:val="Heading3"/>
      </w:pPr>
      <w:bookmarkStart w:id="2" w:name="X6112eb24cd08d6803e5b08eb98139bb5379234b"/>
      <w:r>
        <w:lastRenderedPageBreak/>
        <w:t>Counts and Percentages of E.coli Isolated from all the camels</w:t>
      </w:r>
      <w:bookmarkEnd w:id="2"/>
    </w:p>
    <w:p w:rsidR="00144E00" w:rsidRDefault="00703D62">
      <w:pPr>
        <w:pStyle w:val="FirstParagraph"/>
      </w:pPr>
      <w:r>
        <w:t>This table counts and percentages of E.coli isolates in Extensive/Intensive location/Livestock procuction system</w:t>
      </w:r>
    </w:p>
    <w:tbl>
      <w:tblPr>
        <w:tblStyle w:val="Table"/>
        <w:tblW w:w="0" w:type="auto"/>
        <w:tblInd w:w="1033" w:type="dxa"/>
        <w:tblLayout w:type="fixed"/>
        <w:tblLook w:val="0420" w:firstRow="1" w:lastRow="0" w:firstColumn="0" w:lastColumn="0" w:noHBand="0" w:noVBand="1"/>
      </w:tblPr>
      <w:tblGrid>
        <w:gridCol w:w="1830"/>
        <w:gridCol w:w="1830"/>
        <w:gridCol w:w="1830"/>
        <w:gridCol w:w="1830"/>
      </w:tblGrid>
      <w:tr w:rsidR="00144E00" w:rsidTr="00ED4558">
        <w:trPr>
          <w:cantSplit/>
          <w:trHeight w:val="397"/>
          <w:tblHeader/>
        </w:trPr>
        <w:tc>
          <w:tcPr>
            <w:tcW w:w="18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</w:t>
            </w:r>
          </w:p>
        </w:tc>
        <w:tc>
          <w:tcPr>
            <w:tcW w:w="18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8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Intensive</w:t>
            </w:r>
          </w:p>
        </w:tc>
        <w:tc>
          <w:tcPr>
            <w:tcW w:w="18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144E00" w:rsidTr="00ED4558">
        <w:trPr>
          <w:cantSplit/>
          <w:trHeight w:val="397"/>
        </w:trPr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Escherichia coli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42% (54)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47% (82)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45% (136)</w:t>
            </w:r>
          </w:p>
        </w:tc>
      </w:tr>
      <w:tr w:rsidR="00144E00" w:rsidTr="00ED4558">
        <w:trPr>
          <w:cantSplit/>
          <w:trHeight w:val="408"/>
        </w:trPr>
        <w:tc>
          <w:tcPr>
            <w:tcW w:w="18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8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 (75)</w:t>
            </w:r>
          </w:p>
        </w:tc>
        <w:tc>
          <w:tcPr>
            <w:tcW w:w="18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53% (91)</w:t>
            </w:r>
          </w:p>
        </w:tc>
        <w:tc>
          <w:tcPr>
            <w:tcW w:w="18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55% (166)</w:t>
            </w:r>
          </w:p>
        </w:tc>
      </w:tr>
    </w:tbl>
    <w:p w:rsidR="00ED4558" w:rsidRDefault="00ED4558" w:rsidP="00ED4558">
      <w:pPr>
        <w:pStyle w:val="Heading3"/>
      </w:pPr>
      <w:bookmarkStart w:id="3" w:name="pie-chart"/>
    </w:p>
    <w:p w:rsidR="00ED4558" w:rsidRPr="00ED4558" w:rsidRDefault="00703D62" w:rsidP="00ED4558">
      <w:pPr>
        <w:pStyle w:val="Heading3"/>
      </w:pPr>
      <w:r>
        <w:t>Pie Chart</w:t>
      </w:r>
      <w:bookmarkEnd w:id="3"/>
    </w:p>
    <w:p w:rsidR="00144E00" w:rsidRDefault="00703D62">
      <w:pPr>
        <w:pStyle w:val="FirstParagraph"/>
      </w:pPr>
      <w:r>
        <w:t>T</w:t>
      </w:r>
      <w:r>
        <w:t xml:space="preserve">he above table can be visualised as a pie chart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8" w:rsidRDefault="00ED4558" w:rsidP="00ED4558">
      <w:pPr>
        <w:pStyle w:val="BodyText"/>
      </w:pPr>
    </w:p>
    <w:p w:rsidR="00ED4558" w:rsidRDefault="00ED4558" w:rsidP="00ED4558">
      <w:pPr>
        <w:pStyle w:val="BodyText"/>
      </w:pPr>
    </w:p>
    <w:p w:rsidR="00ED4558" w:rsidRDefault="00ED4558" w:rsidP="00ED4558">
      <w:pPr>
        <w:pStyle w:val="BodyText"/>
      </w:pPr>
    </w:p>
    <w:p w:rsidR="00ED4558" w:rsidRPr="00ED4558" w:rsidRDefault="00ED4558" w:rsidP="00ED4558">
      <w:pPr>
        <w:pStyle w:val="BodyText"/>
      </w:pPr>
    </w:p>
    <w:p w:rsidR="00144E00" w:rsidRDefault="00703D62">
      <w:pPr>
        <w:pStyle w:val="Heading3"/>
      </w:pPr>
      <w:bookmarkStart w:id="4" w:name="X698d375c993716171ab32c99fd65bd081e9d5a1"/>
      <w:r>
        <w:lastRenderedPageBreak/>
        <w:t>Counts and percentages of the number of camels (female and male) from each livestock production system</w:t>
      </w:r>
      <w:bookmarkEnd w:id="4"/>
    </w:p>
    <w:tbl>
      <w:tblPr>
        <w:tblStyle w:val="Table"/>
        <w:tblW w:w="0" w:type="auto"/>
        <w:tblInd w:w="499" w:type="dxa"/>
        <w:tblLayout w:type="fixed"/>
        <w:tblLook w:val="0420" w:firstRow="1" w:lastRow="0" w:firstColumn="0" w:lastColumn="0" w:noHBand="0" w:noVBand="1"/>
      </w:tblPr>
      <w:tblGrid>
        <w:gridCol w:w="2110"/>
        <w:gridCol w:w="2110"/>
        <w:gridCol w:w="2110"/>
      </w:tblGrid>
      <w:tr w:rsidR="00144E00" w:rsidTr="00ED4558">
        <w:trPr>
          <w:cantSplit/>
          <w:trHeight w:val="504"/>
          <w:tblHeader/>
        </w:trPr>
        <w:tc>
          <w:tcPr>
            <w:tcW w:w="2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2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Intensive</w:t>
            </w:r>
          </w:p>
        </w:tc>
      </w:tr>
      <w:tr w:rsidR="00144E00" w:rsidTr="00ED4558">
        <w:trPr>
          <w:cantSplit/>
          <w:trHeight w:val="491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 (106)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52% (113)</w:t>
            </w:r>
          </w:p>
        </w:tc>
      </w:tr>
      <w:tr w:rsidR="00144E00" w:rsidTr="00ED4558">
        <w:trPr>
          <w:cantSplit/>
          <w:trHeight w:val="491"/>
        </w:trPr>
        <w:tc>
          <w:tcPr>
            <w:tcW w:w="2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  (23)</w:t>
            </w:r>
          </w:p>
        </w:tc>
        <w:tc>
          <w:tcPr>
            <w:tcW w:w="2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72%  (60)</w:t>
            </w:r>
          </w:p>
        </w:tc>
      </w:tr>
    </w:tbl>
    <w:p w:rsidR="00144E00" w:rsidRDefault="00703D62">
      <w:pPr>
        <w:pStyle w:val="SourceCode"/>
      </w:pPr>
      <w:r>
        <w:br/>
      </w:r>
      <w:r>
        <w:rPr>
          <w:rStyle w:val="VerbatimChar"/>
        </w:rPr>
        <w:t>Pearson's Chi-squared test with Yates' continuity correction</w:t>
      </w:r>
      <w:r>
        <w:rPr>
          <w:rStyle w:val="VerbatimChar"/>
        </w:rPr>
        <w:t xml:space="preserve"> </w:t>
      </w:r>
      <w:r>
        <w:br/>
      </w:r>
      <w:r w:rsidR="00ED4558">
        <w:rPr>
          <w:rStyle w:val="VerbatimChar"/>
        </w:rPr>
        <w:t>data:</w:t>
      </w:r>
      <w:r>
        <w:br/>
      </w:r>
      <w:r>
        <w:rPr>
          <w:rStyle w:val="VerbatimChar"/>
        </w:rPr>
        <w:t>X-squared = 9.702, df = 1, p-value = 0.001841</w:t>
      </w:r>
    </w:p>
    <w:p w:rsidR="00144E00" w:rsidRDefault="00703D62">
      <w:pPr>
        <w:pStyle w:val="Heading3"/>
      </w:pPr>
      <w:bookmarkStart w:id="5" w:name="Xb6044019118fa9446cf2b79f40570fe45d6d39d"/>
      <w:r>
        <w:t>The count and percentages of Resistance/Intermediate/Susceptible E.coli to all the antibiotics</w:t>
      </w:r>
      <w:bookmarkEnd w:id="5"/>
    </w:p>
    <w:tbl>
      <w:tblPr>
        <w:tblStyle w:val="Table"/>
        <w:tblW w:w="9440" w:type="dxa"/>
        <w:jc w:val="center"/>
        <w:tblLayout w:type="fixed"/>
        <w:tblLook w:val="0420" w:firstRow="1" w:lastRow="0" w:firstColumn="0" w:lastColumn="0" w:noHBand="0" w:noVBand="1"/>
      </w:tblPr>
      <w:tblGrid>
        <w:gridCol w:w="2360"/>
        <w:gridCol w:w="2360"/>
        <w:gridCol w:w="2360"/>
        <w:gridCol w:w="2360"/>
      </w:tblGrid>
      <w:tr w:rsidR="00144E00" w:rsidTr="00ED4558">
        <w:trPr>
          <w:cantSplit/>
          <w:trHeight w:val="165"/>
          <w:tblHeader/>
          <w:jc w:val="center"/>
        </w:trPr>
        <w:tc>
          <w:tcPr>
            <w:tcW w:w="23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</w:t>
            </w:r>
          </w:p>
        </w:tc>
        <w:tc>
          <w:tcPr>
            <w:tcW w:w="23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3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23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</w:p>
        </w:tc>
      </w:tr>
      <w:tr w:rsidR="00144E00" w:rsidTr="00ED4558">
        <w:trPr>
          <w:cantSplit/>
          <w:trHeight w:val="343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Amoxicillin/clavulanic acid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Ampicillin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9%</w:t>
            </w:r>
          </w:p>
        </w:tc>
      </w:tr>
      <w:tr w:rsidR="00144E00" w:rsidTr="00ED4558">
        <w:trPr>
          <w:cantSplit/>
          <w:trHeight w:val="165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Cefaclor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Cefepime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Cefotaxime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Ceftazidime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</w:t>
            </w:r>
          </w:p>
        </w:tc>
      </w:tr>
      <w:tr w:rsidR="00144E00" w:rsidTr="00ED4558">
        <w:trPr>
          <w:cantSplit/>
          <w:trHeight w:val="257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Ceftriaxone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Cefuroxime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Chloramphenicol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Ciprofloxacin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</w:t>
            </w:r>
          </w:p>
        </w:tc>
      </w:tr>
      <w:tr w:rsidR="00144E00" w:rsidTr="00ED4558">
        <w:trPr>
          <w:cantSplit/>
          <w:trHeight w:val="257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Gentamicin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Norfloxacin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144E00" w:rsidTr="00ED4558">
        <w:trPr>
          <w:cantSplit/>
          <w:trHeight w:val="251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Spectinomycin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2%</w:t>
            </w:r>
          </w:p>
        </w:tc>
      </w:tr>
      <w:tr w:rsidR="00144E00" w:rsidTr="00ED4558">
        <w:trPr>
          <w:cantSplit/>
          <w:trHeight w:val="257"/>
          <w:jc w:val="center"/>
        </w:trPr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Tetracycline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2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</w:t>
            </w:r>
          </w:p>
        </w:tc>
      </w:tr>
      <w:tr w:rsidR="00144E00" w:rsidTr="00ED4558">
        <w:trPr>
          <w:cantSplit/>
          <w:trHeight w:val="429"/>
          <w:jc w:val="center"/>
        </w:trPr>
        <w:tc>
          <w:tcPr>
            <w:tcW w:w="23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Trimethoprim/sulfamethoxazole</w:t>
            </w:r>
          </w:p>
        </w:tc>
        <w:tc>
          <w:tcPr>
            <w:tcW w:w="23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23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23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</w:t>
            </w:r>
          </w:p>
        </w:tc>
      </w:tr>
    </w:tbl>
    <w:p w:rsidR="00144E00" w:rsidRDefault="00703D62">
      <w:pPr>
        <w:pStyle w:val="Heading3"/>
      </w:pPr>
      <w:bookmarkStart w:id="6" w:name="beta-lactamspenicillins"/>
      <w:r>
        <w:lastRenderedPageBreak/>
        <w:t>Beta-lactams/</w:t>
      </w:r>
      <w:bookmarkEnd w:id="6"/>
      <w:r w:rsidR="00ED4558">
        <w:t>penicillin’s</w:t>
      </w:r>
    </w:p>
    <w:p w:rsidR="00144E00" w:rsidRDefault="00703D62">
      <w:pPr>
        <w:pStyle w:val="FirstParagraph"/>
      </w:pPr>
      <w:r>
        <w:t>Beta-lactam antibiotics are one of the most commonly prescribed drug classes with numerous clinical indications.</w:t>
      </w:r>
    </w:p>
    <w:p w:rsidR="00144E00" w:rsidRDefault="00703D62">
      <w:pPr>
        <w:pStyle w:val="BodyText"/>
      </w:pPr>
      <w:r>
        <w:t>From a biochemical point of view, these drugs have a common feature, which is the 3-carbon and 1-nitrogen ring (beta-lactam ring) that is highl</w:t>
      </w:r>
      <w:r>
        <w:t>y reactive. This class includes:</w:t>
      </w:r>
    </w:p>
    <w:p w:rsidR="00144E00" w:rsidRDefault="00703D62">
      <w:pPr>
        <w:pStyle w:val="BodyText"/>
      </w:pPr>
      <w:r>
        <w:t>Penicillins,Cephalosporins,Carbapenems,Monobactams,Beta-lactamase inhibitors</w:t>
      </w:r>
    </w:p>
    <w:p w:rsidR="00144E00" w:rsidRDefault="00703D62">
      <w:pPr>
        <w:pStyle w:val="BodyText"/>
      </w:pPr>
      <w:r>
        <w:t xml:space="preserve">column ‘AMC’ (amoxicillin/clavulanic acid), column ‘AMP’ (ampicillin), column ‘OXA’ (oxacillin), column ‘TEM’ (temocillin) NOTE: No antimicrobial </w:t>
      </w:r>
      <w:r>
        <w:t>agents of class cephalosporins (1st gen.) found (such as cefacetrile, cephapirin). Selecting cephalosporins (2nd gen.): column ‘CEC’ (cefaclor), column ‘CXM’ (cefuroxime) NOTE: No antimicrobial agents of class carbapenems found (such as doripenem, imipenem</w:t>
      </w:r>
      <w:r>
        <w:t>).</w:t>
      </w:r>
    </w:p>
    <w:tbl>
      <w:tblPr>
        <w:tblStyle w:val="Table"/>
        <w:tblW w:w="0" w:type="auto"/>
        <w:tblLayout w:type="fixed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144E00" w:rsidTr="00ED4558">
        <w:trPr>
          <w:cantSplit/>
          <w:trHeight w:val="150"/>
          <w:tblHeader/>
        </w:trPr>
        <w:tc>
          <w:tcPr>
            <w:tcW w:w="22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</w:t>
            </w:r>
          </w:p>
        </w:tc>
        <w:tc>
          <w:tcPr>
            <w:tcW w:w="22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2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22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</w:p>
        </w:tc>
      </w:tr>
      <w:tr w:rsidR="00144E00" w:rsidTr="00ED4558">
        <w:trPr>
          <w:cantSplit/>
          <w:trHeight w:val="243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Ampicillin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86% (117)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  (7)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9% (12)</w:t>
            </w:r>
          </w:p>
        </w:tc>
      </w:tr>
      <w:tr w:rsidR="00144E00" w:rsidTr="00ED4558">
        <w:trPr>
          <w:cantSplit/>
          <w:trHeight w:val="238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Cefaclor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  (33)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 (65)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 (38)</w:t>
            </w:r>
          </w:p>
        </w:tc>
      </w:tr>
      <w:tr w:rsidR="00144E00" w:rsidTr="00ED4558">
        <w:trPr>
          <w:cantSplit/>
          <w:trHeight w:val="238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Cefepime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75% (102)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(30)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144E00" w:rsidTr="00ED4558">
        <w:trPr>
          <w:cantSplit/>
          <w:trHeight w:val="238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Cefotaxime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62%  (84)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(30)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 (22)</w:t>
            </w:r>
          </w:p>
        </w:tc>
      </w:tr>
      <w:tr w:rsidR="00144E00" w:rsidTr="00ED4558">
        <w:trPr>
          <w:cantSplit/>
          <w:trHeight w:val="243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Ceftazidime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  (95)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23% (31)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(10)</w:t>
            </w:r>
          </w:p>
        </w:tc>
      </w:tr>
      <w:tr w:rsidR="00144E00" w:rsidTr="00ED4558">
        <w:trPr>
          <w:cantSplit/>
          <w:trHeight w:val="238"/>
        </w:trPr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Ceftriaxone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 (123)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 (9)</w:t>
            </w:r>
          </w:p>
        </w:tc>
        <w:tc>
          <w:tcPr>
            <w:tcW w:w="2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144E00" w:rsidTr="00ED4558">
        <w:trPr>
          <w:cantSplit/>
          <w:trHeight w:val="238"/>
        </w:trPr>
        <w:tc>
          <w:tcPr>
            <w:tcW w:w="22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Cefuroxime</w:t>
            </w:r>
          </w:p>
        </w:tc>
        <w:tc>
          <w:tcPr>
            <w:tcW w:w="22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84% (114)</w:t>
            </w:r>
          </w:p>
        </w:tc>
        <w:tc>
          <w:tcPr>
            <w:tcW w:w="22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 (17)</w:t>
            </w:r>
          </w:p>
        </w:tc>
        <w:tc>
          <w:tcPr>
            <w:tcW w:w="22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4E00" w:rsidRDefault="00703D6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  (5)</w:t>
            </w:r>
          </w:p>
        </w:tc>
      </w:tr>
    </w:tbl>
    <w:p w:rsidR="00144E00" w:rsidRDefault="00ED4558">
      <w:pPr>
        <w:pStyle w:val="Heading3"/>
      </w:pPr>
      <w:r>
        <w:lastRenderedPageBreak/>
        <w:t>Resistance</w:t>
      </w:r>
    </w:p>
    <w:p w:rsidR="00144E00" w:rsidRDefault="00703D62">
      <w:pPr>
        <w:pStyle w:val="FirstParagraph"/>
      </w:pPr>
      <w:r>
        <w:rPr>
          <w:noProof/>
        </w:rPr>
        <w:drawing>
          <wp:inline distT="0" distB="0" distL="0" distR="0">
            <wp:extent cx="6283569" cy="284870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05" cy="287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00" w:rsidRDefault="00703D62">
      <w:pPr>
        <w:pStyle w:val="Heading3"/>
      </w:pPr>
      <w:bookmarkStart w:id="7" w:name="X8748526ccbd057a4aebc11a5c2d1315b7c5fe05"/>
      <w:r>
        <w:t>Comparison table(extensive and Intensive)-count and percentage , resistance to all antibiotics</w:t>
      </w:r>
      <w:bookmarkEnd w:id="7"/>
    </w:p>
    <w:p w:rsidR="00144E00" w:rsidRDefault="00703D62">
      <w:pPr>
        <w:pStyle w:val="SourceCode"/>
      </w:pPr>
      <w:r>
        <w:rPr>
          <w:rStyle w:val="VerbatimChar"/>
        </w:rPr>
        <w:t>##                    interpretation          S          I          R</w:t>
      </w:r>
      <w:r>
        <w:br/>
      </w:r>
      <w:r>
        <w:rPr>
          <w:rStyle w:val="VerbatimChar"/>
        </w:rPr>
        <w:t xml:space="preserve">## LPS       variable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Extensive AMC                     1.00000000 0.00000000 0.00000000</w:t>
      </w:r>
      <w:r>
        <w:br/>
      </w:r>
      <w:r>
        <w:rPr>
          <w:rStyle w:val="VerbatimChar"/>
        </w:rPr>
        <w:t>##           AMP                     0.85185185 0.07407407 0.07407407</w:t>
      </w:r>
      <w:r>
        <w:br/>
      </w:r>
      <w:r>
        <w:rPr>
          <w:rStyle w:val="VerbatimChar"/>
        </w:rPr>
        <w:t>##           CAZ                     0.59259259 0.31481481 0.09259259</w:t>
      </w:r>
      <w:r>
        <w:br/>
      </w:r>
      <w:r>
        <w:rPr>
          <w:rStyle w:val="VerbatimChar"/>
        </w:rPr>
        <w:t>##           C</w:t>
      </w:r>
      <w:r>
        <w:rPr>
          <w:rStyle w:val="VerbatimChar"/>
        </w:rPr>
        <w:t>EC                     0.22222222 0.44444444 0.33333333</w:t>
      </w:r>
      <w:r>
        <w:br/>
      </w:r>
      <w:r>
        <w:rPr>
          <w:rStyle w:val="VerbatimChar"/>
        </w:rPr>
        <w:t>##           CHL                     1.00000000 0.00000000 0.00000000</w:t>
      </w:r>
      <w:r>
        <w:br/>
      </w:r>
      <w:r>
        <w:rPr>
          <w:rStyle w:val="VerbatimChar"/>
        </w:rPr>
        <w:t>##           CIP                     0.64814815 0.35185185 0.00000000</w:t>
      </w:r>
      <w:r>
        <w:br/>
      </w:r>
      <w:r>
        <w:rPr>
          <w:rStyle w:val="VerbatimChar"/>
        </w:rPr>
        <w:t>##           CRO                     0.92592593 0.05555556 0</w:t>
      </w:r>
      <w:r>
        <w:rPr>
          <w:rStyle w:val="VerbatimChar"/>
        </w:rPr>
        <w:t>.01851852</w:t>
      </w:r>
      <w:r>
        <w:br/>
      </w:r>
      <w:r>
        <w:rPr>
          <w:rStyle w:val="VerbatimChar"/>
        </w:rPr>
        <w:t>##           CTX                     0.59259259 0.24074074 0.16666667</w:t>
      </w:r>
      <w:r>
        <w:br/>
      </w:r>
      <w:r>
        <w:rPr>
          <w:rStyle w:val="VerbatimChar"/>
        </w:rPr>
        <w:t>##           CXM                     0.85185185 0.12962963 0.01851852</w:t>
      </w:r>
      <w:r>
        <w:br/>
      </w:r>
      <w:r>
        <w:rPr>
          <w:rStyle w:val="VerbatimChar"/>
        </w:rPr>
        <w:t>##           FEP                     0.75925926 0.22222222 0.01851852</w:t>
      </w:r>
      <w:r>
        <w:br/>
      </w:r>
      <w:r>
        <w:rPr>
          <w:rStyle w:val="VerbatimChar"/>
        </w:rPr>
        <w:t>##           GEN                     0.88888889 0.09259259 0.01851852</w:t>
      </w:r>
      <w:r>
        <w:br/>
      </w:r>
      <w:r>
        <w:rPr>
          <w:rStyle w:val="VerbatimChar"/>
        </w:rPr>
        <w:t>##           NOR                     1.00000000 0.00000000 0.00000000</w:t>
      </w:r>
      <w:r>
        <w:br/>
      </w:r>
      <w:r>
        <w:rPr>
          <w:rStyle w:val="VerbatimChar"/>
        </w:rPr>
        <w:t>##           SPT                     0.92592593 0.05555556 0.01851852</w:t>
      </w:r>
      <w:r>
        <w:br/>
      </w:r>
      <w:r>
        <w:rPr>
          <w:rStyle w:val="VerbatimChar"/>
        </w:rPr>
        <w:t>##           SXT                     0.9814814</w:t>
      </w:r>
      <w:r>
        <w:rPr>
          <w:rStyle w:val="VerbatimChar"/>
        </w:rPr>
        <w:t>8 0.00000000 0.01851852</w:t>
      </w:r>
      <w:r>
        <w:br/>
      </w:r>
      <w:r>
        <w:rPr>
          <w:rStyle w:val="VerbatimChar"/>
        </w:rPr>
        <w:t>##           TCY                     0.98148148 0.01851852 0.00000000</w:t>
      </w:r>
      <w:r>
        <w:br/>
      </w:r>
      <w:r>
        <w:rPr>
          <w:rStyle w:val="VerbatimChar"/>
        </w:rPr>
        <w:t>## Intensive AMC                     0.98780488 0.01219512 0.00000000</w:t>
      </w:r>
      <w:r>
        <w:br/>
      </w:r>
      <w:r>
        <w:rPr>
          <w:rStyle w:val="VerbatimChar"/>
        </w:rPr>
        <w:t>##           AMP                     0.86585366 0.03658537 0.09756098</w:t>
      </w:r>
      <w:r>
        <w:br/>
      </w:r>
      <w:r>
        <w:rPr>
          <w:rStyle w:val="VerbatimChar"/>
        </w:rPr>
        <w:t xml:space="preserve">##           CAZ      </w:t>
      </w:r>
      <w:r>
        <w:rPr>
          <w:rStyle w:val="VerbatimChar"/>
        </w:rPr>
        <w:t xml:space="preserve">               0.76829268 0.17073171 0.06097561</w:t>
      </w:r>
      <w:r>
        <w:br/>
      </w:r>
      <w:r>
        <w:rPr>
          <w:rStyle w:val="VerbatimChar"/>
        </w:rPr>
        <w:t>##           CEC                     0.25609756 0.50000000 0.24390244</w:t>
      </w:r>
      <w:r>
        <w:br/>
      </w:r>
      <w:r>
        <w:rPr>
          <w:rStyle w:val="VerbatimChar"/>
        </w:rPr>
        <w:t>##           CHL                     1.00000000 0.00000000 0.00000000</w:t>
      </w:r>
      <w:r>
        <w:br/>
      </w:r>
      <w:r>
        <w:rPr>
          <w:rStyle w:val="VerbatimChar"/>
        </w:rPr>
        <w:t>##           CIP                     0.58536585 0.39024390 0.0243902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   CRO                     0.89024390 0.07317073 0.03658537</w:t>
      </w:r>
      <w:r>
        <w:br/>
      </w:r>
      <w:r>
        <w:rPr>
          <w:rStyle w:val="VerbatimChar"/>
        </w:rPr>
        <w:t>##           CTX                     0.63414634 0.20731707 0.15853659</w:t>
      </w:r>
      <w:r>
        <w:br/>
      </w:r>
      <w:r>
        <w:rPr>
          <w:rStyle w:val="VerbatimChar"/>
        </w:rPr>
        <w:t>##           CXM                     0.82926829 0.12195122 0.04878049</w:t>
      </w:r>
      <w:r>
        <w:br/>
      </w:r>
      <w:r>
        <w:rPr>
          <w:rStyle w:val="VerbatimChar"/>
        </w:rPr>
        <w:t>##           FEP                     0.74390</w:t>
      </w:r>
      <w:r>
        <w:rPr>
          <w:rStyle w:val="VerbatimChar"/>
        </w:rPr>
        <w:t>244 0.21951220 0.03658537</w:t>
      </w:r>
      <w:r>
        <w:br/>
      </w:r>
      <w:r>
        <w:rPr>
          <w:rStyle w:val="VerbatimChar"/>
        </w:rPr>
        <w:lastRenderedPageBreak/>
        <w:t>##           GEN                     0.92682927 0.07317073 0.00000000</w:t>
      </w:r>
      <w:r>
        <w:br/>
      </w:r>
      <w:r>
        <w:rPr>
          <w:rStyle w:val="VerbatimChar"/>
        </w:rPr>
        <w:t>##           NOR                     1.00000000 0.00000000 0.00000000</w:t>
      </w:r>
      <w:r>
        <w:br/>
      </w:r>
      <w:r>
        <w:rPr>
          <w:rStyle w:val="VerbatimChar"/>
        </w:rPr>
        <w:t>##           SPT                     0.87804878 0.09756098 0.02439024</w:t>
      </w:r>
      <w:r>
        <w:br/>
      </w:r>
      <w:r>
        <w:rPr>
          <w:rStyle w:val="VerbatimChar"/>
        </w:rPr>
        <w:t xml:space="preserve">##           SXT    </w:t>
      </w:r>
      <w:r>
        <w:rPr>
          <w:rStyle w:val="VerbatimChar"/>
        </w:rPr>
        <w:t xml:space="preserve">                 0.95121951 0.01219512 0.03658537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TCY                     0.90243902 0.01219512 0.08536585</w:t>
      </w:r>
    </w:p>
    <w:p w:rsidR="00ED4558" w:rsidRDefault="00ED4558">
      <w:pPr>
        <w:pStyle w:val="Heading3"/>
      </w:pPr>
      <w:bookmarkStart w:id="8" w:name="multdrug-resistance-organisms-mdr"/>
    </w:p>
    <w:p w:rsidR="00ED4558" w:rsidRDefault="00ED4558">
      <w:pPr>
        <w:pStyle w:val="Heading3"/>
      </w:pPr>
    </w:p>
    <w:p w:rsidR="00144E00" w:rsidRDefault="00703D62">
      <w:pPr>
        <w:pStyle w:val="Heading3"/>
      </w:pPr>
      <w:r>
        <w:t>Multdrug Resistance Organisms MDR</w:t>
      </w:r>
      <w:bookmarkEnd w:id="8"/>
    </w:p>
    <w:p w:rsidR="00144E00" w:rsidRDefault="00703D62"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>## one unique value (covering 55.0%) could not be coerced and was considered</w:t>
      </w:r>
      <w:r>
        <w:br/>
      </w:r>
      <w:r>
        <w:rPr>
          <w:rStyle w:val="VerbatimChar"/>
        </w:rPr>
        <w:t>## 'unknown'</w:t>
      </w:r>
      <w:r>
        <w:rPr>
          <w:rStyle w:val="VerbatimChar"/>
        </w:rPr>
        <w:t>: "Others".</w:t>
      </w:r>
      <w:r>
        <w:br/>
      </w:r>
      <w:r>
        <w:rPr>
          <w:rStyle w:val="VerbatimChar"/>
        </w:rPr>
        <w:t>## Use mo_failures() to review it. Edit the `allow_uncertain` argument if</w:t>
      </w:r>
      <w:r>
        <w:br/>
      </w:r>
      <w:r>
        <w:rPr>
          <w:rStyle w:val="VerbatimChar"/>
        </w:rPr>
        <w:t>## needed (see ?as.mo).</w:t>
      </w:r>
      <w:r>
        <w:br/>
      </w:r>
      <w:r>
        <w:rPr>
          <w:rStyle w:val="VerbatimChar"/>
        </w:rPr>
        <w:t>## You can also use your own reference data, e.g.:</w:t>
      </w:r>
      <w:r>
        <w:br/>
      </w:r>
      <w:r>
        <w:rPr>
          <w:rStyle w:val="VerbatimChar"/>
        </w:rPr>
        <w:t>##   as.mo("mycode", reference_df = data.frame(own = "mycode", mo</w:t>
      </w:r>
      <w:r>
        <w:br/>
      </w:r>
      <w:r>
        <w:rPr>
          <w:rStyle w:val="VerbatimChar"/>
        </w:rPr>
        <w:t>## = "B_ESCHR_COLI"))</w:t>
      </w:r>
      <w:r>
        <w:br/>
      </w:r>
      <w:r>
        <w:rPr>
          <w:rStyle w:val="VerbatimChar"/>
        </w:rPr>
        <w:t>##   mo</w:t>
      </w:r>
      <w:r>
        <w:rPr>
          <w:rStyle w:val="VerbatimChar"/>
        </w:rPr>
        <w:t>_name("mycode", reference_df = data.frame(own = "mycode", mo</w:t>
      </w:r>
      <w:r>
        <w:br/>
      </w:r>
      <w:r>
        <w:rPr>
          <w:rStyle w:val="VerbatimChar"/>
        </w:rPr>
        <w:t>## = "B_ESCHR_COLI"))</w:t>
      </w:r>
    </w:p>
    <w:p w:rsidR="00ED4558" w:rsidRPr="00ED4558" w:rsidRDefault="00703D62" w:rsidP="00ED4558">
      <w:pPr>
        <w:pStyle w:val="FirstParagraph"/>
        <w:rPr>
          <w:rStyle w:val="VerbatimChar"/>
          <w:rFonts w:asciiTheme="minorHAnsi" w:hAnsiTheme="minorHAnsi"/>
          <w:sz w:val="24"/>
        </w:rPr>
      </w:pPr>
      <w:r>
        <w:rPr>
          <w:noProof/>
        </w:rPr>
        <w:lastRenderedPageBreak/>
        <w:drawing>
          <wp:inline distT="0" distB="0" distL="0" distR="0">
            <wp:extent cx="6377305" cy="48885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80" cy="491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8" w:rsidRDefault="00ED4558">
      <w:pPr>
        <w:pStyle w:val="SourceCode"/>
        <w:rPr>
          <w:rStyle w:val="VerbatimChar"/>
        </w:rPr>
      </w:pPr>
    </w:p>
    <w:p w:rsidR="00144E00" w:rsidRDefault="00703D62">
      <w:pPr>
        <w:pStyle w:val="SourceCode"/>
      </w:pPr>
      <w:r>
        <w:br/>
      </w:r>
      <w:r w:rsidR="00ED4558">
        <w:rPr>
          <w:rStyle w:val="VerbatimChar"/>
        </w:rPr>
        <w:t xml:space="preserve">   </w:t>
      </w:r>
      <w:r>
        <w:rPr>
          <w:rStyle w:val="VerbatimChar"/>
        </w:rPr>
        <w:t xml:space="preserve">                                 Frequency Percent</w:t>
      </w:r>
      <w:r>
        <w:br/>
      </w:r>
      <w:r>
        <w:rPr>
          <w:rStyle w:val="VerbatimChar"/>
        </w:rPr>
        <w:t>Negative                               296      98</w:t>
      </w:r>
      <w:r>
        <w:br/>
      </w:r>
      <w:r>
        <w:rPr>
          <w:rStyle w:val="VerbatimChar"/>
        </w:rPr>
        <w:t>Multi-drug-resistant (MDR)               6       2</w:t>
      </w:r>
      <w:r>
        <w:br/>
      </w:r>
      <w:r>
        <w:rPr>
          <w:rStyle w:val="VerbatimChar"/>
        </w:rPr>
        <w:t>Extens</w:t>
      </w:r>
      <w:bookmarkStart w:id="9" w:name="_GoBack"/>
      <w:bookmarkEnd w:id="9"/>
      <w:r>
        <w:rPr>
          <w:rStyle w:val="VerbatimChar"/>
        </w:rPr>
        <w:t>ively drug-resistant (XDR)         0       0</w:t>
      </w:r>
      <w:r>
        <w:br/>
      </w:r>
      <w:r>
        <w:rPr>
          <w:rStyle w:val="VerbatimChar"/>
        </w:rPr>
        <w:t>Pandrug-resistant (PDR)                  0       0</w:t>
      </w:r>
      <w:r>
        <w:br/>
      </w:r>
      <w:r w:rsidR="00ED4558">
        <w:rPr>
          <w:rStyle w:val="VerbatimChar"/>
        </w:rPr>
        <w:t xml:space="preserve">  </w:t>
      </w:r>
      <w:r>
        <w:rPr>
          <w:rStyle w:val="VerbatimChar"/>
        </w:rPr>
        <w:t>Total                                302     100</w:t>
      </w:r>
    </w:p>
    <w:p w:rsidR="00144E00" w:rsidRDefault="00703D62">
      <w:pPr>
        <w:pStyle w:val="Heading3"/>
      </w:pPr>
      <w:bookmarkStart w:id="10" w:name="antibiotic-profiling"/>
      <w:r>
        <w:lastRenderedPageBreak/>
        <w:t>Antibiotic Profiling</w:t>
      </w:r>
      <w:bookmarkEnd w:id="10"/>
    </w:p>
    <w:p w:rsidR="00144E00" w:rsidRDefault="00703D62">
      <w:pPr>
        <w:pStyle w:val="FirstParagraph"/>
      </w:pPr>
      <w:r>
        <w:rPr>
          <w:noProof/>
        </w:rPr>
        <w:drawing>
          <wp:inline distT="0" distB="0" distL="0" distR="0">
            <wp:extent cx="5345723" cy="205153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04" cy="207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00" w:rsidRDefault="00703D62">
      <w:pPr>
        <w:pStyle w:val="SourceCode"/>
      </w:pPr>
      <w:r>
        <w:rPr>
          <w:rStyle w:val="VerbatimChar"/>
        </w:rPr>
        <w:t xml:space="preserve">## Profile$antibiotics :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Frequency Percent</w:t>
      </w:r>
      <w:r>
        <w:br/>
      </w:r>
      <w:r>
        <w:rPr>
          <w:rStyle w:val="VerbatimChar"/>
        </w:rPr>
        <w:t>## CEC                                                    22    37.3</w:t>
      </w:r>
      <w:r>
        <w:br/>
      </w:r>
      <w:r>
        <w:rPr>
          <w:rStyle w:val="VerbatimChar"/>
        </w:rPr>
        <w:t>## CTX                                                     8    13.6</w:t>
      </w:r>
      <w:r>
        <w:br/>
      </w:r>
      <w:r>
        <w:rPr>
          <w:rStyle w:val="VerbatimChar"/>
        </w:rPr>
        <w:t>## CAZ,CTX                                                 3     5.1</w:t>
      </w:r>
      <w:r>
        <w:br/>
      </w:r>
      <w:r>
        <w:rPr>
          <w:rStyle w:val="VerbatimChar"/>
        </w:rPr>
        <w:t>## CAZ                                                     2     3.4</w:t>
      </w:r>
      <w:r>
        <w:br/>
      </w:r>
      <w:r>
        <w:rPr>
          <w:rStyle w:val="VerbatimChar"/>
        </w:rPr>
        <w:t>## AMP,TCY                                                 2     3.4</w:t>
      </w:r>
      <w:r>
        <w:br/>
      </w:r>
      <w:r>
        <w:rPr>
          <w:rStyle w:val="VerbatimChar"/>
        </w:rPr>
        <w:t>## AMP,CEC                                                 2     3.4</w:t>
      </w:r>
      <w:r>
        <w:br/>
      </w:r>
      <w:r>
        <w:rPr>
          <w:rStyle w:val="VerbatimChar"/>
        </w:rPr>
        <w:t xml:space="preserve">## AMP                                           </w:t>
      </w:r>
      <w:r>
        <w:rPr>
          <w:rStyle w:val="VerbatimChar"/>
        </w:rPr>
        <w:t xml:space="preserve">          2     3.4</w:t>
      </w:r>
      <w:r>
        <w:br/>
      </w:r>
      <w:r>
        <w:rPr>
          <w:rStyle w:val="VerbatimChar"/>
        </w:rPr>
        <w:t>## TCY                                                     1     1.7</w:t>
      </w:r>
      <w:r>
        <w:br/>
      </w:r>
      <w:r>
        <w:rPr>
          <w:rStyle w:val="VerbatimChar"/>
        </w:rPr>
        <w:t>## SPT                                                     1     1.7</w:t>
      </w:r>
      <w:r>
        <w:br/>
      </w:r>
      <w:r>
        <w:rPr>
          <w:rStyle w:val="VerbatimChar"/>
        </w:rPr>
        <w:t>## FEP                                                     1     1.7</w:t>
      </w:r>
      <w:r>
        <w:br/>
      </w:r>
      <w:r>
        <w:rPr>
          <w:rStyle w:val="VerbatimChar"/>
        </w:rPr>
        <w:t xml:space="preserve">## CXM                       </w:t>
      </w:r>
      <w:r>
        <w:rPr>
          <w:rStyle w:val="VerbatimChar"/>
        </w:rPr>
        <w:t xml:space="preserve">                              1     1.7</w:t>
      </w:r>
      <w:r>
        <w:br/>
      </w:r>
      <w:r>
        <w:rPr>
          <w:rStyle w:val="VerbatimChar"/>
        </w:rPr>
        <w:t>## CTX,CXM                                                 1     1.7</w:t>
      </w:r>
      <w:r>
        <w:br/>
      </w:r>
      <w:r>
        <w:rPr>
          <w:rStyle w:val="VerbatimChar"/>
        </w:rPr>
        <w:t>## CTX,CEC,TCY,SPT,SXT                                     1     1.7</w:t>
      </w:r>
      <w:r>
        <w:br/>
      </w:r>
      <w:r>
        <w:rPr>
          <w:rStyle w:val="VerbatimChar"/>
        </w:rPr>
        <w:t>## CTX,CEC,CEC                                             1     1.7</w:t>
      </w:r>
      <w:r>
        <w:br/>
      </w:r>
      <w:r>
        <w:rPr>
          <w:rStyle w:val="VerbatimChar"/>
        </w:rPr>
        <w:t>## CTX,CE</w:t>
      </w:r>
      <w:r>
        <w:rPr>
          <w:rStyle w:val="VerbatimChar"/>
        </w:rPr>
        <w:t>C                                                 1     1.7</w:t>
      </w:r>
      <w:r>
        <w:br/>
      </w:r>
      <w:r>
        <w:rPr>
          <w:rStyle w:val="VerbatimChar"/>
        </w:rPr>
        <w:t>## CIP                                                     1     1.7</w:t>
      </w:r>
      <w:r>
        <w:br/>
      </w:r>
      <w:r>
        <w:rPr>
          <w:rStyle w:val="VerbatimChar"/>
        </w:rPr>
        <w:t>## CEC,GEN                                                 1     1.7</w:t>
      </w:r>
      <w:r>
        <w:br/>
      </w:r>
      <w:r>
        <w:rPr>
          <w:rStyle w:val="VerbatimChar"/>
        </w:rPr>
        <w:t xml:space="preserve">## CAZ,CTX,CRO                                            </w:t>
      </w:r>
      <w:r>
        <w:rPr>
          <w:rStyle w:val="VerbatimChar"/>
        </w:rPr>
        <w:t xml:space="preserve"> 1     1.7</w:t>
      </w:r>
      <w:r>
        <w:br/>
      </w:r>
      <w:r>
        <w:rPr>
          <w:rStyle w:val="VerbatimChar"/>
        </w:rPr>
        <w:t>## CAZ,CEC                                                 1     1.7</w:t>
      </w:r>
      <w:r>
        <w:br/>
      </w:r>
      <w:r>
        <w:rPr>
          <w:rStyle w:val="VerbatimChar"/>
        </w:rPr>
        <w:t>## AMP,CTX,CEC,CIP                                         1     1.7</w:t>
      </w:r>
      <w:r>
        <w:br/>
      </w:r>
      <w:r>
        <w:rPr>
          <w:rStyle w:val="VerbatimChar"/>
        </w:rPr>
        <w:t>## AMP,CTX,CEC,CEC                                         1     1.7</w:t>
      </w:r>
      <w:r>
        <w:br/>
      </w:r>
      <w:r>
        <w:rPr>
          <w:rStyle w:val="VerbatimChar"/>
        </w:rPr>
        <w:t xml:space="preserve">## AMP,CEC,TCY,SPT,SXT                </w:t>
      </w:r>
      <w:r>
        <w:rPr>
          <w:rStyle w:val="VerbatimChar"/>
        </w:rPr>
        <w:t xml:space="preserve">                     1     1.7</w:t>
      </w:r>
      <w:r>
        <w:br/>
      </w:r>
      <w:r>
        <w:rPr>
          <w:rStyle w:val="VerbatimChar"/>
        </w:rPr>
        <w:t>## AMP,CAZ,CTX,CTX,CRO,CXM,FEP,CEC,CEC,TCY,TCY,SXT         1     1.7</w:t>
      </w:r>
      <w:r>
        <w:br/>
      </w:r>
      <w:r>
        <w:rPr>
          <w:rStyle w:val="VerbatimChar"/>
        </w:rPr>
        <w:t>## AMP,CAZ,CTX,CRO,CXM,FEP,CEC,SXT                         1     1.7</w:t>
      </w:r>
      <w:r>
        <w:br/>
      </w:r>
      <w:r>
        <w:rPr>
          <w:rStyle w:val="VerbatimChar"/>
        </w:rPr>
        <w:t>## AMP,CAZ,CTX,CRO,CXM,FEP,CEC                             1     1.7</w:t>
      </w:r>
      <w:r>
        <w:br/>
      </w:r>
      <w:r>
        <w:rPr>
          <w:rStyle w:val="VerbatimChar"/>
        </w:rPr>
        <w:t xml:space="preserve">##   Total        </w:t>
      </w:r>
      <w:r>
        <w:rPr>
          <w:rStyle w:val="VerbatimChar"/>
        </w:rPr>
        <w:t xml:space="preserve">                                        59   100.0</w:t>
      </w:r>
    </w:p>
    <w:sectPr w:rsidR="00144E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62" w:rsidRDefault="00703D62">
      <w:pPr>
        <w:spacing w:after="0"/>
      </w:pPr>
      <w:r>
        <w:separator/>
      </w:r>
    </w:p>
  </w:endnote>
  <w:endnote w:type="continuationSeparator" w:id="0">
    <w:p w:rsidR="00703D62" w:rsidRDefault="00703D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62" w:rsidRDefault="00703D62">
      <w:r>
        <w:separator/>
      </w:r>
    </w:p>
  </w:footnote>
  <w:footnote w:type="continuationSeparator" w:id="0">
    <w:p w:rsidR="00703D62" w:rsidRDefault="00703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42704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4E00"/>
    <w:rsid w:val="004E29B3"/>
    <w:rsid w:val="00590D07"/>
    <w:rsid w:val="00703D62"/>
    <w:rsid w:val="00784D58"/>
    <w:rsid w:val="008D6863"/>
    <w:rsid w:val="00B86B75"/>
    <w:rsid w:val="00BC48D5"/>
    <w:rsid w:val="00C36279"/>
    <w:rsid w:val="00E315A3"/>
    <w:rsid w:val="00ED45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E37D5-AED4-4BD4-A16B-EEE1ADF8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 Progress</dc:title>
  <dc:creator>Mwaura Patrick</dc:creator>
  <cp:keywords/>
  <cp:lastModifiedBy>Microsoft account</cp:lastModifiedBy>
  <cp:revision>2</cp:revision>
  <dcterms:created xsi:type="dcterms:W3CDTF">2021-02-08T13:43:00Z</dcterms:created>
  <dcterms:modified xsi:type="dcterms:W3CDTF">2021-02-08T13:43:00Z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>word_document</vt:lpwstr>
  </property>
</Properties>
</file>