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b/>
          <w:bCs/>
          <w:color w:val="000000"/>
          <w:sz w:val="31"/>
          <w:szCs w:val="31"/>
        </w:rPr>
        <w:t>Duration of programme:</w:t>
      </w:r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br/>
        <w:t>2 Years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b/>
          <w:bCs/>
          <w:color w:val="000000"/>
          <w:sz w:val="31"/>
          <w:szCs w:val="31"/>
        </w:rPr>
        <w:t>Course Outline</w:t>
      </w:r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br/>
      </w:r>
      <w:r w:rsidRPr="0018152F">
        <w:rPr>
          <w:rFonts w:ascii="PT Sans" w:eastAsia="Times New Roman" w:hAnsi="PT Sans" w:cs="Times New Roman"/>
          <w:i/>
          <w:iCs/>
          <w:color w:val="000000"/>
          <w:sz w:val="31"/>
          <w:szCs w:val="31"/>
        </w:rPr>
        <w:t>Year 1: Semester 1</w:t>
      </w:r>
    </w:p>
    <w:p w:rsidR="0018152F" w:rsidRPr="0018152F" w:rsidRDefault="0018152F" w:rsidP="00181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Business and its Environment</w:t>
      </w:r>
    </w:p>
    <w:p w:rsidR="0018152F" w:rsidRPr="0018152F" w:rsidRDefault="0018152F" w:rsidP="00181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Accounting for Managers</w:t>
      </w:r>
    </w:p>
    <w:p w:rsidR="0018152F" w:rsidRPr="0018152F" w:rsidRDefault="0018152F" w:rsidP="00181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Management and 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Organisational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 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Behaviour</w:t>
      </w:r>
      <w:proofErr w:type="spellEnd"/>
    </w:p>
    <w:p w:rsidR="0018152F" w:rsidRPr="0018152F" w:rsidRDefault="0018152F" w:rsidP="00181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Statistics for Managers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i/>
          <w:iCs/>
          <w:color w:val="000000"/>
          <w:sz w:val="31"/>
          <w:szCs w:val="31"/>
        </w:rPr>
        <w:t>Year 1: Semester 2</w:t>
      </w:r>
    </w:p>
    <w:p w:rsidR="0018152F" w:rsidRPr="0018152F" w:rsidRDefault="0018152F" w:rsidP="001815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Managerial Economics</w:t>
      </w:r>
    </w:p>
    <w:p w:rsidR="0018152F" w:rsidRPr="0018152F" w:rsidRDefault="0018152F" w:rsidP="001815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Management Information Systems</w:t>
      </w:r>
    </w:p>
    <w:p w:rsidR="0018152F" w:rsidRPr="0018152F" w:rsidRDefault="0018152F" w:rsidP="001815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Human Resource Management (Elective)</w:t>
      </w:r>
    </w:p>
    <w:p w:rsidR="0018152F" w:rsidRPr="0018152F" w:rsidRDefault="0018152F" w:rsidP="001815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Corporate Integrity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i/>
          <w:iCs/>
          <w:color w:val="000000"/>
          <w:sz w:val="31"/>
          <w:szCs w:val="31"/>
        </w:rPr>
        <w:t>Year 2: Semester 1</w:t>
      </w:r>
    </w:p>
    <w:p w:rsidR="0018152F" w:rsidRPr="0018152F" w:rsidRDefault="0018152F" w:rsidP="001815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Strategic Management 1</w:t>
      </w:r>
    </w:p>
    <w:p w:rsidR="0018152F" w:rsidRPr="0018152F" w:rsidRDefault="0018152F" w:rsidP="001815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Financial Management</w:t>
      </w:r>
    </w:p>
    <w:p w:rsidR="0018152F" w:rsidRPr="0018152F" w:rsidRDefault="0018152F" w:rsidP="001815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Marketing Management</w:t>
      </w:r>
    </w:p>
    <w:p w:rsidR="0018152F" w:rsidRPr="0018152F" w:rsidRDefault="0018152F" w:rsidP="001815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Organisational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 Leadership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i/>
          <w:iCs/>
          <w:color w:val="000000"/>
          <w:sz w:val="31"/>
          <w:szCs w:val="31"/>
        </w:rPr>
        <w:t>Year 2: Semester 2</w:t>
      </w:r>
    </w:p>
    <w:p w:rsidR="0018152F" w:rsidRPr="0018152F" w:rsidRDefault="0018152F" w:rsidP="001815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Tax Planning (Elective)</w:t>
      </w:r>
    </w:p>
    <w:p w:rsidR="0018152F" w:rsidRPr="0018152F" w:rsidRDefault="0018152F" w:rsidP="001815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Money and Capital Markets</w:t>
      </w:r>
    </w:p>
    <w:p w:rsidR="0018152F" w:rsidRPr="0018152F" w:rsidRDefault="0018152F" w:rsidP="001815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Industrial and 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Labour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 Relations (Elective)</w:t>
      </w:r>
    </w:p>
    <w:p w:rsidR="0018152F" w:rsidRPr="0018152F" w:rsidRDefault="0018152F" w:rsidP="001815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Operations Research (Elective)</w:t>
      </w:r>
    </w:p>
    <w:p w:rsidR="0018152F" w:rsidRPr="0018152F" w:rsidRDefault="0018152F" w:rsidP="001815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Strategic Management II</w:t>
      </w:r>
    </w:p>
    <w:p w:rsidR="0018152F" w:rsidRPr="0018152F" w:rsidRDefault="0018152F" w:rsidP="001815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Change Management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t>Project</w:t>
      </w:r>
    </w:p>
    <w:p w:rsidR="00C55E7F" w:rsidRDefault="0018152F"/>
    <w:p w:rsidR="0018152F" w:rsidRDefault="0018152F">
      <w: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18152F" w:rsidRDefault="0018152F"/>
    <w:p w:rsidR="0018152F" w:rsidRPr="0018152F" w:rsidRDefault="0018152F" w:rsidP="0018152F">
      <w:pPr>
        <w:shd w:val="clear" w:color="auto" w:fill="FFFFFF"/>
        <w:spacing w:before="300" w:after="0" w:line="240" w:lineRule="auto"/>
        <w:jc w:val="both"/>
        <w:outlineLvl w:val="2"/>
        <w:rPr>
          <w:rFonts w:ascii="PT Sans" w:eastAsia="Times New Roman" w:hAnsi="PT Sans" w:cs="Times New Roman"/>
          <w:sz w:val="36"/>
          <w:szCs w:val="36"/>
        </w:rPr>
      </w:pPr>
      <w:r w:rsidRPr="0018152F">
        <w:rPr>
          <w:rFonts w:ascii="PT Sans" w:eastAsia="Times New Roman" w:hAnsi="PT Sans" w:cs="Times New Roman"/>
          <w:b/>
          <w:bCs/>
          <w:sz w:val="36"/>
          <w:szCs w:val="36"/>
        </w:rPr>
        <w:t>Distance Education Application Process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t>Use the following steps to apply: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lastRenderedPageBreak/>
        <w:t>Visit the Institute of Distance Education website by typing ide.unza.zm in your web browser (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mozila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, </w:t>
      </w:r>
      <w:proofErr w:type="spellStart"/>
      <w:proofErr w:type="gram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chrome,internet</w:t>
      </w:r>
      <w:proofErr w:type="spellEnd"/>
      <w:proofErr w:type="gram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 explorer etc.)</w:t>
      </w:r>
    </w:p>
    <w:p w:rsidR="0018152F" w:rsidRPr="0018152F" w:rsidRDefault="0018152F" w:rsidP="0018152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Undergraduate Students: On your left hand side locate and click on “Online application(Undergraduate)” under the heading “Online Services”</w:t>
      </w:r>
    </w:p>
    <w:p w:rsidR="0018152F" w:rsidRPr="0018152F" w:rsidRDefault="0018152F" w:rsidP="0018152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Post graduate Students: On your left hand side locate and click on “Online application(Postgraduate”) under the heading “Online Services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Select the term you want to apply for (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eg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. 2018, 2019 etc.)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Select the program you wish to apply for (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eg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. Bachelor of Accounting and Finance, Master of Business Administration etc.)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Fill in the form with the information required (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e.g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 name, address, educational background etc.) </w:t>
      </w:r>
    </w:p>
    <w:p w:rsidR="0018152F" w:rsidRPr="0018152F" w:rsidRDefault="0018152F" w:rsidP="0018152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Note: all mandatory fields are marked with an </w:t>
      </w:r>
      <w:proofErr w:type="gram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asterisk(</w:t>
      </w:r>
      <w:proofErr w:type="gram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*) and these should all be filled in.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Scan and upload softcopy documents (previous </w:t>
      </w:r>
      <w:proofErr w:type="gram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education(</w:t>
      </w:r>
      <w:proofErr w:type="gram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Grade 12, Diploma or Degree), certifications, NRC, etc.) under the section with the heading “Upload Academic Documents”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Click on the “Save and Proceed” button to submit the Application form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Your application has now been submitted for approval, take note of the application number.</w:t>
      </w:r>
    </w:p>
    <w:p w:rsidR="0018152F" w:rsidRPr="0018152F" w:rsidRDefault="0018152F" w:rsidP="001815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Print the </w:t>
      </w:r>
      <w:proofErr w:type="spellStart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billmaster</w:t>
      </w:r>
      <w:proofErr w:type="spellEnd"/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 xml:space="preserve"> form by clicking on “Print ZANACO Deposit Form” and make payment at your nearest ZANACO branch.</w:t>
      </w:r>
    </w:p>
    <w:p w:rsidR="0018152F" w:rsidRPr="0018152F" w:rsidRDefault="0018152F" w:rsidP="0018152F">
      <w:pPr>
        <w:shd w:val="clear" w:color="auto" w:fill="FFFFFF"/>
        <w:spacing w:before="300" w:after="0" w:line="240" w:lineRule="auto"/>
        <w:jc w:val="both"/>
        <w:outlineLvl w:val="2"/>
        <w:rPr>
          <w:rFonts w:ascii="PT Sans" w:eastAsia="Times New Roman" w:hAnsi="PT Sans" w:cs="Times New Roman"/>
          <w:sz w:val="36"/>
          <w:szCs w:val="36"/>
        </w:rPr>
      </w:pPr>
      <w:r w:rsidRPr="0018152F">
        <w:rPr>
          <w:rFonts w:ascii="PT Sans" w:eastAsia="Times New Roman" w:hAnsi="PT Sans" w:cs="Times New Roman"/>
          <w:b/>
          <w:bCs/>
          <w:sz w:val="36"/>
          <w:szCs w:val="36"/>
        </w:rPr>
        <w:t>Application Payments</w:t>
      </w:r>
    </w:p>
    <w:p w:rsidR="0018152F" w:rsidRPr="0018152F" w:rsidRDefault="0018152F" w:rsidP="001815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Application for Undergraduate Programmes: A nonrefundable fee of K150 should be deposited in our ZANACO Account No. </w:t>
      </w:r>
      <w:r w:rsidRPr="0018152F">
        <w:rPr>
          <w:rFonts w:ascii="PT Sans" w:eastAsia="Times New Roman" w:hAnsi="PT Sans" w:cs="Times New Roman"/>
          <w:b/>
          <w:bCs/>
          <w:color w:val="333333"/>
          <w:sz w:val="21"/>
          <w:szCs w:val="21"/>
        </w:rPr>
        <w:t>0382200300177</w:t>
      </w: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, Branch: Cairo Business Centre</w:t>
      </w:r>
    </w:p>
    <w:p w:rsidR="0018152F" w:rsidRPr="0018152F" w:rsidRDefault="0018152F" w:rsidP="001815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ans" w:eastAsia="Times New Roman" w:hAnsi="PT Sans" w:cs="Times New Roman"/>
          <w:color w:val="333333"/>
          <w:sz w:val="21"/>
          <w:szCs w:val="21"/>
        </w:rPr>
      </w:pP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Application for Postgraduate Programmes: A nonrefundable fee of K150 should be deposited in our ZANACO Account No. </w:t>
      </w:r>
      <w:r w:rsidRPr="0018152F">
        <w:rPr>
          <w:rFonts w:ascii="PT Sans" w:eastAsia="Times New Roman" w:hAnsi="PT Sans" w:cs="Times New Roman"/>
          <w:b/>
          <w:bCs/>
          <w:color w:val="333333"/>
          <w:sz w:val="21"/>
          <w:szCs w:val="21"/>
        </w:rPr>
        <w:t>0382200300379</w:t>
      </w:r>
      <w:r w:rsidRPr="0018152F">
        <w:rPr>
          <w:rFonts w:ascii="PT Sans" w:eastAsia="Times New Roman" w:hAnsi="PT Sans" w:cs="Times New Roman"/>
          <w:color w:val="333333"/>
          <w:sz w:val="21"/>
          <w:szCs w:val="21"/>
        </w:rPr>
        <w:t>, Branch: Cairo Business Centre 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b/>
          <w:bCs/>
          <w:color w:val="000000"/>
          <w:sz w:val="31"/>
          <w:szCs w:val="31"/>
        </w:rPr>
        <w:t>NOTE 1</w:t>
      </w:r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t>: Feedback on your application will be sent to your email. If you do not receive any feedback, contact the IDE Registry by sending an email to “registry@ide.unza.zm” or calling +260978772249.</w:t>
      </w:r>
    </w:p>
    <w:p w:rsidR="0018152F" w:rsidRPr="0018152F" w:rsidRDefault="0018152F" w:rsidP="0018152F">
      <w:pPr>
        <w:shd w:val="clear" w:color="auto" w:fill="FFFFFF"/>
        <w:spacing w:after="150" w:line="408" w:lineRule="atLeast"/>
        <w:jc w:val="both"/>
        <w:rPr>
          <w:rFonts w:ascii="PT Sans" w:eastAsia="Times New Roman" w:hAnsi="PT Sans" w:cs="Times New Roman"/>
          <w:color w:val="000000"/>
          <w:sz w:val="31"/>
          <w:szCs w:val="31"/>
        </w:rPr>
      </w:pPr>
      <w:r w:rsidRPr="0018152F">
        <w:rPr>
          <w:rFonts w:ascii="PT Sans" w:eastAsia="Times New Roman" w:hAnsi="PT Sans" w:cs="Times New Roman"/>
          <w:b/>
          <w:bCs/>
          <w:color w:val="000000"/>
          <w:sz w:val="31"/>
          <w:szCs w:val="31"/>
        </w:rPr>
        <w:t>NOTE 2</w:t>
      </w:r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t xml:space="preserve">: In case of any problems kindly contact IDE on the following numbers IDE OFFICE: 0978772249 IDE CUSTOMER CARE: 0978772248. You may also go to any of our Provincial </w:t>
      </w:r>
      <w:proofErr w:type="spellStart"/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t>Centres</w:t>
      </w:r>
      <w:proofErr w:type="spellEnd"/>
      <w:r w:rsidRPr="0018152F">
        <w:rPr>
          <w:rFonts w:ascii="PT Sans" w:eastAsia="Times New Roman" w:hAnsi="PT Sans" w:cs="Times New Roman"/>
          <w:color w:val="000000"/>
          <w:sz w:val="31"/>
          <w:szCs w:val="31"/>
        </w:rPr>
        <w:t xml:space="preserve"> to seek assistance from our staff stationed there to attend to your queries.</w:t>
      </w:r>
    </w:p>
    <w:p w:rsidR="0018152F" w:rsidRDefault="0018152F"/>
    <w:sectPr w:rsidR="00181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7003"/>
    <w:multiLevelType w:val="multilevel"/>
    <w:tmpl w:val="078A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D23B1"/>
    <w:multiLevelType w:val="multilevel"/>
    <w:tmpl w:val="C6E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F1125"/>
    <w:multiLevelType w:val="multilevel"/>
    <w:tmpl w:val="F96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B5A1B"/>
    <w:multiLevelType w:val="multilevel"/>
    <w:tmpl w:val="0D4A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565CD"/>
    <w:multiLevelType w:val="multilevel"/>
    <w:tmpl w:val="6E4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401B1"/>
    <w:multiLevelType w:val="multilevel"/>
    <w:tmpl w:val="0ADE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2F"/>
    <w:rsid w:val="00100F7C"/>
    <w:rsid w:val="0018152F"/>
    <w:rsid w:val="005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3EA1"/>
  <w15:chartTrackingRefBased/>
  <w15:docId w15:val="{D642F770-F642-4760-9CF2-DCA9933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52F"/>
    <w:rPr>
      <w:b/>
      <w:bCs/>
    </w:rPr>
  </w:style>
  <w:style w:type="character" w:styleId="Emphasis">
    <w:name w:val="Emphasis"/>
    <w:basedOn w:val="DefaultParagraphFont"/>
    <w:uiPriority w:val="20"/>
    <w:qFormat/>
    <w:rsid w:val="0018152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8152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1</cp:revision>
  <dcterms:created xsi:type="dcterms:W3CDTF">2021-08-03T12:07:00Z</dcterms:created>
  <dcterms:modified xsi:type="dcterms:W3CDTF">2021-08-03T12:11:00Z</dcterms:modified>
</cp:coreProperties>
</file>