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FindName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Modify a search class to linearly search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to fill the array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name to search for in the array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index of the element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