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300" w:line="240"/>
        <w:ind w:right="0" w:left="0" w:firstLine="0"/>
        <w:jc w:val="center"/>
        <w:rPr>
          <w:rFonts w:ascii="Times New Roman" w:hAnsi="Times New Roman" w:cs="Times New Roman" w:eastAsia="Times New Roman"/>
          <w:color w:val="17365D"/>
          <w:spacing w:val="5"/>
          <w:position w:val="0"/>
          <w:sz w:val="52"/>
          <w:shd w:fill="auto" w:val="clear"/>
        </w:rPr>
      </w:pPr>
      <w:r>
        <w:rPr>
          <w:rFonts w:ascii="Times New Roman" w:hAnsi="Times New Roman" w:cs="Times New Roman" w:eastAsia="Times New Roman"/>
          <w:color w:val="17365D"/>
          <w:spacing w:val="5"/>
          <w:position w:val="0"/>
          <w:sz w:val="52"/>
          <w:shd w:fill="auto" w:val="clear"/>
        </w:rPr>
        <w:t xml:space="preserve">Αναφορά Απαλλακτικής Εργασίας - Νευρωνικά Δίκτυα - Binary Classification</w:t>
      </w:r>
    </w:p>
    <w:p>
      <w:pPr>
        <w:spacing w:before="0" w:after="200" w:line="276"/>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Μάθημα: Νευρωνικά Δίκτυα</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uto"/>
          <w:spacing w:val="0"/>
          <w:position w:val="0"/>
          <w:sz w:val="24"/>
          <w:shd w:fill="auto" w:val="clear"/>
        </w:rPr>
        <w:t xml:space="preserve">Ακαδημαϊκό Έτος: 2024 </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 2025</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uto"/>
          <w:spacing w:val="0"/>
          <w:position w:val="0"/>
          <w:sz w:val="24"/>
          <w:shd w:fill="auto" w:val="clear"/>
        </w:rPr>
        <w:t xml:space="preserve">Τμήμα Εφαρμοσμένης Πληροφορικής </w:t>
      </w:r>
    </w:p>
    <w:p>
      <w:pPr>
        <w:spacing w:before="0" w:after="200" w:line="276"/>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Ημερομηνία:</w:t>
      </w:r>
    </w:p>
    <w:p>
      <w:pPr>
        <w:spacing w:before="0" w:after="200" w:line="276"/>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Πανεπιστήμιο Μακεδονίας</w:t>
      </w:r>
    </w:p>
    <w:p>
      <w:pPr>
        <w:spacing w:before="0" w:after="200" w:line="276"/>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Link </w:t>
      </w:r>
      <w:r>
        <w:rPr>
          <w:rFonts w:ascii="Times New Roman" w:hAnsi="Times New Roman" w:cs="Times New Roman" w:eastAsia="Times New Roman"/>
          <w:b/>
          <w:color w:val="auto"/>
          <w:spacing w:val="0"/>
          <w:position w:val="0"/>
          <w:sz w:val="24"/>
          <w:shd w:fill="auto" w:val="clear"/>
        </w:rPr>
        <w:t xml:space="preserve">κώδικες Εργασίας σε Google Colab: </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hyperlink xmlns:r="http://schemas.openxmlformats.org/officeDocument/2006/relationships" r:id="docRId0">
        <w:r>
          <w:rPr>
            <w:rFonts w:ascii="Times New Roman" w:hAnsi="Times New Roman" w:cs="Times New Roman" w:eastAsia="Times New Roman"/>
            <w:b/>
            <w:i/>
            <w:color w:val="0000FF"/>
            <w:spacing w:val="0"/>
            <w:position w:val="0"/>
            <w:sz w:val="24"/>
            <w:u w:val="single"/>
            <w:shd w:fill="auto" w:val="clear"/>
          </w:rPr>
          <w:t xml:space="preserve">https://colab.research.google.com/drive/1yaigorDPCet8oqTgGlmSeL64gsy2zMx9?usp=sharing</w:t>
        </w:r>
      </w:hyperlink>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keepNext w:val="true"/>
        <w:keepLines w:val="true"/>
        <w:spacing w:before="200" w:after="0" w:line="276"/>
        <w:ind w:right="0" w:left="0" w:firstLine="0"/>
        <w:jc w:val="left"/>
        <w:rPr>
          <w:rFonts w:ascii="Times New Roman" w:hAnsi="Times New Roman" w:cs="Times New Roman" w:eastAsia="Times New Roman"/>
          <w:b/>
          <w:color w:val="4F81BD"/>
          <w:spacing w:val="0"/>
          <w:position w:val="0"/>
          <w:sz w:val="36"/>
          <w:shd w:fill="auto" w:val="clear"/>
        </w:rPr>
      </w:pPr>
      <w:r>
        <w:rPr>
          <w:rFonts w:ascii="Times New Roman" w:hAnsi="Times New Roman" w:cs="Times New Roman" w:eastAsia="Times New Roman"/>
          <w:b/>
          <w:color w:val="4F81BD"/>
          <w:spacing w:val="0"/>
          <w:position w:val="0"/>
          <w:sz w:val="36"/>
          <w:shd w:fill="auto" w:val="clear"/>
        </w:rPr>
        <w:t xml:space="preserve">ΠΕΡΙΕΧΟΜΕΝΑ</w:t>
      </w:r>
    </w:p>
    <w:p>
      <w:pPr>
        <w:numPr>
          <w:ilvl w:val="0"/>
          <w:numId w:val="7"/>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Ιδέα / Σκοπός</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uto"/>
          <w:spacing w:val="0"/>
          <w:position w:val="0"/>
          <w:sz w:val="24"/>
          <w:shd w:fill="auto" w:val="clear"/>
        </w:rPr>
        <w:t xml:space="preserve"> 1.1 Περιγραφή προβλήματος</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uto"/>
          <w:spacing w:val="0"/>
          <w:position w:val="0"/>
          <w:sz w:val="24"/>
          <w:shd w:fill="auto" w:val="clear"/>
        </w:rPr>
        <w:t xml:space="preserve"> 1.2 Προσέγγιση επίλυσης</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uto"/>
          <w:spacing w:val="0"/>
          <w:position w:val="0"/>
          <w:sz w:val="24"/>
          <w:shd w:fill="auto" w:val="clear"/>
        </w:rPr>
        <w:t xml:space="preserve"> 1.3 Περιγραφή δεδομένων</w:t>
      </w:r>
    </w:p>
    <w:p>
      <w:pPr>
        <w:spacing w:before="240" w:after="240" w:line="276"/>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9"/>
        </w:numPr>
        <w:spacing w:before="240" w:after="240" w:line="276"/>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Σχετική Βιβλιογραφία</w:t>
      </w:r>
    </w:p>
    <w:p>
      <w:pPr>
        <w:spacing w:before="240" w:after="240" w:line="276"/>
        <w:ind w:right="0" w:left="720" w:firstLine="0"/>
        <w:jc w:val="left"/>
        <w:rPr>
          <w:rFonts w:ascii="Times New Roman" w:hAnsi="Times New Roman" w:cs="Times New Roman" w:eastAsia="Times New Roman"/>
          <w:b/>
          <w:color w:val="auto"/>
          <w:spacing w:val="0"/>
          <w:position w:val="0"/>
          <w:sz w:val="24"/>
          <w:shd w:fill="auto" w:val="clear"/>
        </w:rPr>
      </w:pPr>
    </w:p>
    <w:p>
      <w:pPr>
        <w:numPr>
          <w:ilvl w:val="0"/>
          <w:numId w:val="11"/>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Προτεινόμενη Υλοποίηση και Περιγραφή Μοντέλων</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uto"/>
          <w:spacing w:val="0"/>
          <w:position w:val="0"/>
          <w:sz w:val="24"/>
          <w:shd w:fill="auto" w:val="clear"/>
        </w:rPr>
        <w:t xml:space="preserve"> 3.1 Custom CNN</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uto"/>
          <w:spacing w:val="0"/>
          <w:position w:val="0"/>
          <w:sz w:val="24"/>
          <w:shd w:fill="auto" w:val="clear"/>
        </w:rPr>
        <w:t xml:space="preserve"> 3.2 VGG16</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uto"/>
          <w:spacing w:val="0"/>
          <w:position w:val="0"/>
          <w:sz w:val="24"/>
          <w:shd w:fill="auto" w:val="clear"/>
        </w:rPr>
        <w:t xml:space="preserve"> 3.3 ResNet50</w:t>
      </w:r>
    </w:p>
    <w:p>
      <w:pPr>
        <w:spacing w:before="240" w:after="240" w:line="276"/>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13"/>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Πειραματικά Αποτελέσματα</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uto"/>
          <w:spacing w:val="0"/>
          <w:position w:val="0"/>
          <w:sz w:val="24"/>
          <w:shd w:fill="auto" w:val="clear"/>
        </w:rPr>
        <w:t xml:space="preserve"> 4.1 Περιγραφή Dataset</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uto"/>
          <w:spacing w:val="0"/>
          <w:position w:val="0"/>
          <w:sz w:val="24"/>
          <w:shd w:fill="auto" w:val="clear"/>
        </w:rPr>
        <w:t xml:space="preserve"> 4.2 Προεπεξεργασία δεδομένων</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uto"/>
          <w:spacing w:val="0"/>
          <w:position w:val="0"/>
          <w:sz w:val="24"/>
          <w:shd w:fill="auto" w:val="clear"/>
        </w:rPr>
        <w:t xml:space="preserve"> 4.3 Εκπαίδευση και Αξιολόγηση</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uto"/>
          <w:spacing w:val="0"/>
          <w:position w:val="0"/>
          <w:sz w:val="24"/>
          <w:shd w:fill="auto" w:val="clear"/>
        </w:rPr>
        <w:t xml:space="preserve"> 4.4 Μετρικές Απόδοσης και Γραφήματα</w:t>
      </w:r>
    </w:p>
    <w:p>
      <w:pPr>
        <w:spacing w:before="240" w:after="240" w:line="276"/>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4.5 Fine Tuning and Hyperparameters</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uto"/>
          <w:spacing w:val="0"/>
          <w:position w:val="0"/>
          <w:sz w:val="24"/>
          <w:shd w:fill="auto" w:val="clear"/>
        </w:rPr>
        <w:t xml:space="preserve"> 4.6 </w:t>
      </w:r>
      <w:r>
        <w:rPr>
          <w:rFonts w:ascii="Times New Roman" w:hAnsi="Times New Roman" w:cs="Times New Roman" w:eastAsia="Times New Roman"/>
          <w:color w:val="auto"/>
          <w:spacing w:val="0"/>
          <w:position w:val="0"/>
          <w:sz w:val="24"/>
          <w:shd w:fill="auto" w:val="clear"/>
        </w:rPr>
        <w:t xml:space="preserve">Σύγκριση Μοντέλων</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uto"/>
          <w:spacing w:val="0"/>
          <w:position w:val="0"/>
          <w:sz w:val="24"/>
          <w:shd w:fill="auto" w:val="clear"/>
        </w:rPr>
        <w:t xml:space="preserve"> 4.7 Στατιστικός Έλεγχος</w:t>
      </w:r>
    </w:p>
    <w:p>
      <w:pPr>
        <w:spacing w:before="240" w:after="240" w:line="276"/>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15"/>
        </w:numPr>
        <w:spacing w:before="240" w:after="240" w:line="276"/>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Συμπεράσματα </w:t>
      </w:r>
    </w:p>
    <w:p>
      <w:pPr>
        <w:spacing w:before="240" w:after="240" w:line="276"/>
        <w:ind w:right="0" w:left="720" w:firstLine="0"/>
        <w:jc w:val="left"/>
        <w:rPr>
          <w:rFonts w:ascii="Times New Roman" w:hAnsi="Times New Roman" w:cs="Times New Roman" w:eastAsia="Times New Roman"/>
          <w:b/>
          <w:color w:val="auto"/>
          <w:spacing w:val="0"/>
          <w:position w:val="0"/>
          <w:sz w:val="24"/>
          <w:shd w:fill="auto" w:val="clear"/>
        </w:rPr>
      </w:pPr>
    </w:p>
    <w:p>
      <w:pPr>
        <w:numPr>
          <w:ilvl w:val="0"/>
          <w:numId w:val="17"/>
        </w:numPr>
        <w:spacing w:before="240" w:after="240" w:line="276"/>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Βιβλιογραφία</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keepNext w:val="true"/>
        <w:keepLines w:val="true"/>
        <w:spacing w:before="200" w:after="0" w:line="276"/>
        <w:ind w:right="0" w:left="0" w:firstLine="0"/>
        <w:jc w:val="left"/>
        <w:rPr>
          <w:rFonts w:ascii="Times New Roman" w:hAnsi="Times New Roman" w:cs="Times New Roman" w:eastAsia="Times New Roman"/>
          <w:b/>
          <w:color w:val="4F81BD"/>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keepNext w:val="true"/>
        <w:keepLines w:val="true"/>
        <w:spacing w:before="200" w:after="0" w:line="276"/>
        <w:ind w:right="0" w:left="0" w:firstLine="0"/>
        <w:jc w:val="center"/>
        <w:rPr>
          <w:rFonts w:ascii="Times New Roman" w:hAnsi="Times New Roman" w:cs="Times New Roman" w:eastAsia="Times New Roman"/>
          <w:b/>
          <w:color w:val="4F81BD"/>
          <w:spacing w:val="0"/>
          <w:position w:val="0"/>
          <w:sz w:val="36"/>
          <w:shd w:fill="auto" w:val="clear"/>
        </w:rPr>
      </w:pPr>
      <w:r>
        <w:rPr>
          <w:rFonts w:ascii="Times New Roman" w:hAnsi="Times New Roman" w:cs="Times New Roman" w:eastAsia="Times New Roman"/>
          <w:b/>
          <w:color w:val="4F81BD"/>
          <w:spacing w:val="0"/>
          <w:position w:val="0"/>
          <w:sz w:val="36"/>
          <w:shd w:fill="auto" w:val="clear"/>
        </w:rPr>
        <w:t xml:space="preserve">Ενότητα 1: Ιδέα / Σκοπός </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4F81BD"/>
          <w:spacing w:val="0"/>
          <w:position w:val="0"/>
          <w:sz w:val="24"/>
          <w:shd w:fill="auto" w:val="clear"/>
        </w:rPr>
      </w:pPr>
      <w:r>
        <w:rPr>
          <w:rFonts w:ascii="Times New Roman" w:hAnsi="Times New Roman" w:cs="Times New Roman" w:eastAsia="Times New Roman"/>
          <w:b/>
          <w:color w:val="4F81BD"/>
          <w:spacing w:val="0"/>
          <w:position w:val="0"/>
          <w:sz w:val="24"/>
          <w:shd w:fill="auto" w:val="clear"/>
        </w:rPr>
        <w:t xml:space="preserve">1.1 </w:t>
      </w:r>
      <w:r>
        <w:rPr>
          <w:rFonts w:ascii="Times New Roman" w:hAnsi="Times New Roman" w:cs="Times New Roman" w:eastAsia="Times New Roman"/>
          <w:b/>
          <w:color w:val="4F81BD"/>
          <w:spacing w:val="0"/>
          <w:position w:val="0"/>
          <w:sz w:val="24"/>
          <w:shd w:fill="auto" w:val="clear"/>
        </w:rPr>
        <w:t xml:space="preserve">Περιγραφή προβλήματος</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Η εργασία στοχεύει στην έγκαιρη ανίχνευση καρκίνου του μαστού μέσω επεξεργασίας υπερηχογραφικών εικόνων και ταξινόμησής τους σε καλοήθεις (benign) ή κακοήθεις (malignant) περιπτώσεις. Ο στόχος είναι η ανάπτυξη ενός αξιόπιστου μοντέλου δυαδικής ταξινόμησης, το οποίο μπορεί να υποστηρίξει διαγνωστικές αποφάσεις.</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81" w:after="281" w:line="276"/>
        <w:ind w:right="0" w:left="0" w:firstLine="0"/>
        <w:jc w:val="left"/>
        <w:rPr>
          <w:rFonts w:ascii="Times New Roman" w:hAnsi="Times New Roman" w:cs="Times New Roman" w:eastAsia="Times New Roman"/>
          <w:b/>
          <w:color w:val="4F81BD"/>
          <w:spacing w:val="0"/>
          <w:position w:val="0"/>
          <w:sz w:val="24"/>
          <w:shd w:fill="auto" w:val="clear"/>
        </w:rPr>
      </w:pPr>
      <w:r>
        <w:rPr>
          <w:rFonts w:ascii="Times New Roman" w:hAnsi="Times New Roman" w:cs="Times New Roman" w:eastAsia="Times New Roman"/>
          <w:b/>
          <w:color w:val="4F81BD"/>
          <w:spacing w:val="0"/>
          <w:position w:val="0"/>
          <w:sz w:val="24"/>
          <w:shd w:fill="auto" w:val="clear"/>
        </w:rPr>
        <w:t xml:space="preserve">1.2 </w:t>
      </w:r>
      <w:r>
        <w:rPr>
          <w:rFonts w:ascii="Times New Roman" w:hAnsi="Times New Roman" w:cs="Times New Roman" w:eastAsia="Times New Roman"/>
          <w:b/>
          <w:color w:val="4F81BD"/>
          <w:spacing w:val="0"/>
          <w:position w:val="0"/>
          <w:sz w:val="24"/>
          <w:shd w:fill="auto" w:val="clear"/>
        </w:rPr>
        <w:t xml:space="preserve">Προσέγγιση επίλυσης</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Το πρόβλημα προσεγγίζεται ως </w:t>
      </w:r>
      <w:r>
        <w:rPr>
          <w:rFonts w:ascii="Times New Roman" w:hAnsi="Times New Roman" w:cs="Times New Roman" w:eastAsia="Times New Roman"/>
          <w:b/>
          <w:color w:val="auto"/>
          <w:spacing w:val="0"/>
          <w:position w:val="0"/>
          <w:sz w:val="24"/>
          <w:shd w:fill="auto" w:val="clear"/>
        </w:rPr>
        <w:t xml:space="preserve">binary classification</w:t>
      </w:r>
      <w:r>
        <w:rPr>
          <w:rFonts w:ascii="Times New Roman" w:hAnsi="Times New Roman" w:cs="Times New Roman" w:eastAsia="Times New Roman"/>
          <w:color w:val="auto"/>
          <w:spacing w:val="0"/>
          <w:position w:val="0"/>
          <w:sz w:val="24"/>
          <w:shd w:fill="auto" w:val="clear"/>
        </w:rPr>
        <w:t xml:space="preserve"> με τη βοήθεια τεχνικών </w:t>
      </w:r>
      <w:r>
        <w:rPr>
          <w:rFonts w:ascii="Times New Roman" w:hAnsi="Times New Roman" w:cs="Times New Roman" w:eastAsia="Times New Roman"/>
          <w:b/>
          <w:color w:val="auto"/>
          <w:spacing w:val="0"/>
          <w:position w:val="0"/>
          <w:sz w:val="24"/>
          <w:shd w:fill="auto" w:val="clear"/>
        </w:rPr>
        <w:t xml:space="preserve">Deep Learning και Transfer Learning</w:t>
      </w:r>
      <w:r>
        <w:rPr>
          <w:rFonts w:ascii="Times New Roman" w:hAnsi="Times New Roman" w:cs="Times New Roman" w:eastAsia="Times New Roman"/>
          <w:color w:val="auto"/>
          <w:spacing w:val="0"/>
          <w:position w:val="0"/>
          <w:sz w:val="24"/>
          <w:shd w:fill="auto" w:val="clear"/>
        </w:rPr>
        <w:t xml:space="preserve">. Εκπαιδεύτηκαν και αξιολογήθηκαν διαφορετικά μοντέλα συνελικτικών νευρωνικών δικτύων (</w:t>
      </w:r>
      <w:r>
        <w:rPr>
          <w:rFonts w:ascii="Times New Roman" w:hAnsi="Times New Roman" w:cs="Times New Roman" w:eastAsia="Times New Roman"/>
          <w:b/>
          <w:color w:val="auto"/>
          <w:spacing w:val="0"/>
          <w:position w:val="0"/>
          <w:sz w:val="24"/>
          <w:shd w:fill="auto" w:val="clear"/>
        </w:rPr>
        <w:t xml:space="preserve">CNNs</w:t>
      </w:r>
      <w:r>
        <w:rPr>
          <w:rFonts w:ascii="Times New Roman" w:hAnsi="Times New Roman" w:cs="Times New Roman" w:eastAsia="Times New Roman"/>
          <w:color w:val="auto"/>
          <w:spacing w:val="0"/>
          <w:position w:val="0"/>
          <w:sz w:val="24"/>
          <w:shd w:fill="auto" w:val="clear"/>
        </w:rPr>
        <w:t xml:space="preserve">), τόσο από το μηδέν (ustom CNN) όσο και προκαταρτισμένα (VGG16, ResNet50) μέσω T</w:t>
      </w:r>
      <w:r>
        <w:rPr>
          <w:rFonts w:ascii="Times New Roman" w:hAnsi="Times New Roman" w:cs="Times New Roman" w:eastAsia="Times New Roman"/>
          <w:b/>
          <w:color w:val="auto"/>
          <w:spacing w:val="0"/>
          <w:position w:val="0"/>
          <w:sz w:val="24"/>
          <w:shd w:fill="auto" w:val="clear"/>
        </w:rPr>
        <w:t xml:space="preserve">ransfer Learning</w:t>
      </w:r>
      <w:r>
        <w:rPr>
          <w:rFonts w:ascii="Times New Roman" w:hAnsi="Times New Roman" w:cs="Times New Roman" w:eastAsia="Times New Roman"/>
          <w:color w:val="auto"/>
          <w:spacing w:val="0"/>
          <w:position w:val="0"/>
          <w:sz w:val="24"/>
          <w:shd w:fill="auto" w:val="clear"/>
        </w:rPr>
        <w:t xml:space="preserve">.</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81" w:after="281" w:line="276"/>
        <w:ind w:right="0" w:left="0" w:firstLine="0"/>
        <w:jc w:val="left"/>
        <w:rPr>
          <w:rFonts w:ascii="Times New Roman" w:hAnsi="Times New Roman" w:cs="Times New Roman" w:eastAsia="Times New Roman"/>
          <w:b/>
          <w:color w:val="4F81BD"/>
          <w:spacing w:val="0"/>
          <w:position w:val="0"/>
          <w:sz w:val="24"/>
          <w:shd w:fill="auto" w:val="clear"/>
        </w:rPr>
      </w:pPr>
      <w:r>
        <w:rPr>
          <w:rFonts w:ascii="Times New Roman" w:hAnsi="Times New Roman" w:cs="Times New Roman" w:eastAsia="Times New Roman"/>
          <w:b/>
          <w:color w:val="4F81BD"/>
          <w:spacing w:val="0"/>
          <w:position w:val="0"/>
          <w:sz w:val="24"/>
          <w:shd w:fill="auto" w:val="clear"/>
        </w:rPr>
        <w:t xml:space="preserve">1.3 </w:t>
      </w:r>
      <w:r>
        <w:rPr>
          <w:rFonts w:ascii="Times New Roman" w:hAnsi="Times New Roman" w:cs="Times New Roman" w:eastAsia="Times New Roman"/>
          <w:b/>
          <w:color w:val="4F81BD"/>
          <w:spacing w:val="0"/>
          <w:position w:val="0"/>
          <w:sz w:val="24"/>
          <w:shd w:fill="auto" w:val="clear"/>
        </w:rPr>
        <w:t xml:space="preserve">Περιγραφή δεδομένων</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Η μελέτη βασίζεται στο δημόσιο dataset "</w:t>
      </w:r>
      <w:r>
        <w:rPr>
          <w:rFonts w:ascii="Times New Roman" w:hAnsi="Times New Roman" w:cs="Times New Roman" w:eastAsia="Times New Roman"/>
          <w:color w:val="0000FF"/>
          <w:spacing w:val="0"/>
          <w:position w:val="0"/>
          <w:sz w:val="24"/>
          <w:u w:val="single"/>
          <w:shd w:fill="auto" w:val="clear"/>
        </w:rPr>
        <w:t xml:space="preserve">Breast Ultrasound Images Dataset</w:t>
      </w:r>
      <w:r>
        <w:rPr>
          <w:rFonts w:ascii="Times New Roman" w:hAnsi="Times New Roman" w:cs="Times New Roman" w:eastAsia="Times New Roman"/>
          <w:color w:val="auto"/>
          <w:spacing w:val="0"/>
          <w:position w:val="0"/>
          <w:sz w:val="24"/>
          <w:shd w:fill="auto" w:val="clear"/>
        </w:rPr>
        <w:t xml:space="preserve">" από το Kaggle. Το dataset περιλαμβάνει εικόνες υπερήχων που έχουν επισημανθεί με κατηγορίες </w:t>
      </w:r>
      <w:r>
        <w:rPr>
          <w:rFonts w:ascii="Times New Roman" w:hAnsi="Times New Roman" w:cs="Times New Roman" w:eastAsia="Times New Roman"/>
          <w:i/>
          <w:color w:val="auto"/>
          <w:spacing w:val="0"/>
          <w:position w:val="0"/>
          <w:sz w:val="24"/>
          <w:shd w:fill="auto" w:val="clear"/>
        </w:rPr>
        <w:t xml:space="preserve">benign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malignant</w:t>
      </w:r>
      <w:r>
        <w:rPr>
          <w:rFonts w:ascii="Times New Roman" w:hAnsi="Times New Roman" w:cs="Times New Roman" w:eastAsia="Times New Roman"/>
          <w:color w:val="auto"/>
          <w:spacing w:val="0"/>
          <w:position w:val="0"/>
          <w:sz w:val="24"/>
          <w:shd w:fill="auto" w:val="clear"/>
        </w:rPr>
        <w:t xml:space="preserve"> και </w:t>
      </w:r>
      <w:r>
        <w:rPr>
          <w:rFonts w:ascii="Times New Roman" w:hAnsi="Times New Roman" w:cs="Times New Roman" w:eastAsia="Times New Roman"/>
          <w:i/>
          <w:color w:val="auto"/>
          <w:spacing w:val="0"/>
          <w:position w:val="0"/>
          <w:sz w:val="24"/>
          <w:shd w:fill="auto" w:val="clear"/>
        </w:rPr>
        <w:t xml:space="preserve">normal</w:t>
      </w:r>
      <w:r>
        <w:rPr>
          <w:rFonts w:ascii="Times New Roman" w:hAnsi="Times New Roman" w:cs="Times New Roman" w:eastAsia="Times New Roman"/>
          <w:color w:val="auto"/>
          <w:spacing w:val="0"/>
          <w:position w:val="0"/>
          <w:sz w:val="24"/>
          <w:shd w:fill="auto" w:val="clear"/>
        </w:rPr>
        <w:t xml:space="preserve">. Στην εργασία χρησιμοποιούνται οι πρώτες δύο κατηγορίες για τον σκοπό της δυαδικής ταξινόμησης.</w:t>
      </w:r>
    </w:p>
    <w:p>
      <w:pPr>
        <w:keepNext w:val="true"/>
        <w:keepLines w:val="true"/>
        <w:spacing w:before="240" w:after="240" w:line="276"/>
        <w:ind w:right="0" w:left="0" w:firstLine="0"/>
        <w:jc w:val="center"/>
        <w:rPr>
          <w:rFonts w:ascii="Times New Roman" w:hAnsi="Times New Roman" w:cs="Times New Roman" w:eastAsia="Times New Roman"/>
          <w:b/>
          <w:color w:val="4F81BD"/>
          <w:spacing w:val="0"/>
          <w:position w:val="0"/>
          <w:sz w:val="36"/>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keepNext w:val="true"/>
        <w:keepLines w:val="true"/>
        <w:spacing w:before="240" w:after="240" w:line="276"/>
        <w:ind w:right="0" w:left="0" w:firstLine="0"/>
        <w:jc w:val="center"/>
        <w:rPr>
          <w:rFonts w:ascii="Times New Roman" w:hAnsi="Times New Roman" w:cs="Times New Roman" w:eastAsia="Times New Roman"/>
          <w:b/>
          <w:color w:val="4F81BD"/>
          <w:spacing w:val="0"/>
          <w:position w:val="0"/>
          <w:sz w:val="36"/>
          <w:shd w:fill="auto" w:val="clear"/>
        </w:rPr>
      </w:pPr>
      <w:r>
        <w:rPr>
          <w:rFonts w:ascii="Times New Roman" w:hAnsi="Times New Roman" w:cs="Times New Roman" w:eastAsia="Times New Roman"/>
          <w:b/>
          <w:color w:val="4F81BD"/>
          <w:spacing w:val="0"/>
          <w:position w:val="0"/>
          <w:sz w:val="36"/>
          <w:shd w:fill="auto" w:val="clear"/>
        </w:rPr>
        <w:t xml:space="preserve">Ενότητα 2. Σχετική Βιβλιογραφία</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Παρακάτω παρουσιάζονται επιλεγμένες ερευνητικές εργασίες σχετικές με την ανίχνευση καρκίνου του μαστού μέσω υπερηχογραφημένων εικόνων , καθώς και με τη χρήση βαθιών CNN για binary classification απο όπου πήρα έμπνευση.</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33"/>
        </w:numPr>
        <w:spacing w:before="240" w:after="240" w:line="276"/>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Al-Dhabyani, W., Gomaa, M., Khaled, H., &amp; Fahmy, A. (2020).</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Dataset of breast ultrasound images.</w:t>
      </w:r>
      <w:r>
        <w:rPr>
          <w:rFonts w:ascii="Times New Roman" w:hAnsi="Times New Roman" w:cs="Times New Roman" w:eastAsia="Times New Roman"/>
          <w:color w:val="auto"/>
          <w:spacing w:val="0"/>
          <w:position w:val="0"/>
          <w:sz w:val="22"/>
          <w:shd w:fill="auto" w:val="clear"/>
        </w:rPr>
        <w:t xml:space="preserve"> Data in Brief, 28, 104863.</w:t>
        <w:br/>
        <w:t xml:space="preserve"> </w:t>
      </w:r>
      <w:r>
        <w:rPr>
          <w:rFonts w:ascii="Segoe UI Symbol" w:hAnsi="Segoe UI Symbol" w:cs="Segoe UI Symbol" w:eastAsia="Segoe UI Symbol"/>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Η εργασία παρουσιάζει το dataset που χρησιμοποιείται στην παρούσα μελέτη και περιγράφει τον τρόπο συλλογής και κατηγοριοποίησης των εικόνων.</w:t>
      </w:r>
    </w:p>
    <w:p>
      <w:pPr>
        <w:numPr>
          <w:ilvl w:val="0"/>
          <w:numId w:val="33"/>
        </w:numPr>
        <w:spacing w:before="240" w:after="240" w:line="276"/>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Abbas, Q., et al. (2021).</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Classification of breast cancer histology images using transfer learning.</w:t>
      </w:r>
      <w:r>
        <w:rPr>
          <w:rFonts w:ascii="Times New Roman" w:hAnsi="Times New Roman" w:cs="Times New Roman" w:eastAsia="Times New Roman"/>
          <w:color w:val="auto"/>
          <w:spacing w:val="0"/>
          <w:position w:val="0"/>
          <w:sz w:val="22"/>
          <w:shd w:fill="auto" w:val="clear"/>
        </w:rPr>
        <w:t xml:space="preserve"> Computers in Biology and Medicine, 132, 104320.</w:t>
        <w:br/>
        <w:t xml:space="preserve"> </w:t>
      </w:r>
      <w:r>
        <w:rPr>
          <w:rFonts w:ascii="Segoe UI Symbol" w:hAnsi="Segoe UI Symbol" w:cs="Segoe UI Symbol" w:eastAsia="Segoe UI Symbol"/>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Εφαρμόζεται transfer learning σε medical imaging προβλήματα, παρόμοια με το σενάριο της παρούσας εργασίας.</w:t>
      </w:r>
    </w:p>
    <w:p>
      <w:pPr>
        <w:numPr>
          <w:ilvl w:val="0"/>
          <w:numId w:val="33"/>
        </w:numPr>
        <w:spacing w:before="240" w:after="240" w:line="276"/>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Muduli, D., Dash, R., &amp; Majhi, B. (2022).</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Automated diagnosis of breast cancer using deep learning and CNN ensembles.</w:t>
      </w:r>
      <w:r>
        <w:rPr>
          <w:rFonts w:ascii="Times New Roman" w:hAnsi="Times New Roman" w:cs="Times New Roman" w:eastAsia="Times New Roman"/>
          <w:color w:val="auto"/>
          <w:spacing w:val="0"/>
          <w:position w:val="0"/>
          <w:sz w:val="22"/>
          <w:shd w:fill="auto" w:val="clear"/>
        </w:rPr>
        <w:t xml:space="preserve"> Biomedical Signal Processing and Control, 71, 103148.</w:t>
        <w:br/>
        <w:t xml:space="preserve"> </w:t>
      </w:r>
      <w:r>
        <w:rPr>
          <w:rFonts w:ascii="Segoe UI Symbol" w:hAnsi="Segoe UI Symbol" w:cs="Segoe UI Symbol" w:eastAsia="Segoe UI Symbol"/>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Η μελέτη αξιολογεί ensemble μεθόδους βασισμένες σε CNNs για την ταξινόμηση καρκίνου του μαστού.</w:t>
      </w:r>
    </w:p>
    <w:p>
      <w:pPr>
        <w:numPr>
          <w:ilvl w:val="0"/>
          <w:numId w:val="33"/>
        </w:numPr>
        <w:spacing w:before="240" w:after="240" w:line="276"/>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Houssein, E.H., et al. (2021).</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Breast cancer classification from ultrasound images using Transfer Learning and Chaotic Sparrow Search Algorithm.</w:t>
      </w:r>
      <w:r>
        <w:rPr>
          <w:rFonts w:ascii="Times New Roman" w:hAnsi="Times New Roman" w:cs="Times New Roman" w:eastAsia="Times New Roman"/>
          <w:color w:val="auto"/>
          <w:spacing w:val="0"/>
          <w:position w:val="0"/>
          <w:sz w:val="22"/>
          <w:shd w:fill="auto" w:val="clear"/>
        </w:rPr>
        <w:t xml:space="preserve"> Applied Soft Computing, 113, 107918.</w:t>
        <w:br/>
        <w:t xml:space="preserve"> </w:t>
      </w:r>
      <w:r>
        <w:rPr>
          <w:rFonts w:ascii="Segoe UI Symbol" w:hAnsi="Segoe UI Symbol" w:cs="Segoe UI Symbol" w:eastAsia="Segoe UI Symbol"/>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Παρουσιάζει συνδυασμό transfer learning και optimization για βελτίωση ακρίβειας.</w:t>
      </w:r>
    </w:p>
    <w:p>
      <w:pPr>
        <w:numPr>
          <w:ilvl w:val="0"/>
          <w:numId w:val="33"/>
        </w:numPr>
        <w:spacing w:before="240" w:after="240" w:line="276"/>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Arevalo, J., et al. (2016).</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Representation learning for mammography mass lesion classification with convolutional neural networks.</w:t>
      </w:r>
      <w:r>
        <w:rPr>
          <w:rFonts w:ascii="Times New Roman" w:hAnsi="Times New Roman" w:cs="Times New Roman" w:eastAsia="Times New Roman"/>
          <w:color w:val="auto"/>
          <w:spacing w:val="0"/>
          <w:position w:val="0"/>
          <w:sz w:val="22"/>
          <w:shd w:fill="auto" w:val="clear"/>
        </w:rPr>
        <w:t xml:space="preserve"> Computer Methods and Programs in Biomedicine, 127, 248</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257.</w:t>
        <w:br/>
        <w:t xml:space="preserve"> </w:t>
      </w:r>
      <w:r>
        <w:rPr>
          <w:rFonts w:ascii="Segoe UI Symbol" w:hAnsi="Segoe UI Symbol" w:cs="Segoe UI Symbol" w:eastAsia="Segoe UI Symbol"/>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Αξιολογείται η απόδοση των CNNs σε προβλήματα binary classification σε ιατρικές εικόνες.</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81" w:after="281" w:line="276"/>
        <w:ind w:right="0" w:left="0" w:firstLine="0"/>
        <w:jc w:val="left"/>
        <w:rPr>
          <w:rFonts w:ascii="Times New Roman" w:hAnsi="Times New Roman" w:cs="Times New Roman" w:eastAsia="Times New Roman"/>
          <w:b/>
          <w:color w:val="4F81BD"/>
          <w:spacing w:val="0"/>
          <w:position w:val="0"/>
          <w:sz w:val="36"/>
          <w:shd w:fill="auto" w:val="clear"/>
        </w:rPr>
      </w:pPr>
      <w:r>
        <w:rPr>
          <w:rFonts w:ascii="Times New Roman" w:hAnsi="Times New Roman" w:cs="Times New Roman" w:eastAsia="Times New Roman"/>
          <w:b/>
          <w:color w:val="4F81BD"/>
          <w:spacing w:val="0"/>
          <w:position w:val="0"/>
          <w:sz w:val="36"/>
          <w:shd w:fill="auto" w:val="clear"/>
        </w:rPr>
        <w:t xml:space="preserve">3. </w:t>
      </w:r>
      <w:r>
        <w:rPr>
          <w:rFonts w:ascii="Times New Roman" w:hAnsi="Times New Roman" w:cs="Times New Roman" w:eastAsia="Times New Roman"/>
          <w:b/>
          <w:color w:val="4F81BD"/>
          <w:spacing w:val="0"/>
          <w:position w:val="0"/>
          <w:sz w:val="36"/>
          <w:shd w:fill="auto" w:val="clear"/>
        </w:rPr>
        <w:t xml:space="preserve">Υλοποίηση και Περιγραφή Επιμέρους Μοντέλων</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Η υλοποίηση του συστήματος ταξινόμησης βασίζεται σε τρία διαφορετικά μοντέλα: </w:t>
      </w:r>
      <w:r>
        <w:rPr>
          <w:rFonts w:ascii="Times New Roman" w:hAnsi="Times New Roman" w:cs="Times New Roman" w:eastAsia="Times New Roman"/>
          <w:b/>
          <w:color w:val="auto"/>
          <w:spacing w:val="0"/>
          <w:position w:val="0"/>
          <w:sz w:val="24"/>
          <w:shd w:fill="auto" w:val="clear"/>
        </w:rPr>
        <w:t xml:space="preserve">Custom CNN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VGG16</w:t>
      </w:r>
      <w:r>
        <w:rPr>
          <w:rFonts w:ascii="Times New Roman" w:hAnsi="Times New Roman" w:cs="Times New Roman" w:eastAsia="Times New Roman"/>
          <w:color w:val="auto"/>
          <w:spacing w:val="0"/>
          <w:position w:val="0"/>
          <w:sz w:val="24"/>
          <w:shd w:fill="auto" w:val="clear"/>
        </w:rPr>
        <w:t xml:space="preserve"> και </w:t>
      </w:r>
      <w:r>
        <w:rPr>
          <w:rFonts w:ascii="Times New Roman" w:hAnsi="Times New Roman" w:cs="Times New Roman" w:eastAsia="Times New Roman"/>
          <w:b/>
          <w:color w:val="auto"/>
          <w:spacing w:val="0"/>
          <w:position w:val="0"/>
          <w:sz w:val="24"/>
          <w:shd w:fill="auto" w:val="clear"/>
        </w:rPr>
        <w:t xml:space="preserve">ResNet50</w:t>
      </w:r>
      <w:r>
        <w:rPr>
          <w:rFonts w:ascii="Times New Roman" w:hAnsi="Times New Roman" w:cs="Times New Roman" w:eastAsia="Times New Roman"/>
          <w:color w:val="auto"/>
          <w:spacing w:val="0"/>
          <w:position w:val="0"/>
          <w:sz w:val="24"/>
          <w:shd w:fill="auto" w:val="clear"/>
        </w:rPr>
        <w:t xml:space="preserve">. Κάθε μοντέλο έχει σχεδιαστεί με σκοπό να αντιμετωπίσει το πρόβλημα του εντοπισμού καρκίνου του μαστού μέσω υπερηχογραφικών εικόνων, επιδιώκοντας τόσο την επίτευξη υψηλής ακρίβειας(Accuracy) αλλά και χαμηλό Loss στην ταξινόμηση των εικόνων σε δύο κατηγορίες: </w:t>
      </w:r>
      <w:r>
        <w:rPr>
          <w:rFonts w:ascii="Times New Roman" w:hAnsi="Times New Roman" w:cs="Times New Roman" w:eastAsia="Times New Roman"/>
          <w:b/>
          <w:color w:val="auto"/>
          <w:spacing w:val="0"/>
          <w:position w:val="0"/>
          <w:sz w:val="24"/>
          <w:shd w:fill="auto" w:val="clear"/>
        </w:rPr>
        <w:t xml:space="preserve">Benign</w:t>
      </w:r>
      <w:r>
        <w:rPr>
          <w:rFonts w:ascii="Times New Roman" w:hAnsi="Times New Roman" w:cs="Times New Roman" w:eastAsia="Times New Roman"/>
          <w:color w:val="auto"/>
          <w:spacing w:val="0"/>
          <w:position w:val="0"/>
          <w:sz w:val="24"/>
          <w:shd w:fill="auto" w:val="clear"/>
        </w:rPr>
        <w:t xml:space="preserve"> και </w:t>
      </w:r>
      <w:r>
        <w:rPr>
          <w:rFonts w:ascii="Times New Roman" w:hAnsi="Times New Roman" w:cs="Times New Roman" w:eastAsia="Times New Roman"/>
          <w:b/>
          <w:color w:val="auto"/>
          <w:spacing w:val="0"/>
          <w:position w:val="0"/>
          <w:sz w:val="24"/>
          <w:shd w:fill="auto" w:val="clear"/>
        </w:rPr>
        <w:t xml:space="preserve">Malignant</w:t>
      </w:r>
      <w:r>
        <w:rPr>
          <w:rFonts w:ascii="Times New Roman" w:hAnsi="Times New Roman" w:cs="Times New Roman" w:eastAsia="Times New Roman"/>
          <w:color w:val="auto"/>
          <w:spacing w:val="0"/>
          <w:position w:val="0"/>
          <w:sz w:val="24"/>
          <w:shd w:fill="auto" w:val="clear"/>
        </w:rPr>
        <w:t xml:space="preserve">.</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319" w:after="319" w:line="276"/>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4F81BD"/>
          <w:spacing w:val="0"/>
          <w:position w:val="0"/>
          <w:sz w:val="24"/>
          <w:shd w:fill="auto" w:val="clear"/>
        </w:rPr>
        <w:t xml:space="preserve">3.1 Custom CNN</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Το πρώτο μοντέλο που χρησιμοποιείται είναι ένα </w:t>
      </w:r>
      <w:r>
        <w:rPr>
          <w:rFonts w:ascii="Times New Roman" w:hAnsi="Times New Roman" w:cs="Times New Roman" w:eastAsia="Times New Roman"/>
          <w:b/>
          <w:color w:val="auto"/>
          <w:spacing w:val="0"/>
          <w:position w:val="0"/>
          <w:sz w:val="24"/>
          <w:shd w:fill="auto" w:val="clear"/>
        </w:rPr>
        <w:t xml:space="preserve">Custom CNN</w:t>
      </w:r>
      <w:r>
        <w:rPr>
          <w:rFonts w:ascii="Times New Roman" w:hAnsi="Times New Roman" w:cs="Times New Roman" w:eastAsia="Times New Roman"/>
          <w:color w:val="auto"/>
          <w:spacing w:val="0"/>
          <w:position w:val="0"/>
          <w:sz w:val="24"/>
          <w:shd w:fill="auto" w:val="clear"/>
        </w:rPr>
        <w:t xml:space="preserve">. Η αρχιτεκτονική του περιλαμβάνει τρία </w:t>
      </w:r>
      <w:r>
        <w:rPr>
          <w:rFonts w:ascii="Times New Roman" w:hAnsi="Times New Roman" w:cs="Times New Roman" w:eastAsia="Times New Roman"/>
          <w:b/>
          <w:color w:val="auto"/>
          <w:spacing w:val="0"/>
          <w:position w:val="0"/>
          <w:sz w:val="24"/>
          <w:shd w:fill="auto" w:val="clear"/>
        </w:rPr>
        <w:t xml:space="preserve">συνελικτικά μπλοκ (convolutional blocks)</w:t>
      </w:r>
      <w:r>
        <w:rPr>
          <w:rFonts w:ascii="Times New Roman" w:hAnsi="Times New Roman" w:cs="Times New Roman" w:eastAsia="Times New Roman"/>
          <w:color w:val="auto"/>
          <w:spacing w:val="0"/>
          <w:position w:val="0"/>
          <w:sz w:val="24"/>
          <w:shd w:fill="auto" w:val="clear"/>
        </w:rPr>
        <w:t xml:space="preserve"> που ακολουθούνται από </w:t>
      </w:r>
      <w:r>
        <w:rPr>
          <w:rFonts w:ascii="Times New Roman" w:hAnsi="Times New Roman" w:cs="Times New Roman" w:eastAsia="Times New Roman"/>
          <w:b/>
          <w:color w:val="auto"/>
          <w:spacing w:val="0"/>
          <w:position w:val="0"/>
          <w:sz w:val="24"/>
          <w:shd w:fill="auto" w:val="clear"/>
        </w:rPr>
        <w:t xml:space="preserve">global average pooling</w:t>
      </w:r>
      <w:r>
        <w:rPr>
          <w:rFonts w:ascii="Times New Roman" w:hAnsi="Times New Roman" w:cs="Times New Roman" w:eastAsia="Times New Roman"/>
          <w:color w:val="auto"/>
          <w:spacing w:val="0"/>
          <w:position w:val="0"/>
          <w:sz w:val="24"/>
          <w:shd w:fill="auto" w:val="clear"/>
        </w:rPr>
        <w:t xml:space="preserve">, καθώς και πλήρως συνδεδεμένα επίπεδα (fully connected layers). Κάθε συνελικτικό μπλοκ περιλαμβάνει:</w:t>
      </w:r>
    </w:p>
    <w:p>
      <w:pPr>
        <w:numPr>
          <w:ilvl w:val="0"/>
          <w:numId w:val="41"/>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Συνελικτικές στρώσεις (Conv2D)</w:t>
      </w:r>
      <w:r>
        <w:rPr>
          <w:rFonts w:ascii="Times New Roman" w:hAnsi="Times New Roman" w:cs="Times New Roman" w:eastAsia="Times New Roman"/>
          <w:color w:val="auto"/>
          <w:spacing w:val="0"/>
          <w:position w:val="0"/>
          <w:sz w:val="24"/>
          <w:shd w:fill="auto" w:val="clear"/>
        </w:rPr>
        <w:t xml:space="preserve"> με διαφορετικό αριθμό φίλτρων (32, 64, 128).</w:t>
      </w:r>
    </w:p>
    <w:p>
      <w:pPr>
        <w:numPr>
          <w:ilvl w:val="0"/>
          <w:numId w:val="41"/>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Κανονικοποίηση παρτίδας (BatchNormalization)</w:t>
      </w:r>
      <w:r>
        <w:rPr>
          <w:rFonts w:ascii="Times New Roman" w:hAnsi="Times New Roman" w:cs="Times New Roman" w:eastAsia="Times New Roman"/>
          <w:color w:val="auto"/>
          <w:spacing w:val="0"/>
          <w:position w:val="0"/>
          <w:sz w:val="24"/>
          <w:shd w:fill="auto" w:val="clear"/>
        </w:rPr>
        <w:t xml:space="preserve"> για να επιταχυνθεί η εκπαίδευση.</w:t>
      </w:r>
    </w:p>
    <w:p>
      <w:pPr>
        <w:numPr>
          <w:ilvl w:val="0"/>
          <w:numId w:val="41"/>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MaxPooling2D</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για τη μείωση των διαστάσεων.</w:t>
      </w:r>
    </w:p>
    <w:p>
      <w:pPr>
        <w:numPr>
          <w:ilvl w:val="0"/>
          <w:numId w:val="41"/>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Dropout</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για την αποφυγή υπερπροσαρμογής.</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Η έξοδος του μοντέλου είναι </w:t>
      </w:r>
      <w:r>
        <w:rPr>
          <w:rFonts w:ascii="Times New Roman" w:hAnsi="Times New Roman" w:cs="Times New Roman" w:eastAsia="Times New Roman"/>
          <w:b/>
          <w:color w:val="auto"/>
          <w:spacing w:val="0"/>
          <w:position w:val="0"/>
          <w:sz w:val="24"/>
          <w:shd w:fill="auto" w:val="clear"/>
        </w:rPr>
        <w:t xml:space="preserve">δυαδική ταξινόμηση</w:t>
      </w:r>
      <w:r>
        <w:rPr>
          <w:rFonts w:ascii="Times New Roman" w:hAnsi="Times New Roman" w:cs="Times New Roman" w:eastAsia="Times New Roman"/>
          <w:color w:val="auto"/>
          <w:spacing w:val="0"/>
          <w:position w:val="0"/>
          <w:sz w:val="24"/>
          <w:shd w:fill="auto" w:val="clear"/>
        </w:rPr>
        <w:t xml:space="preserve"> (binary classification) μέσω της στρώσης εξόδου με </w:t>
      </w:r>
      <w:r>
        <w:rPr>
          <w:rFonts w:ascii="Times New Roman" w:hAnsi="Times New Roman" w:cs="Times New Roman" w:eastAsia="Times New Roman"/>
          <w:b/>
          <w:color w:val="auto"/>
          <w:spacing w:val="0"/>
          <w:position w:val="0"/>
          <w:sz w:val="24"/>
          <w:shd w:fill="auto" w:val="clear"/>
        </w:rPr>
        <w:t xml:space="preserve">sigmoid activation</w:t>
      </w:r>
      <w:r>
        <w:rPr>
          <w:rFonts w:ascii="Times New Roman" w:hAnsi="Times New Roman" w:cs="Times New Roman" w:eastAsia="Times New Roman"/>
          <w:color w:val="auto"/>
          <w:spacing w:val="0"/>
          <w:position w:val="0"/>
          <w:sz w:val="24"/>
          <w:shd w:fill="auto" w:val="clear"/>
        </w:rPr>
        <w:t xml:space="preserve">.</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object w:dxaOrig="4069" w:dyaOrig="10164">
          <v:rect xmlns:o="urn:schemas-microsoft-com:office:office" xmlns:v="urn:schemas-microsoft-com:vml" id="rectole0000000000" style="width:203.450000pt;height:508.2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keepNext w:val="true"/>
        <w:keepLines w:val="true"/>
        <w:spacing w:before="319" w:after="319" w:line="276"/>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4F81BD"/>
          <w:spacing w:val="0"/>
          <w:position w:val="0"/>
          <w:sz w:val="24"/>
          <w:shd w:fill="auto" w:val="clear"/>
        </w:rPr>
        <w:t xml:space="preserve">3.2 VGG16</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Το δεύτερο μοντέλο που χρησιμοποιείται είναι το </w:t>
      </w:r>
      <w:r>
        <w:rPr>
          <w:rFonts w:ascii="Times New Roman" w:hAnsi="Times New Roman" w:cs="Times New Roman" w:eastAsia="Times New Roman"/>
          <w:b/>
          <w:color w:val="auto"/>
          <w:spacing w:val="0"/>
          <w:position w:val="0"/>
          <w:sz w:val="24"/>
          <w:shd w:fill="auto" w:val="clear"/>
        </w:rPr>
        <w:t xml:space="preserve">VGG16</w:t>
      </w:r>
      <w:r>
        <w:rPr>
          <w:rFonts w:ascii="Times New Roman" w:hAnsi="Times New Roman" w:cs="Times New Roman" w:eastAsia="Times New Roman"/>
          <w:color w:val="auto"/>
          <w:spacing w:val="0"/>
          <w:position w:val="0"/>
          <w:sz w:val="24"/>
          <w:shd w:fill="auto" w:val="clear"/>
        </w:rPr>
        <w:t xml:space="preserve">, το οποίο έχει προεκπαιδευτεί (pre-trained) στο σύνολο δεδομένων </w:t>
      </w:r>
      <w:r>
        <w:rPr>
          <w:rFonts w:ascii="Times New Roman" w:hAnsi="Times New Roman" w:cs="Times New Roman" w:eastAsia="Times New Roman"/>
          <w:b/>
          <w:color w:val="auto"/>
          <w:spacing w:val="0"/>
          <w:position w:val="0"/>
          <w:sz w:val="24"/>
          <w:shd w:fill="auto" w:val="clear"/>
        </w:rPr>
        <w:t xml:space="preserve">ImageNet</w:t>
      </w:r>
      <w:r>
        <w:rPr>
          <w:rFonts w:ascii="Times New Roman" w:hAnsi="Times New Roman" w:cs="Times New Roman" w:eastAsia="Times New Roman"/>
          <w:color w:val="auto"/>
          <w:spacing w:val="0"/>
          <w:position w:val="0"/>
          <w:sz w:val="24"/>
          <w:shd w:fill="auto" w:val="clear"/>
        </w:rPr>
        <w:t xml:space="preserve"> και προσαρμόζεται στην παρούσα εργασία μέσω της τεχνικής </w:t>
      </w:r>
      <w:r>
        <w:rPr>
          <w:rFonts w:ascii="Times New Roman" w:hAnsi="Times New Roman" w:cs="Times New Roman" w:eastAsia="Times New Roman"/>
          <w:b/>
          <w:color w:val="auto"/>
          <w:spacing w:val="0"/>
          <w:position w:val="0"/>
          <w:sz w:val="24"/>
          <w:shd w:fill="auto" w:val="clear"/>
        </w:rPr>
        <w:t xml:space="preserve">transfer learning</w:t>
      </w:r>
      <w:r>
        <w:rPr>
          <w:rFonts w:ascii="Times New Roman" w:hAnsi="Times New Roman" w:cs="Times New Roman" w:eastAsia="Times New Roman"/>
          <w:color w:val="auto"/>
          <w:spacing w:val="0"/>
          <w:position w:val="0"/>
          <w:sz w:val="24"/>
          <w:shd w:fill="auto" w:val="clear"/>
        </w:rPr>
        <w:t xml:space="preserve">. Στο μοντέλο, τοποθετούνται επιπλέον επίπεδα </w:t>
      </w:r>
      <w:r>
        <w:rPr>
          <w:rFonts w:ascii="Times New Roman" w:hAnsi="Times New Roman" w:cs="Times New Roman" w:eastAsia="Times New Roman"/>
          <w:b/>
          <w:color w:val="auto"/>
          <w:spacing w:val="0"/>
          <w:position w:val="0"/>
          <w:sz w:val="24"/>
          <w:shd w:fill="auto" w:val="clear"/>
        </w:rPr>
        <w:t xml:space="preserve">Flatten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Dense</w:t>
      </w:r>
      <w:r>
        <w:rPr>
          <w:rFonts w:ascii="Times New Roman" w:hAnsi="Times New Roman" w:cs="Times New Roman" w:eastAsia="Times New Roman"/>
          <w:color w:val="auto"/>
          <w:spacing w:val="0"/>
          <w:position w:val="0"/>
          <w:sz w:val="24"/>
          <w:shd w:fill="auto" w:val="clear"/>
        </w:rPr>
        <w:t xml:space="preserve"> και </w:t>
      </w:r>
      <w:r>
        <w:rPr>
          <w:rFonts w:ascii="Times New Roman" w:hAnsi="Times New Roman" w:cs="Times New Roman" w:eastAsia="Times New Roman"/>
          <w:b/>
          <w:color w:val="auto"/>
          <w:spacing w:val="0"/>
          <w:position w:val="0"/>
          <w:sz w:val="24"/>
          <w:shd w:fill="auto" w:val="clear"/>
        </w:rPr>
        <w:t xml:space="preserve">Sigmoid</w:t>
      </w:r>
      <w:r>
        <w:rPr>
          <w:rFonts w:ascii="Times New Roman" w:hAnsi="Times New Roman" w:cs="Times New Roman" w:eastAsia="Times New Roman"/>
          <w:color w:val="auto"/>
          <w:spacing w:val="0"/>
          <w:position w:val="0"/>
          <w:sz w:val="24"/>
          <w:shd w:fill="auto" w:val="clear"/>
        </w:rPr>
        <w:t xml:space="preserve">, ενώ τα επίπεδα του VGG16 παραμένουν </w:t>
      </w:r>
      <w:r>
        <w:rPr>
          <w:rFonts w:ascii="Times New Roman" w:hAnsi="Times New Roman" w:cs="Times New Roman" w:eastAsia="Times New Roman"/>
          <w:b/>
          <w:color w:val="auto"/>
          <w:spacing w:val="0"/>
          <w:position w:val="0"/>
          <w:sz w:val="24"/>
          <w:shd w:fill="auto" w:val="clear"/>
        </w:rPr>
        <w:t xml:space="preserve">παγωμένα (frozen)</w:t>
      </w:r>
      <w:r>
        <w:rPr>
          <w:rFonts w:ascii="Times New Roman" w:hAnsi="Times New Roman" w:cs="Times New Roman" w:eastAsia="Times New Roman"/>
          <w:color w:val="auto"/>
          <w:spacing w:val="0"/>
          <w:position w:val="0"/>
          <w:sz w:val="24"/>
          <w:shd w:fill="auto" w:val="clear"/>
        </w:rPr>
        <w:t xml:space="preserve"> κατά τη διάρκεια της εκπαίδευσης για να αποφευχθεί η υπερπροσαρμογή.</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object w:dxaOrig="3441" w:dyaOrig="9333">
          <v:rect xmlns:o="urn:schemas-microsoft-com:office:office" xmlns:v="urn:schemas-microsoft-com:vml" id="rectole0000000001" style="width:172.050000pt;height:466.6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319" w:after="319" w:line="276"/>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4F81BD"/>
          <w:spacing w:val="0"/>
          <w:position w:val="0"/>
          <w:sz w:val="24"/>
          <w:shd w:fill="auto" w:val="clear"/>
        </w:rPr>
        <w:t xml:space="preserve">3.3 ResNet50</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Το τρίτο μοντέλο που χρησιμοποιείται είναι το </w:t>
      </w:r>
      <w:r>
        <w:rPr>
          <w:rFonts w:ascii="Times New Roman" w:hAnsi="Times New Roman" w:cs="Times New Roman" w:eastAsia="Times New Roman"/>
          <w:b/>
          <w:color w:val="auto"/>
          <w:spacing w:val="0"/>
          <w:position w:val="0"/>
          <w:sz w:val="24"/>
          <w:shd w:fill="auto" w:val="clear"/>
        </w:rPr>
        <w:t xml:space="preserve">ResNet50</w:t>
      </w:r>
      <w:r>
        <w:rPr>
          <w:rFonts w:ascii="Times New Roman" w:hAnsi="Times New Roman" w:cs="Times New Roman" w:eastAsia="Times New Roman"/>
          <w:color w:val="auto"/>
          <w:spacing w:val="0"/>
          <w:position w:val="0"/>
          <w:sz w:val="24"/>
          <w:shd w:fill="auto" w:val="clear"/>
        </w:rPr>
        <w:t xml:space="preserve">, επίσης προεκπαιδευμένο στο </w:t>
      </w:r>
      <w:r>
        <w:rPr>
          <w:rFonts w:ascii="Times New Roman" w:hAnsi="Times New Roman" w:cs="Times New Roman" w:eastAsia="Times New Roman"/>
          <w:b/>
          <w:color w:val="auto"/>
          <w:spacing w:val="0"/>
          <w:position w:val="0"/>
          <w:sz w:val="24"/>
          <w:shd w:fill="auto" w:val="clear"/>
        </w:rPr>
        <w:t xml:space="preserve">ImageNet</w:t>
      </w:r>
      <w:r>
        <w:rPr>
          <w:rFonts w:ascii="Times New Roman" w:hAnsi="Times New Roman" w:cs="Times New Roman" w:eastAsia="Times New Roman"/>
          <w:color w:val="auto"/>
          <w:spacing w:val="0"/>
          <w:position w:val="0"/>
          <w:sz w:val="24"/>
          <w:shd w:fill="auto" w:val="clear"/>
        </w:rPr>
        <w:t xml:space="preserve"> και προσαρμοσμένο για το πρόβλημα της ταξινόμησης καρκίνου του μαστού μέσω υπερηχογραφικών εικόνων. Το ResNet50 χρησιμοποιεί </w:t>
      </w:r>
      <w:r>
        <w:rPr>
          <w:rFonts w:ascii="Times New Roman" w:hAnsi="Times New Roman" w:cs="Times New Roman" w:eastAsia="Times New Roman"/>
          <w:b/>
          <w:color w:val="auto"/>
          <w:spacing w:val="0"/>
          <w:position w:val="0"/>
          <w:sz w:val="24"/>
          <w:shd w:fill="auto" w:val="clear"/>
        </w:rPr>
        <w:t xml:space="preserve">residual connections</w:t>
      </w:r>
      <w:r>
        <w:rPr>
          <w:rFonts w:ascii="Times New Roman" w:hAnsi="Times New Roman" w:cs="Times New Roman" w:eastAsia="Times New Roman"/>
          <w:color w:val="auto"/>
          <w:spacing w:val="0"/>
          <w:position w:val="0"/>
          <w:sz w:val="24"/>
          <w:shd w:fill="auto" w:val="clear"/>
        </w:rPr>
        <w:t xml:space="preserve">, που το καθιστούν ιδιαίτερα αποτελεσματικό στην εκπαίδευση βαθιών δικτύων. Όπως και στο VGG16, τα επίπεδα του ResNet50 παραμένουν </w:t>
      </w:r>
      <w:r>
        <w:rPr>
          <w:rFonts w:ascii="Times New Roman" w:hAnsi="Times New Roman" w:cs="Times New Roman" w:eastAsia="Times New Roman"/>
          <w:b/>
          <w:color w:val="auto"/>
          <w:spacing w:val="0"/>
          <w:position w:val="0"/>
          <w:sz w:val="24"/>
          <w:shd w:fill="auto" w:val="clear"/>
        </w:rPr>
        <w:t xml:space="preserve">παγωμένα</w:t>
      </w:r>
      <w:r>
        <w:rPr>
          <w:rFonts w:ascii="Times New Roman" w:hAnsi="Times New Roman" w:cs="Times New Roman" w:eastAsia="Times New Roman"/>
          <w:color w:val="auto"/>
          <w:spacing w:val="0"/>
          <w:position w:val="0"/>
          <w:sz w:val="24"/>
          <w:shd w:fill="auto" w:val="clear"/>
        </w:rPr>
        <w:t xml:space="preserve"> κατά την εκπαίδευση.</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FLOWCHART </w:t>
      </w:r>
      <w:r>
        <w:rPr>
          <w:rFonts w:ascii="Times New Roman" w:hAnsi="Times New Roman" w:cs="Times New Roman" w:eastAsia="Times New Roman"/>
          <w:color w:val="auto"/>
          <w:spacing w:val="0"/>
          <w:position w:val="0"/>
          <w:sz w:val="24"/>
          <w:shd w:fill="auto" w:val="clear"/>
        </w:rPr>
        <w:t xml:space="preserve">ΤΟΥ ΜΟΝΤΕΛΟΥ RESNET ΔΙΑΤΙΘΕΤΑΙ ΣΤΟ GOOGLE COLAB ΣΤΟ LINK ΠΟΥ ΕΧΩ ΠΑΡΑΔΩΣΕΙ ΣΤΗΝ ΑΡΧΗ ΤΗΣ ΑΝΑΦΟΡΑΣ ΚΑΘΩΣ ΕΙΝΑΙ ΠΕΡΙΠΛΟΚΟ ΜΟΝΤΕΛΟ ΜΕ ΠΟΛΛΑ LAYERS ΚΑΙ ΔΕΝ ΘΑ ΧΩΡΟΥΣΕ ΣΤΗΝ ΣΕΛΙΔΑ)</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81" w:after="281" w:line="276"/>
        <w:ind w:right="0" w:left="0" w:firstLine="0"/>
        <w:jc w:val="center"/>
        <w:rPr>
          <w:rFonts w:ascii="Times New Roman" w:hAnsi="Times New Roman" w:cs="Times New Roman" w:eastAsia="Times New Roman"/>
          <w:b/>
          <w:color w:val="4F81BD"/>
          <w:spacing w:val="0"/>
          <w:position w:val="0"/>
          <w:sz w:val="36"/>
          <w:shd w:fill="auto" w:val="clear"/>
        </w:rPr>
      </w:pPr>
      <w:r>
        <w:rPr>
          <w:rFonts w:ascii="Times New Roman" w:hAnsi="Times New Roman" w:cs="Times New Roman" w:eastAsia="Times New Roman"/>
          <w:b/>
          <w:color w:val="4F81BD"/>
          <w:spacing w:val="0"/>
          <w:position w:val="0"/>
          <w:sz w:val="36"/>
          <w:shd w:fill="auto" w:val="clear"/>
        </w:rPr>
        <w:t xml:space="preserve">4 </w:t>
      </w:r>
      <w:r>
        <w:rPr>
          <w:rFonts w:ascii="Times New Roman" w:hAnsi="Times New Roman" w:cs="Times New Roman" w:eastAsia="Times New Roman"/>
          <w:b/>
          <w:color w:val="4F81BD"/>
          <w:spacing w:val="0"/>
          <w:position w:val="0"/>
          <w:sz w:val="36"/>
          <w:shd w:fill="auto" w:val="clear"/>
        </w:rPr>
        <w:t xml:space="preserve">Πειραματικά Αποτελέσματα</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keepNext w:val="true"/>
        <w:keepLines w:val="true"/>
        <w:spacing w:before="319" w:after="319" w:line="276"/>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4F81BD"/>
          <w:spacing w:val="0"/>
          <w:position w:val="0"/>
          <w:sz w:val="24"/>
          <w:shd w:fill="auto" w:val="clear"/>
        </w:rPr>
        <w:t xml:space="preserve">4.1 </w:t>
      </w:r>
      <w:r>
        <w:rPr>
          <w:rFonts w:ascii="Times New Roman" w:hAnsi="Times New Roman" w:cs="Times New Roman" w:eastAsia="Times New Roman"/>
          <w:b/>
          <w:i/>
          <w:color w:val="4F81BD"/>
          <w:spacing w:val="0"/>
          <w:position w:val="0"/>
          <w:sz w:val="24"/>
          <w:shd w:fill="auto" w:val="clear"/>
        </w:rPr>
        <w:t xml:space="preserve">Περιγραφή Dataset</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Το σύνολο δεδομένων που χρησιμοποιείται είναι το </w:t>
      </w:r>
      <w:r>
        <w:rPr>
          <w:rFonts w:ascii="Times New Roman" w:hAnsi="Times New Roman" w:cs="Times New Roman" w:eastAsia="Times New Roman"/>
          <w:b/>
          <w:color w:val="auto"/>
          <w:spacing w:val="0"/>
          <w:position w:val="0"/>
          <w:sz w:val="24"/>
          <w:shd w:fill="auto" w:val="clear"/>
        </w:rPr>
        <w:t xml:space="preserve">"Breast Ultrasound Images Dataset"</w:t>
      </w:r>
      <w:r>
        <w:rPr>
          <w:rFonts w:ascii="Times New Roman" w:hAnsi="Times New Roman" w:cs="Times New Roman" w:eastAsia="Times New Roman"/>
          <w:color w:val="auto"/>
          <w:spacing w:val="0"/>
          <w:position w:val="0"/>
          <w:sz w:val="24"/>
          <w:shd w:fill="auto" w:val="clear"/>
        </w:rPr>
        <w:t xml:space="preserve">, από την πλατφόρμα </w:t>
      </w:r>
      <w:r>
        <w:rPr>
          <w:rFonts w:ascii="Times New Roman" w:hAnsi="Times New Roman" w:cs="Times New Roman" w:eastAsia="Times New Roman"/>
          <w:b/>
          <w:color w:val="auto"/>
          <w:spacing w:val="0"/>
          <w:position w:val="0"/>
          <w:sz w:val="24"/>
          <w:shd w:fill="auto" w:val="clear"/>
        </w:rPr>
        <w:t xml:space="preserve">Kaggle</w:t>
      </w:r>
      <w:r>
        <w:rPr>
          <w:rFonts w:ascii="Times New Roman" w:hAnsi="Times New Roman" w:cs="Times New Roman" w:eastAsia="Times New Roman"/>
          <w:color w:val="auto"/>
          <w:spacing w:val="0"/>
          <w:position w:val="0"/>
          <w:sz w:val="24"/>
          <w:shd w:fill="auto" w:val="clear"/>
        </w:rPr>
        <w:t xml:space="preserve">. Περιλαμβάνει υπερηχογραφικές εικόνες από περιπτώσεις καλοήθους (benign) και κακοήθους (malignant) καρκίνου του μαστού.</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Ενδεικτικά Εμφανίζω κάποιες εικόνες απο κάθε κλάση:</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object w:dxaOrig="8605" w:dyaOrig="3381">
          <v:rect xmlns:o="urn:schemas-microsoft-com:office:office" xmlns:v="urn:schemas-microsoft-com:vml" id="rectole0000000002" style="width:430.250000pt;height:169.0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Επιλέχθηκαν </w:t>
      </w:r>
      <w:r>
        <w:rPr>
          <w:rFonts w:ascii="Times New Roman" w:hAnsi="Times New Roman" w:cs="Times New Roman" w:eastAsia="Times New Roman"/>
          <w:b/>
          <w:color w:val="auto"/>
          <w:spacing w:val="0"/>
          <w:position w:val="0"/>
          <w:sz w:val="24"/>
          <w:shd w:fill="auto" w:val="clear"/>
        </w:rPr>
        <w:t xml:space="preserve">200 εικόνες από κάθε κατηγορία</w:t>
      </w:r>
      <w:r>
        <w:rPr>
          <w:rFonts w:ascii="Times New Roman" w:hAnsi="Times New Roman" w:cs="Times New Roman" w:eastAsia="Times New Roman"/>
          <w:color w:val="auto"/>
          <w:spacing w:val="0"/>
          <w:position w:val="0"/>
          <w:sz w:val="24"/>
          <w:shd w:fill="auto" w:val="clear"/>
        </w:rPr>
        <w:t xml:space="preserve">, ώστε να διασφαλιστεί ισορροπία μεταξύ των δύο τάξεων (balanced dataset). Έτσι, το τελικό σύνολο περιλαμβάνει:</w:t>
      </w:r>
    </w:p>
    <w:p>
      <w:pPr>
        <w:numPr>
          <w:ilvl w:val="0"/>
          <w:numId w:val="51"/>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Benign:</w:t>
      </w:r>
      <w:r>
        <w:rPr>
          <w:rFonts w:ascii="Times New Roman" w:hAnsi="Times New Roman" w:cs="Times New Roman" w:eastAsia="Times New Roman"/>
          <w:color w:val="auto"/>
          <w:spacing w:val="0"/>
          <w:position w:val="0"/>
          <w:sz w:val="24"/>
          <w:shd w:fill="auto" w:val="clear"/>
        </w:rPr>
        <w:t xml:space="preserve"> 200 </w:t>
      </w:r>
      <w:r>
        <w:rPr>
          <w:rFonts w:ascii="Times New Roman" w:hAnsi="Times New Roman" w:cs="Times New Roman" w:eastAsia="Times New Roman"/>
          <w:color w:val="auto"/>
          <w:spacing w:val="0"/>
          <w:position w:val="0"/>
          <w:sz w:val="24"/>
          <w:shd w:fill="auto" w:val="clear"/>
        </w:rPr>
        <w:t xml:space="preserve">εικόνες</w:t>
      </w:r>
    </w:p>
    <w:p>
      <w:pPr>
        <w:numPr>
          <w:ilvl w:val="0"/>
          <w:numId w:val="51"/>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Malignant:</w:t>
      </w:r>
      <w:r>
        <w:rPr>
          <w:rFonts w:ascii="Times New Roman" w:hAnsi="Times New Roman" w:cs="Times New Roman" w:eastAsia="Times New Roman"/>
          <w:color w:val="auto"/>
          <w:spacing w:val="0"/>
          <w:position w:val="0"/>
          <w:sz w:val="24"/>
          <w:shd w:fill="auto" w:val="clear"/>
        </w:rPr>
        <w:t xml:space="preserve"> 200 </w:t>
      </w:r>
      <w:r>
        <w:rPr>
          <w:rFonts w:ascii="Times New Roman" w:hAnsi="Times New Roman" w:cs="Times New Roman" w:eastAsia="Times New Roman"/>
          <w:color w:val="auto"/>
          <w:spacing w:val="0"/>
          <w:position w:val="0"/>
          <w:sz w:val="24"/>
          <w:shd w:fill="auto" w:val="clear"/>
        </w:rPr>
        <w:t xml:space="preserve">εικόνες</w:t>
      </w:r>
    </w:p>
    <w:p>
      <w:pPr>
        <w:numPr>
          <w:ilvl w:val="0"/>
          <w:numId w:val="51"/>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Σύνολο:</w:t>
      </w:r>
      <w:r>
        <w:rPr>
          <w:rFonts w:ascii="Times New Roman" w:hAnsi="Times New Roman" w:cs="Times New Roman" w:eastAsia="Times New Roman"/>
          <w:color w:val="auto"/>
          <w:spacing w:val="0"/>
          <w:position w:val="0"/>
          <w:sz w:val="24"/>
          <w:shd w:fill="auto" w:val="clear"/>
        </w:rPr>
        <w:t xml:space="preserve"> 400 εικόνες</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Το επιβεβαιώνω και με κωδικα:</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Total images loaded: 410 Class distribution: [205 205]</w:t>
      </w:r>
    </w:p>
    <w:p>
      <w:pPr>
        <w:spacing w:before="240" w:after="24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 Train set: 328 images (80.0%) </w:t>
      </w:r>
    </w:p>
    <w:p>
      <w:pPr>
        <w:spacing w:before="240" w:after="24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Validation set: 41 images (10.0%) </w:t>
      </w:r>
    </w:p>
    <w:p>
      <w:pPr>
        <w:spacing w:before="240" w:after="24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Test set: 41 images (10.0%)</w:t>
      </w:r>
    </w:p>
    <w:p>
      <w:pPr>
        <w:spacing w:before="240" w:after="240" w:line="276"/>
        <w:ind w:right="0" w:left="0" w:firstLine="0"/>
        <w:jc w:val="left"/>
        <w:rPr>
          <w:rFonts w:ascii="Times New Roman" w:hAnsi="Times New Roman" w:cs="Times New Roman" w:eastAsia="Times New Roman"/>
          <w:color w:val="000000"/>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Η ισορροπημένη κατανομή εξυπηρετεί την εκπαίδευση των μοντέλων χωρίς προκαταλήψεις υπέρ της πολυπληθέστερης τάξης. Οι εικόνες μετατράπηκαν σε διαστάσεις </w:t>
      </w:r>
      <w:r>
        <w:rPr>
          <w:rFonts w:ascii="Times New Roman" w:hAnsi="Times New Roman" w:cs="Times New Roman" w:eastAsia="Times New Roman"/>
          <w:b/>
          <w:color w:val="auto"/>
          <w:spacing w:val="0"/>
          <w:position w:val="0"/>
          <w:sz w:val="24"/>
          <w:shd w:fill="auto" w:val="clear"/>
        </w:rPr>
        <w:t xml:space="preserve">224x224 pixels</w:t>
      </w:r>
      <w:r>
        <w:rPr>
          <w:rFonts w:ascii="Times New Roman" w:hAnsi="Times New Roman" w:cs="Times New Roman" w:eastAsia="Times New Roman"/>
          <w:color w:val="auto"/>
          <w:spacing w:val="0"/>
          <w:position w:val="0"/>
          <w:sz w:val="24"/>
          <w:shd w:fill="auto" w:val="clear"/>
        </w:rPr>
        <w:t xml:space="preserve"> και 3 κανάλια (RGB), ώστε να είναι συμβατές με τις απαιτήσεις των μοντέλων που χρησιμοποιούνται (Custom CNN, VGG16, ResNet50).</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p>
    <w:p>
      <w:pPr>
        <w:keepNext w:val="true"/>
        <w:keepLines w:val="true"/>
        <w:spacing w:before="281" w:after="281" w:line="276"/>
        <w:ind w:right="0" w:left="0" w:firstLine="0"/>
        <w:jc w:val="left"/>
        <w:rPr>
          <w:rFonts w:ascii="Times New Roman" w:hAnsi="Times New Roman" w:cs="Times New Roman" w:eastAsia="Times New Roman"/>
          <w:b/>
          <w:color w:val="4F81BD"/>
          <w:spacing w:val="0"/>
          <w:position w:val="0"/>
          <w:sz w:val="24"/>
          <w:shd w:fill="auto" w:val="clear"/>
        </w:rPr>
      </w:pPr>
      <w:r>
        <w:rPr>
          <w:rFonts w:ascii="Times New Roman" w:hAnsi="Times New Roman" w:cs="Times New Roman" w:eastAsia="Times New Roman"/>
          <w:b/>
          <w:color w:val="4F81BD"/>
          <w:spacing w:val="0"/>
          <w:position w:val="0"/>
          <w:sz w:val="24"/>
          <w:shd w:fill="auto" w:val="clear"/>
        </w:rPr>
        <w:t xml:space="preserve">4.2 </w:t>
      </w:r>
      <w:r>
        <w:rPr>
          <w:rFonts w:ascii="Times New Roman" w:hAnsi="Times New Roman" w:cs="Times New Roman" w:eastAsia="Times New Roman"/>
          <w:b/>
          <w:color w:val="4F81BD"/>
          <w:spacing w:val="0"/>
          <w:position w:val="0"/>
          <w:sz w:val="24"/>
          <w:shd w:fill="auto" w:val="clear"/>
        </w:rPr>
        <w:t xml:space="preserve">Προεπεξεργασία Δεδομένων</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Αρχικά αφαιρέθηκαν εικόνες με σχεδιασμένα σημάδια (π.χ. κύκλοι/σημειώσεις), ώστε να μην επηρεάζεται η εκπαίδευση από μη ιατρικά στοιχεία. Οι καθαρές εικόνες ταξινομήθηκαν σε δύο φακέλους (benign/, malignant/) και συμπιέστηκαν σε αρχείο ZIP για εύκολη μεταφόρτωση στο Google Colab.</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Κατά την προεπεξεργασία εφαρμόστηκαν:</w:t>
      </w:r>
    </w:p>
    <w:p>
      <w:pPr>
        <w:numPr>
          <w:ilvl w:val="0"/>
          <w:numId w:val="55"/>
        </w:numPr>
        <w:spacing w:before="240" w:after="240" w:line="276"/>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Αλλαγή μεγέθους σε 224x224</w:t>
      </w:r>
    </w:p>
    <w:p>
      <w:pPr>
        <w:numPr>
          <w:ilvl w:val="0"/>
          <w:numId w:val="55"/>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Κανονικοποίηση pixel values</w:t>
      </w:r>
      <w:r>
        <w:rPr>
          <w:rFonts w:ascii="Times New Roman" w:hAnsi="Times New Roman" w:cs="Times New Roman" w:eastAsia="Times New Roman"/>
          <w:color w:val="auto"/>
          <w:spacing w:val="0"/>
          <w:position w:val="0"/>
          <w:sz w:val="24"/>
          <w:shd w:fill="auto" w:val="clear"/>
        </w:rPr>
        <w:t xml:space="preserve"> στο [</w:t>
      </w:r>
      <w:r>
        <w:rPr>
          <w:rFonts w:ascii="Times New Roman" w:hAnsi="Times New Roman" w:cs="Times New Roman" w:eastAsia="Times New Roman"/>
          <w:i/>
          <w:color w:val="auto"/>
          <w:spacing w:val="0"/>
          <w:position w:val="0"/>
          <w:sz w:val="24"/>
          <w:shd w:fill="auto" w:val="clear"/>
        </w:rPr>
        <w:t xml:space="preserve">0,1</w:t>
      </w:r>
      <w:r>
        <w:rPr>
          <w:rFonts w:ascii="Times New Roman" w:hAnsi="Times New Roman" w:cs="Times New Roman" w:eastAsia="Times New Roman"/>
          <w:color w:val="auto"/>
          <w:spacing w:val="0"/>
          <w:position w:val="0"/>
          <w:sz w:val="24"/>
          <w:shd w:fill="auto" w:val="clear"/>
        </w:rPr>
        <w:t xml:space="preserve">]</w:t>
      </w:r>
    </w:p>
    <w:p>
      <w:pPr>
        <w:numPr>
          <w:ilvl w:val="0"/>
          <w:numId w:val="55"/>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Augmentation</w:t>
      </w:r>
      <w:r>
        <w:rPr>
          <w:rFonts w:ascii="Times New Roman" w:hAnsi="Times New Roman" w:cs="Times New Roman" w:eastAsia="Times New Roman"/>
          <w:color w:val="auto"/>
          <w:spacing w:val="0"/>
          <w:position w:val="0"/>
          <w:sz w:val="24"/>
          <w:shd w:fill="auto" w:val="clear"/>
        </w:rPr>
        <w:t xml:space="preserve">: flip, brightness, contrast, zoom,rotation</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Για καλύτερη κατανόηση των δεδομένων δημιουργήθηκαν:</w:t>
      </w:r>
    </w:p>
    <w:p>
      <w:pPr>
        <w:numPr>
          <w:ilvl w:val="0"/>
          <w:numId w:val="57"/>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Heatmap </w:t>
      </w:r>
      <w:r>
        <w:rPr>
          <w:rFonts w:ascii="Times New Roman" w:hAnsi="Times New Roman" w:cs="Times New Roman" w:eastAsia="Times New Roman"/>
          <w:b/>
          <w:color w:val="auto"/>
          <w:spacing w:val="0"/>
          <w:position w:val="0"/>
          <w:sz w:val="24"/>
          <w:shd w:fill="auto" w:val="clear"/>
        </w:rPr>
        <w:t xml:space="preserve">μέσης εικόνας</w:t>
      </w:r>
      <w:r>
        <w:rPr>
          <w:rFonts w:ascii="Times New Roman" w:hAnsi="Times New Roman" w:cs="Times New Roman" w:eastAsia="Times New Roman"/>
          <w:color w:val="auto"/>
          <w:spacing w:val="0"/>
          <w:position w:val="0"/>
          <w:sz w:val="24"/>
          <w:shd w:fill="auto" w:val="clear"/>
        </w:rPr>
        <w:t xml:space="preserve"> για κάθε κατηγορία</w:t>
      </w:r>
    </w:p>
    <w:p>
      <w:pPr>
        <w:numPr>
          <w:ilvl w:val="0"/>
          <w:numId w:val="57"/>
        </w:numPr>
        <w:spacing w:before="240" w:after="240" w:line="276"/>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Ιστογράμματα pixel values</w:t>
      </w:r>
    </w:p>
    <w:p>
      <w:pPr>
        <w:numPr>
          <w:ilvl w:val="0"/>
          <w:numId w:val="57"/>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PCA Visualization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σε 2D χώρο</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Τα δεδομένα χωρίστηκαν σε </w:t>
      </w:r>
      <w:r>
        <w:rPr>
          <w:rFonts w:ascii="Times New Roman" w:hAnsi="Times New Roman" w:cs="Times New Roman" w:eastAsia="Times New Roman"/>
          <w:b/>
          <w:color w:val="auto"/>
          <w:spacing w:val="0"/>
          <w:position w:val="0"/>
          <w:sz w:val="24"/>
          <w:shd w:fill="auto" w:val="clear"/>
        </w:rPr>
        <w:t xml:space="preserve">training (80%)</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validation (10%)</w:t>
      </w:r>
      <w:r>
        <w:rPr>
          <w:rFonts w:ascii="Times New Roman" w:hAnsi="Times New Roman" w:cs="Times New Roman" w:eastAsia="Times New Roman"/>
          <w:color w:val="auto"/>
          <w:spacing w:val="0"/>
          <w:position w:val="0"/>
          <w:sz w:val="24"/>
          <w:shd w:fill="auto" w:val="clear"/>
        </w:rPr>
        <w:t xml:space="preserve"> και </w:t>
      </w:r>
      <w:r>
        <w:rPr>
          <w:rFonts w:ascii="Times New Roman" w:hAnsi="Times New Roman" w:cs="Times New Roman" w:eastAsia="Times New Roman"/>
          <w:b/>
          <w:color w:val="auto"/>
          <w:spacing w:val="0"/>
          <w:position w:val="0"/>
          <w:sz w:val="24"/>
          <w:shd w:fill="auto" w:val="clear"/>
        </w:rPr>
        <w:t xml:space="preserve">test (10%)</w:t>
      </w:r>
      <w:r>
        <w:rPr>
          <w:rFonts w:ascii="Times New Roman" w:hAnsi="Times New Roman" w:cs="Times New Roman" w:eastAsia="Times New Roman"/>
          <w:color w:val="auto"/>
          <w:spacing w:val="0"/>
          <w:position w:val="0"/>
          <w:sz w:val="24"/>
          <w:shd w:fill="auto" w:val="clear"/>
        </w:rPr>
        <w:t xml:space="preserve">, με σταθερό random seed.</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Ακολουθούν εικόνες για κάθε τεχνική Data PreProcessing , Exploration που χρησιμποιήθηκε:</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object w:dxaOrig="8605" w:dyaOrig="1923">
          <v:rect xmlns:o="urn:schemas-microsoft-com:office:office" xmlns:v="urn:schemas-microsoft-com:vml" id="rectole0000000003" style="width:430.250000pt;height:96.1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r>
        <w:object w:dxaOrig="5365" w:dyaOrig="3968">
          <v:rect xmlns:o="urn:schemas-microsoft-com:office:office" xmlns:v="urn:schemas-microsoft-com:vml" id="rectole0000000004" style="width:268.250000pt;height:198.4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object w:dxaOrig="5345" w:dyaOrig="4312">
          <v:rect xmlns:o="urn:schemas-microsoft-com:office:office" xmlns:v="urn:schemas-microsoft-com:vml" id="rectole0000000005" style="width:267.250000pt;height:215.6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object w:dxaOrig="4981" w:dyaOrig="4008">
          <v:rect xmlns:o="urn:schemas-microsoft-com:office:office" xmlns:v="urn:schemas-microsoft-com:vml" id="rectole0000000006" style="width:249.050000pt;height:200.4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object w:dxaOrig="8605" w:dyaOrig="4292">
          <v:rect xmlns:o="urn:schemas-microsoft-com:office:office" xmlns:v="urn:schemas-microsoft-com:vml" id="rectole0000000007" style="width:430.250000pt;height:214.6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keepNext w:val="true"/>
        <w:keepLines w:val="true"/>
        <w:spacing w:before="281" w:after="281" w:line="276"/>
        <w:ind w:right="0" w:left="0" w:firstLine="0"/>
        <w:jc w:val="left"/>
        <w:rPr>
          <w:rFonts w:ascii="Times New Roman" w:hAnsi="Times New Roman" w:cs="Times New Roman" w:eastAsia="Times New Roman"/>
          <w:b/>
          <w:color w:val="4F81BD"/>
          <w:spacing w:val="0"/>
          <w:position w:val="0"/>
          <w:sz w:val="22"/>
          <w:shd w:fill="auto" w:val="clear"/>
        </w:rPr>
      </w:pPr>
    </w:p>
    <w:p>
      <w:pPr>
        <w:keepNext w:val="true"/>
        <w:keepLines w:val="true"/>
        <w:spacing w:before="281" w:after="281" w:line="276"/>
        <w:ind w:right="0" w:left="0" w:firstLine="0"/>
        <w:jc w:val="left"/>
        <w:rPr>
          <w:rFonts w:ascii="Times New Roman" w:hAnsi="Times New Roman" w:cs="Times New Roman" w:eastAsia="Times New Roman"/>
          <w:b/>
          <w:color w:val="4F81BD"/>
          <w:spacing w:val="0"/>
          <w:position w:val="0"/>
          <w:sz w:val="24"/>
          <w:shd w:fill="auto" w:val="clear"/>
        </w:rPr>
      </w:pPr>
      <w:r>
        <w:rPr>
          <w:rFonts w:ascii="Times New Roman" w:hAnsi="Times New Roman" w:cs="Times New Roman" w:eastAsia="Times New Roman"/>
          <w:b/>
          <w:color w:val="4F81BD"/>
          <w:spacing w:val="0"/>
          <w:position w:val="0"/>
          <w:sz w:val="24"/>
          <w:shd w:fill="auto" w:val="clear"/>
        </w:rPr>
        <w:t xml:space="preserve">4.3 </w:t>
      </w:r>
      <w:r>
        <w:rPr>
          <w:rFonts w:ascii="Times New Roman" w:hAnsi="Times New Roman" w:cs="Times New Roman" w:eastAsia="Times New Roman"/>
          <w:b/>
          <w:color w:val="4F81BD"/>
          <w:spacing w:val="0"/>
          <w:position w:val="0"/>
          <w:sz w:val="24"/>
          <w:shd w:fill="auto" w:val="clear"/>
        </w:rPr>
        <w:t xml:space="preserve">Εκπαίδευση και Αξιολόγηση</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Αρχικά Εκτελούμε Kfold(stratified) για να εντοπίσουμε πόσο καλά θα γενικεύουν τα μοντέλα σε άγνωστα δεδομένα.</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Με fold=3(καθως εχω μεγάλους χρόνους εκτέλεσης), έχουμε:</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CNN:</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Final Mean Train Accuracy: 0.5000</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Final Mean Validation Accuracy: 0.5001</w:t>
      </w:r>
    </w:p>
    <w:p>
      <w:pPr>
        <w:spacing w:before="240" w:after="24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Vgg16:</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Final Mean Train Accuracy: 0.9963</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Final Mean Validation Accuracy: 0.9659</w:t>
      </w:r>
    </w:p>
    <w:p>
      <w:pPr>
        <w:spacing w:before="240" w:after="24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RESNET50:</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Final Mean Train Accuracy: 0.8439</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Final Mean Validation Accuracy: 0.8513</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Οπότε καταλαβαίνουμε την γενίκευση του κάθε μοντέλου.</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Η εκπαίδευση πραγματοποιήθηκε σε τρία μοντέλα:</w:t>
      </w:r>
    </w:p>
    <w:p>
      <w:pPr>
        <w:numPr>
          <w:ilvl w:val="0"/>
          <w:numId w:val="62"/>
        </w:numPr>
        <w:spacing w:before="240" w:after="240" w:line="276"/>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Custom CNN</w:t>
      </w:r>
    </w:p>
    <w:p>
      <w:pPr>
        <w:numPr>
          <w:ilvl w:val="0"/>
          <w:numId w:val="62"/>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VGG16</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με transfer learning)</w:t>
      </w:r>
    </w:p>
    <w:p>
      <w:pPr>
        <w:numPr>
          <w:ilvl w:val="0"/>
          <w:numId w:val="62"/>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ResNet50</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με transfer learning)</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Όλα τα μοντέλα εκπαιδεύτηκαν με τα ίδια δεδομένα για δίκαιη σύγκριση. Το dataset χωρίστηκε σε </w:t>
      </w:r>
      <w:r>
        <w:rPr>
          <w:rFonts w:ascii="Times New Roman" w:hAnsi="Times New Roman" w:cs="Times New Roman" w:eastAsia="Times New Roman"/>
          <w:b/>
          <w:color w:val="auto"/>
          <w:spacing w:val="0"/>
          <w:position w:val="0"/>
          <w:sz w:val="24"/>
          <w:shd w:fill="auto" w:val="clear"/>
        </w:rPr>
        <w:t xml:space="preserve">training, validation και test set</w:t>
      </w:r>
      <w:r>
        <w:rPr>
          <w:rFonts w:ascii="Times New Roman" w:hAnsi="Times New Roman" w:cs="Times New Roman" w:eastAsia="Times New Roman"/>
          <w:color w:val="auto"/>
          <w:spacing w:val="0"/>
          <w:position w:val="0"/>
          <w:sz w:val="24"/>
          <w:shd w:fill="auto" w:val="clear"/>
        </w:rPr>
        <w:t xml:space="preserve">, και εφαρμόστηκε </w:t>
      </w:r>
      <w:r>
        <w:rPr>
          <w:rFonts w:ascii="Times New Roman" w:hAnsi="Times New Roman" w:cs="Times New Roman" w:eastAsia="Times New Roman"/>
          <w:b/>
          <w:color w:val="auto"/>
          <w:spacing w:val="0"/>
          <w:position w:val="0"/>
          <w:sz w:val="24"/>
          <w:shd w:fill="auto" w:val="clear"/>
        </w:rPr>
        <w:t xml:space="preserve">5-fold cross-validation</w:t>
      </w:r>
      <w:r>
        <w:rPr>
          <w:rFonts w:ascii="Times New Roman" w:hAnsi="Times New Roman" w:cs="Times New Roman" w:eastAsia="Times New Roman"/>
          <w:color w:val="auto"/>
          <w:spacing w:val="0"/>
          <w:position w:val="0"/>
          <w:sz w:val="24"/>
          <w:shd w:fill="auto" w:val="clear"/>
        </w:rPr>
        <w:t xml:space="preserve">.</w:t>
      </w:r>
    </w:p>
    <w:p>
      <w:pPr>
        <w:keepNext w:val="true"/>
        <w:keepLines w:val="true"/>
        <w:spacing w:before="319" w:after="319" w:line="276"/>
        <w:ind w:right="0" w:left="0" w:firstLine="0"/>
        <w:jc w:val="left"/>
        <w:rPr>
          <w:rFonts w:ascii="Times New Roman" w:hAnsi="Times New Roman" w:cs="Times New Roman" w:eastAsia="Times New Roman"/>
          <w:b/>
          <w:i/>
          <w:color w:val="4F81BD"/>
          <w:spacing w:val="0"/>
          <w:position w:val="0"/>
          <w:sz w:val="24"/>
          <w:shd w:fill="auto" w:val="clear"/>
        </w:rPr>
      </w:pPr>
      <w:r>
        <w:rPr>
          <w:rFonts w:ascii="Times New Roman" w:hAnsi="Times New Roman" w:cs="Times New Roman" w:eastAsia="Times New Roman"/>
          <w:b/>
          <w:i/>
          <w:color w:val="4F81BD"/>
          <w:spacing w:val="0"/>
          <w:position w:val="0"/>
          <w:sz w:val="24"/>
          <w:shd w:fill="auto" w:val="clear"/>
        </w:rPr>
        <w:t xml:space="preserve">Ρυθμίσεις Εκπαίδευσης:</w:t>
      </w:r>
    </w:p>
    <w:p>
      <w:pPr>
        <w:numPr>
          <w:ilvl w:val="0"/>
          <w:numId w:val="65"/>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Batch size:</w:t>
      </w:r>
      <w:r>
        <w:rPr>
          <w:rFonts w:ascii="Times New Roman" w:hAnsi="Times New Roman" w:cs="Times New Roman" w:eastAsia="Times New Roman"/>
          <w:color w:val="auto"/>
          <w:spacing w:val="0"/>
          <w:position w:val="0"/>
          <w:sz w:val="24"/>
          <w:shd w:fill="auto" w:val="clear"/>
        </w:rPr>
        <w:t xml:space="preserve"> 8</w:t>
      </w:r>
    </w:p>
    <w:p>
      <w:pPr>
        <w:numPr>
          <w:ilvl w:val="0"/>
          <w:numId w:val="65"/>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Epochs:</w:t>
      </w:r>
      <w:r>
        <w:rPr>
          <w:rFonts w:ascii="Times New Roman" w:hAnsi="Times New Roman" w:cs="Times New Roman" w:eastAsia="Times New Roman"/>
          <w:color w:val="auto"/>
          <w:spacing w:val="0"/>
          <w:position w:val="0"/>
          <w:sz w:val="24"/>
          <w:shd w:fill="auto" w:val="clear"/>
        </w:rPr>
        <w:t xml:space="preserve"> 40</w:t>
      </w:r>
    </w:p>
    <w:p>
      <w:pPr>
        <w:numPr>
          <w:ilvl w:val="0"/>
          <w:numId w:val="65"/>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Optimizer:</w:t>
      </w:r>
      <w:r>
        <w:rPr>
          <w:rFonts w:ascii="Times New Roman" w:hAnsi="Times New Roman" w:cs="Times New Roman" w:eastAsia="Times New Roman"/>
          <w:color w:val="auto"/>
          <w:spacing w:val="0"/>
          <w:position w:val="0"/>
          <w:sz w:val="24"/>
          <w:shd w:fill="auto" w:val="clear"/>
        </w:rPr>
        <w:t xml:space="preserve"> Adam (lr=0.0001)</w:t>
      </w:r>
    </w:p>
    <w:p>
      <w:pPr>
        <w:numPr>
          <w:ilvl w:val="0"/>
          <w:numId w:val="65"/>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Loss function:</w:t>
      </w:r>
      <w:r>
        <w:rPr>
          <w:rFonts w:ascii="Times New Roman" w:hAnsi="Times New Roman" w:cs="Times New Roman" w:eastAsia="Times New Roman"/>
          <w:color w:val="auto"/>
          <w:spacing w:val="0"/>
          <w:position w:val="0"/>
          <w:sz w:val="24"/>
          <w:shd w:fill="auto" w:val="clear"/>
        </w:rPr>
        <w:t xml:space="preserve"> Binary crossentropy</w:t>
      </w:r>
    </w:p>
    <w:p>
      <w:pPr>
        <w:numPr>
          <w:ilvl w:val="0"/>
          <w:numId w:val="65"/>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EarlyStopping</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με patience=5 και restore_best_weights=True</w:t>
      </w:r>
    </w:p>
    <w:p>
      <w:pPr>
        <w:numPr>
          <w:ilvl w:val="0"/>
          <w:numId w:val="65"/>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ReduceLROnPlateau</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για μείωση του learning rate αν δεν βελτιώνεται η val_loss</w:t>
      </w:r>
    </w:p>
    <w:p>
      <w:pPr>
        <w:keepNext w:val="true"/>
        <w:keepLines w:val="true"/>
        <w:spacing w:before="319" w:after="319" w:line="276"/>
        <w:ind w:right="0" w:left="0" w:firstLine="0"/>
        <w:jc w:val="left"/>
        <w:rPr>
          <w:rFonts w:ascii="Times New Roman" w:hAnsi="Times New Roman" w:cs="Times New Roman" w:eastAsia="Times New Roman"/>
          <w:b/>
          <w:i/>
          <w:color w:val="4F81BD"/>
          <w:spacing w:val="0"/>
          <w:position w:val="0"/>
          <w:sz w:val="24"/>
          <w:shd w:fill="auto" w:val="clear"/>
        </w:rPr>
      </w:pPr>
      <w:r>
        <w:rPr>
          <w:rFonts w:ascii="Times New Roman" w:hAnsi="Times New Roman" w:cs="Times New Roman" w:eastAsia="Times New Roman"/>
          <w:b/>
          <w:i/>
          <w:color w:val="4F81BD"/>
          <w:spacing w:val="0"/>
          <w:position w:val="0"/>
          <w:sz w:val="24"/>
          <w:shd w:fill="auto" w:val="clear"/>
        </w:rPr>
        <w:t xml:space="preserve">Διαδικασία:</w:t>
      </w:r>
    </w:p>
    <w:p>
      <w:pPr>
        <w:numPr>
          <w:ilvl w:val="0"/>
          <w:numId w:val="67"/>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Για κάθε μοντέλο χρησιμοποιήθηκε fit()</w:t>
      </w:r>
    </w:p>
    <w:p>
      <w:pPr>
        <w:numPr>
          <w:ilvl w:val="0"/>
          <w:numId w:val="67"/>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Η αξιολόγηση έγινε στο test set με τις μετρικές: </w:t>
      </w:r>
      <w:r>
        <w:rPr>
          <w:rFonts w:ascii="Times New Roman" w:hAnsi="Times New Roman" w:cs="Times New Roman" w:eastAsia="Times New Roman"/>
          <w:b/>
          <w:color w:val="auto"/>
          <w:spacing w:val="0"/>
          <w:position w:val="0"/>
          <w:sz w:val="24"/>
          <w:shd w:fill="auto" w:val="clear"/>
        </w:rPr>
        <w:t xml:space="preserve">accuracy, loss,</w:t>
      </w:r>
      <w:r>
        <w:rPr>
          <w:rFonts w:ascii="Times New Roman" w:hAnsi="Times New Roman" w:cs="Times New Roman" w:eastAsia="Times New Roman"/>
          <w:color w:val="auto"/>
          <w:spacing w:val="0"/>
          <w:position w:val="0"/>
          <w:sz w:val="24"/>
          <w:shd w:fill="auto" w:val="clear"/>
        </w:rPr>
        <w:t xml:space="preserve"> αλλά και </w:t>
      </w:r>
      <w:r>
        <w:rPr>
          <w:rFonts w:ascii="Times New Roman" w:hAnsi="Times New Roman" w:cs="Times New Roman" w:eastAsia="Times New Roman"/>
          <w:b/>
          <w:color w:val="auto"/>
          <w:spacing w:val="0"/>
          <w:position w:val="0"/>
          <w:sz w:val="24"/>
          <w:shd w:fill="auto" w:val="clear"/>
        </w:rPr>
        <w:t xml:space="preserve">precision, recall, F1-score,</w:t>
      </w:r>
      <w:r>
        <w:rPr>
          <w:rFonts w:ascii="Times New Roman" w:hAnsi="Times New Roman" w:cs="Times New Roman" w:eastAsia="Times New Roman"/>
          <w:color w:val="auto"/>
          <w:spacing w:val="0"/>
          <w:position w:val="0"/>
          <w:sz w:val="24"/>
          <w:shd w:fill="auto" w:val="clear"/>
        </w:rPr>
        <w:t xml:space="preserve"> καθώς και </w:t>
      </w:r>
      <w:r>
        <w:rPr>
          <w:rFonts w:ascii="Times New Roman" w:hAnsi="Times New Roman" w:cs="Times New Roman" w:eastAsia="Times New Roman"/>
          <w:b/>
          <w:color w:val="auto"/>
          <w:spacing w:val="0"/>
          <w:position w:val="0"/>
          <w:sz w:val="24"/>
          <w:shd w:fill="auto" w:val="clear"/>
        </w:rPr>
        <w:t xml:space="preserve">confusion matrix.</w:t>
      </w:r>
    </w:p>
    <w:p>
      <w:pPr>
        <w:numPr>
          <w:ilvl w:val="0"/>
          <w:numId w:val="67"/>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Τα καλύτερα weights αποθηκεύτηκαν βάσει της χαμηλότερης val_loss.</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p>
    <w:p>
      <w:pPr>
        <w:keepNext w:val="true"/>
        <w:keepLines w:val="true"/>
        <w:spacing w:before="281" w:after="281" w:line="276"/>
        <w:ind w:right="0" w:left="0" w:firstLine="0"/>
        <w:jc w:val="left"/>
        <w:rPr>
          <w:rFonts w:ascii="Times New Roman" w:hAnsi="Times New Roman" w:cs="Times New Roman" w:eastAsia="Times New Roman"/>
          <w:b/>
          <w:color w:val="4F81BD"/>
          <w:spacing w:val="0"/>
          <w:position w:val="0"/>
          <w:sz w:val="24"/>
          <w:shd w:fill="auto" w:val="clear"/>
        </w:rPr>
      </w:pPr>
      <w:r>
        <w:rPr>
          <w:rFonts w:ascii="Times New Roman" w:hAnsi="Times New Roman" w:cs="Times New Roman" w:eastAsia="Times New Roman"/>
          <w:b/>
          <w:color w:val="4F81BD"/>
          <w:spacing w:val="0"/>
          <w:position w:val="0"/>
          <w:sz w:val="24"/>
          <w:shd w:fill="auto" w:val="clear"/>
        </w:rPr>
        <w:t xml:space="preserve">4.4 </w:t>
      </w:r>
      <w:r>
        <w:rPr>
          <w:rFonts w:ascii="Times New Roman" w:hAnsi="Times New Roman" w:cs="Times New Roman" w:eastAsia="Times New Roman"/>
          <w:b/>
          <w:color w:val="4F81BD"/>
          <w:spacing w:val="0"/>
          <w:position w:val="0"/>
          <w:sz w:val="24"/>
          <w:shd w:fill="auto" w:val="clear"/>
        </w:rPr>
        <w:t xml:space="preserve">Μετρικές Απόδοσης και Γραφήματα</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Για την αξιολόγηση των μοντέλων χρησιμοποιήθηκαν οι εξής μετρικές:</w:t>
      </w:r>
    </w:p>
    <w:p>
      <w:pPr>
        <w:numPr>
          <w:ilvl w:val="0"/>
          <w:numId w:val="71"/>
        </w:numPr>
        <w:spacing w:before="240" w:after="240" w:line="276"/>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Accuracy</w:t>
      </w:r>
    </w:p>
    <w:p>
      <w:pPr>
        <w:numPr>
          <w:ilvl w:val="0"/>
          <w:numId w:val="71"/>
        </w:numPr>
        <w:spacing w:before="240" w:after="240" w:line="276"/>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Precision</w:t>
      </w:r>
    </w:p>
    <w:p>
      <w:pPr>
        <w:numPr>
          <w:ilvl w:val="0"/>
          <w:numId w:val="71"/>
        </w:numPr>
        <w:spacing w:before="240" w:after="240" w:line="276"/>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Recall</w:t>
      </w:r>
    </w:p>
    <w:p>
      <w:pPr>
        <w:numPr>
          <w:ilvl w:val="0"/>
          <w:numId w:val="71"/>
        </w:numPr>
        <w:spacing w:before="240" w:after="240" w:line="276"/>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F1-score</w:t>
      </w:r>
    </w:p>
    <w:p>
      <w:pPr>
        <w:numPr>
          <w:ilvl w:val="0"/>
          <w:numId w:val="71"/>
        </w:numPr>
        <w:spacing w:before="240" w:after="240" w:line="276"/>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Confusion Matrix</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Τα αποτελέσματα υπολογίστηκαν στο </w:t>
      </w:r>
      <w:r>
        <w:rPr>
          <w:rFonts w:ascii="Times New Roman" w:hAnsi="Times New Roman" w:cs="Times New Roman" w:eastAsia="Times New Roman"/>
          <w:b/>
          <w:color w:val="auto"/>
          <w:spacing w:val="0"/>
          <w:position w:val="0"/>
          <w:sz w:val="24"/>
          <w:shd w:fill="auto" w:val="clear"/>
        </w:rPr>
        <w:t xml:space="preserve">test set</w:t>
      </w:r>
      <w:r>
        <w:rPr>
          <w:rFonts w:ascii="Times New Roman" w:hAnsi="Times New Roman" w:cs="Times New Roman" w:eastAsia="Times New Roman"/>
          <w:color w:val="auto"/>
          <w:spacing w:val="0"/>
          <w:position w:val="0"/>
          <w:sz w:val="24"/>
          <w:shd w:fill="auto" w:val="clear"/>
        </w:rPr>
        <w:t xml:space="preserve">, ενώ παρουσιάζονται επίσης και για κάθε fold του </w:t>
      </w:r>
      <w:r>
        <w:rPr>
          <w:rFonts w:ascii="Times New Roman" w:hAnsi="Times New Roman" w:cs="Times New Roman" w:eastAsia="Times New Roman"/>
          <w:b/>
          <w:color w:val="auto"/>
          <w:spacing w:val="0"/>
          <w:position w:val="0"/>
          <w:sz w:val="24"/>
          <w:shd w:fill="auto" w:val="clear"/>
        </w:rPr>
        <w:t xml:space="preserve">k-fold cross-validation</w:t>
      </w:r>
      <w:r>
        <w:rPr>
          <w:rFonts w:ascii="Times New Roman" w:hAnsi="Times New Roman" w:cs="Times New Roman" w:eastAsia="Times New Roman"/>
          <w:color w:val="auto"/>
          <w:spacing w:val="0"/>
          <w:position w:val="0"/>
          <w:sz w:val="24"/>
          <w:shd w:fill="auto" w:val="clear"/>
        </w:rPr>
        <w:t xml:space="preserve">. Για κάθε μοντέλο αποθηκεύτηκαν τα </w:t>
      </w:r>
      <w:r>
        <w:rPr>
          <w:rFonts w:ascii="Times New Roman" w:hAnsi="Times New Roman" w:cs="Times New Roman" w:eastAsia="Times New Roman"/>
          <w:b/>
          <w:color w:val="auto"/>
          <w:spacing w:val="0"/>
          <w:position w:val="0"/>
          <w:sz w:val="24"/>
          <w:shd w:fill="auto" w:val="clear"/>
        </w:rPr>
        <w:t xml:space="preserve">best weights</w:t>
      </w:r>
      <w:r>
        <w:rPr>
          <w:rFonts w:ascii="Times New Roman" w:hAnsi="Times New Roman" w:cs="Times New Roman" w:eastAsia="Times New Roman"/>
          <w:color w:val="auto"/>
          <w:spacing w:val="0"/>
          <w:position w:val="0"/>
          <w:sz w:val="24"/>
          <w:shd w:fill="auto" w:val="clear"/>
        </w:rPr>
        <w:t xml:space="preserve"> με χρήση του </w:t>
      </w:r>
      <w:r>
        <w:rPr>
          <w:rFonts w:ascii="Times New Roman" w:hAnsi="Times New Roman" w:cs="Times New Roman" w:eastAsia="Times New Roman"/>
          <w:b/>
          <w:color w:val="auto"/>
          <w:spacing w:val="0"/>
          <w:position w:val="0"/>
          <w:sz w:val="24"/>
          <w:shd w:fill="auto" w:val="clear"/>
        </w:rPr>
        <w:t xml:space="preserve">EarlyStopping</w:t>
      </w:r>
      <w:r>
        <w:rPr>
          <w:rFonts w:ascii="Times New Roman" w:hAnsi="Times New Roman" w:cs="Times New Roman" w:eastAsia="Times New Roman"/>
          <w:color w:val="auto"/>
          <w:spacing w:val="0"/>
          <w:position w:val="0"/>
          <w:sz w:val="24"/>
          <w:shd w:fill="auto" w:val="clear"/>
        </w:rPr>
        <w:t xml:space="preserve">, με παρακολούθηση της val_loss.</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Ενδεικτικά γραφήματα που περιλαμβάνονται:</w:t>
      </w:r>
    </w:p>
    <w:p>
      <w:pPr>
        <w:numPr>
          <w:ilvl w:val="0"/>
          <w:numId w:val="73"/>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Loss curves (train/val)</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για όλα τα μοντέλα</w:t>
      </w:r>
    </w:p>
    <w:p>
      <w:pPr>
        <w:numPr>
          <w:ilvl w:val="0"/>
          <w:numId w:val="73"/>
        </w:numPr>
        <w:spacing w:before="240" w:after="240" w:line="276"/>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Accuracy curves</w:t>
      </w:r>
    </w:p>
    <w:p>
      <w:pPr>
        <w:numPr>
          <w:ilvl w:val="0"/>
          <w:numId w:val="73"/>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Confusion Matrix</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οπτικοποιημένη ως heatmap</w:t>
      </w:r>
    </w:p>
    <w:p>
      <w:pPr>
        <w:numPr>
          <w:ilvl w:val="0"/>
          <w:numId w:val="73"/>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Classification Report</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με precision/recall/F1 για κάθε κατηγορία</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Τα αποτελέσματα δείχνουν σαφώς τη διαφορά απόδοσης μεταξύ των μοντέλων, με το ResNet50 να παρουσιάζει την καλύτερη συνολική επίδοση.</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Ακολουθουν Εικόνες Και Μετρικές Απόδοσης για περισσότερη κατανόηση:</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Initial CNN:</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object w:dxaOrig="5993" w:dyaOrig="3543">
          <v:rect xmlns:o="urn:schemas-microsoft-com:office:office" xmlns:v="urn:schemas-microsoft-com:vml" id="rectole0000000008" style="width:299.650000pt;height:177.1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r>
        <w:object w:dxaOrig="4089" w:dyaOrig="3097">
          <v:rect xmlns:o="urn:schemas-microsoft-com:office:office" xmlns:v="urn:schemas-microsoft-com:vml" id="rectole0000000009" style="width:204.450000pt;height:154.8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r>
        <w:object w:dxaOrig="4130" w:dyaOrig="3037">
          <v:rect xmlns:o="urn:schemas-microsoft-com:office:office" xmlns:v="urn:schemas-microsoft-com:vml" id="rectole0000000010" style="width:206.500000pt;height:151.8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p>
    <w:tbl>
      <w:tblPr/>
      <w:tblGrid>
        <w:gridCol w:w="1620"/>
        <w:gridCol w:w="1242"/>
        <w:gridCol w:w="940"/>
        <w:gridCol w:w="1175"/>
        <w:gridCol w:w="1140"/>
      </w:tblGrid>
      <w:tr>
        <w:trPr>
          <w:trHeight w:val="300" w:hRule="auto"/>
          <w:jc w:val="left"/>
        </w:trPr>
        <w:tc>
          <w:tcPr>
            <w:tcW w:w="16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center"/>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Class</w:t>
            </w:r>
          </w:p>
        </w:tc>
        <w:tc>
          <w:tcPr>
            <w:tcW w:w="124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center"/>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Precision</w:t>
            </w:r>
          </w:p>
        </w:tc>
        <w:tc>
          <w:tcPr>
            <w:tcW w:w="9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center"/>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Recall</w:t>
            </w:r>
          </w:p>
        </w:tc>
        <w:tc>
          <w:tcPr>
            <w:tcW w:w="117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center"/>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F1-score</w:t>
            </w:r>
          </w:p>
        </w:tc>
        <w:tc>
          <w:tcPr>
            <w:tcW w:w="11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center"/>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Support</w:t>
            </w:r>
          </w:p>
        </w:tc>
      </w:tr>
      <w:tr>
        <w:trPr>
          <w:trHeight w:val="300" w:hRule="auto"/>
          <w:jc w:val="left"/>
        </w:trPr>
        <w:tc>
          <w:tcPr>
            <w:tcW w:w="16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Benign</w:t>
            </w:r>
          </w:p>
        </w:tc>
        <w:tc>
          <w:tcPr>
            <w:tcW w:w="124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0.49</w:t>
            </w:r>
          </w:p>
        </w:tc>
        <w:tc>
          <w:tcPr>
            <w:tcW w:w="9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1.00</w:t>
            </w:r>
          </w:p>
        </w:tc>
        <w:tc>
          <w:tcPr>
            <w:tcW w:w="117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0.66</w:t>
            </w:r>
          </w:p>
        </w:tc>
        <w:tc>
          <w:tcPr>
            <w:tcW w:w="11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20</w:t>
            </w:r>
          </w:p>
        </w:tc>
      </w:tr>
      <w:tr>
        <w:trPr>
          <w:trHeight w:val="300" w:hRule="auto"/>
          <w:jc w:val="left"/>
        </w:trPr>
        <w:tc>
          <w:tcPr>
            <w:tcW w:w="16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Malignant</w:t>
            </w:r>
          </w:p>
        </w:tc>
        <w:tc>
          <w:tcPr>
            <w:tcW w:w="124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0.00</w:t>
            </w:r>
          </w:p>
        </w:tc>
        <w:tc>
          <w:tcPr>
            <w:tcW w:w="9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0.00</w:t>
            </w:r>
          </w:p>
        </w:tc>
        <w:tc>
          <w:tcPr>
            <w:tcW w:w="117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0.00</w:t>
            </w:r>
          </w:p>
        </w:tc>
        <w:tc>
          <w:tcPr>
            <w:tcW w:w="11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21</w:t>
            </w:r>
          </w:p>
        </w:tc>
      </w:tr>
      <w:tr>
        <w:trPr>
          <w:trHeight w:val="300" w:hRule="auto"/>
          <w:jc w:val="left"/>
        </w:trPr>
        <w:tc>
          <w:tcPr>
            <w:tcW w:w="16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24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9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17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1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16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Accuracy</w:t>
            </w:r>
          </w:p>
        </w:tc>
        <w:tc>
          <w:tcPr>
            <w:tcW w:w="124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9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17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0.49</w:t>
            </w:r>
          </w:p>
        </w:tc>
        <w:tc>
          <w:tcPr>
            <w:tcW w:w="11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41</w:t>
            </w:r>
          </w:p>
        </w:tc>
      </w:tr>
      <w:tr>
        <w:trPr>
          <w:trHeight w:val="300" w:hRule="auto"/>
          <w:jc w:val="left"/>
        </w:trPr>
        <w:tc>
          <w:tcPr>
            <w:tcW w:w="16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Macro avg</w:t>
            </w:r>
          </w:p>
        </w:tc>
        <w:tc>
          <w:tcPr>
            <w:tcW w:w="124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0.24</w:t>
            </w:r>
          </w:p>
        </w:tc>
        <w:tc>
          <w:tcPr>
            <w:tcW w:w="9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0.50</w:t>
            </w:r>
          </w:p>
        </w:tc>
        <w:tc>
          <w:tcPr>
            <w:tcW w:w="117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0.33</w:t>
            </w:r>
          </w:p>
        </w:tc>
        <w:tc>
          <w:tcPr>
            <w:tcW w:w="11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41</w:t>
            </w:r>
          </w:p>
        </w:tc>
      </w:tr>
      <w:tr>
        <w:trPr>
          <w:trHeight w:val="300" w:hRule="auto"/>
          <w:jc w:val="left"/>
        </w:trPr>
        <w:tc>
          <w:tcPr>
            <w:tcW w:w="16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Weighted avg</w:t>
            </w:r>
          </w:p>
        </w:tc>
        <w:tc>
          <w:tcPr>
            <w:tcW w:w="124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0.24</w:t>
            </w:r>
          </w:p>
        </w:tc>
        <w:tc>
          <w:tcPr>
            <w:tcW w:w="9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0.49</w:t>
            </w:r>
          </w:p>
        </w:tc>
        <w:tc>
          <w:tcPr>
            <w:tcW w:w="117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0.32</w:t>
            </w:r>
          </w:p>
        </w:tc>
        <w:tc>
          <w:tcPr>
            <w:tcW w:w="11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41</w:t>
            </w:r>
          </w:p>
        </w:tc>
      </w:tr>
    </w:tbl>
    <w:p>
      <w:pPr>
        <w:spacing w:before="240" w:after="240" w:line="276"/>
        <w:ind w:right="0" w:left="0" w:firstLine="0"/>
        <w:jc w:val="left"/>
        <w:rPr>
          <w:rFonts w:ascii="Times New Roman" w:hAnsi="Times New Roman" w:cs="Times New Roman" w:eastAsia="Times New Roman"/>
          <w:color w:val="000000"/>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E3E3E3"/>
          <w:spacing w:val="0"/>
          <w:position w:val="0"/>
          <w:sz w:val="21"/>
          <w:shd w:fill="auto" w:val="clear"/>
        </w:rPr>
      </w:pP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οχι και τόσο καλή επίδοση)</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Initial VGG16:</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object w:dxaOrig="7532" w:dyaOrig="4191">
          <v:rect xmlns:o="urn:schemas-microsoft-com:office:office" xmlns:v="urn:schemas-microsoft-com:vml" id="rectole0000000011" style="width:376.600000pt;height:209.5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object w:dxaOrig="4029" w:dyaOrig="3199">
          <v:rect xmlns:o="urn:schemas-microsoft-com:office:office" xmlns:v="urn:schemas-microsoft-com:vml" id="rectole0000000012" style="width:201.450000pt;height:159.9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r>
        <w:object w:dxaOrig="3948" w:dyaOrig="3178">
          <v:rect xmlns:o="urn:schemas-microsoft-com:office:office" xmlns:v="urn:schemas-microsoft-com:vml" id="rectole0000000013" style="width:197.400000pt;height:158.9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tbl>
      <w:tblPr/>
      <w:tblGrid>
        <w:gridCol w:w="993"/>
        <w:gridCol w:w="294"/>
        <w:gridCol w:w="345"/>
        <w:gridCol w:w="287"/>
        <w:gridCol w:w="357"/>
        <w:gridCol w:w="368"/>
        <w:gridCol w:w="279"/>
        <w:gridCol w:w="382"/>
        <w:gridCol w:w="287"/>
        <w:gridCol w:w="395"/>
        <w:gridCol w:w="294"/>
        <w:gridCol w:w="407"/>
        <w:gridCol w:w="287"/>
        <w:gridCol w:w="422"/>
        <w:gridCol w:w="294"/>
        <w:gridCol w:w="435"/>
        <w:gridCol w:w="452"/>
        <w:gridCol w:w="469"/>
        <w:gridCol w:w="479"/>
        <w:gridCol w:w="495"/>
        <w:gridCol w:w="506"/>
        <w:gridCol w:w="287"/>
        <w:gridCol w:w="864"/>
        <w:gridCol w:w="1728"/>
        <w:gridCol w:w="1728"/>
      </w:tblGrid>
      <w:tr>
        <w:trPr>
          <w:trHeight w:val="300" w:hRule="auto"/>
          <w:jc w:val="left"/>
        </w:trPr>
        <w:tc>
          <w:tcPr>
            <w:tcW w:w="99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Benign</w:t>
            </w:r>
          </w:p>
        </w:tc>
        <w:tc>
          <w:tcPr>
            <w:tcW w:w="1283" w:type="dxa"/>
            <w:gridSpan w:val="4"/>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0.81</w:t>
            </w:r>
          </w:p>
        </w:tc>
        <w:tc>
          <w:tcPr>
            <w:tcW w:w="1711" w:type="dxa"/>
            <w:gridSpan w:val="5"/>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0.85</w:t>
            </w:r>
          </w:p>
        </w:tc>
        <w:tc>
          <w:tcPr>
            <w:tcW w:w="1410" w:type="dxa"/>
            <w:gridSpan w:val="4"/>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0.83</w:t>
            </w:r>
          </w:p>
        </w:tc>
        <w:tc>
          <w:tcPr>
            <w:tcW w:w="1650" w:type="dxa"/>
            <w:gridSpan w:val="4"/>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20</w:t>
            </w:r>
          </w:p>
        </w:tc>
      </w:tr>
      <w:tr>
        <w:trPr>
          <w:trHeight w:val="300" w:hRule="auto"/>
          <w:jc w:val="left"/>
        </w:trPr>
        <w:tc>
          <w:tcPr>
            <w:tcW w:w="1287"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Malignant</w:t>
            </w:r>
          </w:p>
        </w:tc>
        <w:tc>
          <w:tcPr>
            <w:tcW w:w="1636" w:type="dxa"/>
            <w:gridSpan w:val="5"/>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0.85</w:t>
            </w:r>
          </w:p>
        </w:tc>
        <w:tc>
          <w:tcPr>
            <w:tcW w:w="1358" w:type="dxa"/>
            <w:gridSpan w:val="4"/>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0.81</w:t>
            </w:r>
          </w:p>
        </w:tc>
        <w:tc>
          <w:tcPr>
            <w:tcW w:w="1410" w:type="dxa"/>
            <w:gridSpan w:val="4"/>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0.83</w:t>
            </w:r>
          </w:p>
        </w:tc>
        <w:tc>
          <w:tcPr>
            <w:tcW w:w="2330" w:type="dxa"/>
            <w:gridSpan w:val="5"/>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21</w:t>
            </w:r>
          </w:p>
        </w:tc>
      </w:tr>
      <w:tr>
        <w:trPr>
          <w:trHeight w:val="300" w:hRule="auto"/>
          <w:jc w:val="left"/>
        </w:trPr>
        <w:tc>
          <w:tcPr>
            <w:tcW w:w="2644" w:type="dxa"/>
            <w:gridSpan w:val="6"/>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3482" w:type="dxa"/>
            <w:gridSpan w:val="10"/>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3552" w:type="dxa"/>
            <w:gridSpan w:val="7"/>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72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72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644" w:type="dxa"/>
            <w:gridSpan w:val="6"/>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Accuracy</w:t>
            </w:r>
          </w:p>
        </w:tc>
        <w:tc>
          <w:tcPr>
            <w:tcW w:w="3482" w:type="dxa"/>
            <w:gridSpan w:val="10"/>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3552" w:type="dxa"/>
            <w:gridSpan w:val="7"/>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72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0.83</w:t>
            </w:r>
          </w:p>
        </w:tc>
        <w:tc>
          <w:tcPr>
            <w:tcW w:w="172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41</w:t>
            </w:r>
          </w:p>
        </w:tc>
      </w:tr>
      <w:tr>
        <w:trPr>
          <w:trHeight w:val="300" w:hRule="auto"/>
          <w:jc w:val="left"/>
        </w:trPr>
        <w:tc>
          <w:tcPr>
            <w:tcW w:w="1632" w:type="dxa"/>
            <w:gridSpan w:val="3"/>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Macro avg</w:t>
            </w:r>
          </w:p>
        </w:tc>
        <w:tc>
          <w:tcPr>
            <w:tcW w:w="1673" w:type="dxa"/>
            <w:gridSpan w:val="5"/>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0.83</w:t>
            </w:r>
          </w:p>
        </w:tc>
        <w:tc>
          <w:tcPr>
            <w:tcW w:w="1383" w:type="dxa"/>
            <w:gridSpan w:val="4"/>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0.83</w:t>
            </w:r>
          </w:p>
        </w:tc>
        <w:tc>
          <w:tcPr>
            <w:tcW w:w="1890" w:type="dxa"/>
            <w:gridSpan w:val="5"/>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0.83</w:t>
            </w:r>
          </w:p>
        </w:tc>
        <w:tc>
          <w:tcPr>
            <w:tcW w:w="1949" w:type="dxa"/>
            <w:gridSpan w:val="4"/>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41</w:t>
            </w:r>
          </w:p>
        </w:tc>
      </w:tr>
      <w:tr>
        <w:trPr>
          <w:trHeight w:val="300" w:hRule="auto"/>
          <w:jc w:val="left"/>
        </w:trPr>
        <w:tc>
          <w:tcPr>
            <w:tcW w:w="1919" w:type="dxa"/>
            <w:gridSpan w:val="4"/>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Weighted avg</w:t>
            </w:r>
          </w:p>
        </w:tc>
        <w:tc>
          <w:tcPr>
            <w:tcW w:w="1673" w:type="dxa"/>
            <w:gridSpan w:val="5"/>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0.83</w:t>
            </w:r>
          </w:p>
        </w:tc>
        <w:tc>
          <w:tcPr>
            <w:tcW w:w="1383" w:type="dxa"/>
            <w:gridSpan w:val="4"/>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0.83</w:t>
            </w:r>
          </w:p>
        </w:tc>
        <w:tc>
          <w:tcPr>
            <w:tcW w:w="2551" w:type="dxa"/>
            <w:gridSpan w:val="6"/>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0.83</w:t>
            </w:r>
          </w:p>
        </w:tc>
        <w:tc>
          <w:tcPr>
            <w:tcW w:w="1288" w:type="dxa"/>
            <w:gridSpan w:val="3"/>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41</w:t>
            </w:r>
          </w:p>
        </w:tc>
      </w:tr>
    </w:tbl>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πολύ Καλύτερη Απόδοση)</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Initial ResNet50:</w:t>
      </w:r>
      <w:r>
        <w:rPr>
          <w:rFonts w:ascii="Times New Roman" w:hAnsi="Times New Roman" w:cs="Times New Roman" w:eastAsia="Times New Roman"/>
          <w:color w:val="000000"/>
          <w:spacing w:val="0"/>
          <w:position w:val="0"/>
          <w:sz w:val="0"/>
          <w:shd w:fill="000000" w:val="clear"/>
        </w:rPr>
        <w:t xml:space="preserve"> </w:t>
      </w:r>
      <w:r>
        <w:object w:dxaOrig="7167" w:dyaOrig="5629">
          <v:rect xmlns:o="urn:schemas-microsoft-com:office:office" xmlns:v="urn:schemas-microsoft-com:vml" id="rectole0000000014" style="width:358.350000pt;height:281.4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object w:dxaOrig="3867" w:dyaOrig="3077">
          <v:rect xmlns:o="urn:schemas-microsoft-com:office:office" xmlns:v="urn:schemas-microsoft-com:vml" id="rectole0000000015" style="width:193.350000pt;height:153.8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r>
        <w:object w:dxaOrig="3685" w:dyaOrig="2976">
          <v:rect xmlns:o="urn:schemas-microsoft-com:office:office" xmlns:v="urn:schemas-microsoft-com:vml" id="rectole0000000016" style="width:184.250000pt;height:148.8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6" ShapeID="rectole0000000016" r:id="docRId33"/>
        </w:objec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p>
    <w:tbl>
      <w:tblPr/>
      <w:tblGrid>
        <w:gridCol w:w="1620"/>
        <w:gridCol w:w="1242"/>
        <w:gridCol w:w="940"/>
        <w:gridCol w:w="1175"/>
        <w:gridCol w:w="1140"/>
      </w:tblGrid>
      <w:tr>
        <w:trPr>
          <w:trHeight w:val="300" w:hRule="auto"/>
          <w:jc w:val="left"/>
        </w:trPr>
        <w:tc>
          <w:tcPr>
            <w:tcW w:w="16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center"/>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Κατηγορία</w:t>
            </w:r>
          </w:p>
        </w:tc>
        <w:tc>
          <w:tcPr>
            <w:tcW w:w="124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center"/>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Precision</w:t>
            </w:r>
          </w:p>
        </w:tc>
        <w:tc>
          <w:tcPr>
            <w:tcW w:w="9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center"/>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Recall</w:t>
            </w:r>
          </w:p>
        </w:tc>
        <w:tc>
          <w:tcPr>
            <w:tcW w:w="117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center"/>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F1-Score</w:t>
            </w:r>
          </w:p>
        </w:tc>
        <w:tc>
          <w:tcPr>
            <w:tcW w:w="11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center"/>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Support</w:t>
            </w:r>
          </w:p>
        </w:tc>
      </w:tr>
      <w:tr>
        <w:trPr>
          <w:trHeight w:val="300" w:hRule="auto"/>
          <w:jc w:val="left"/>
        </w:trPr>
        <w:tc>
          <w:tcPr>
            <w:tcW w:w="16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Benign</w:t>
            </w:r>
          </w:p>
        </w:tc>
        <w:tc>
          <w:tcPr>
            <w:tcW w:w="124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0.80</w:t>
            </w:r>
          </w:p>
        </w:tc>
        <w:tc>
          <w:tcPr>
            <w:tcW w:w="9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0.80</w:t>
            </w:r>
          </w:p>
        </w:tc>
        <w:tc>
          <w:tcPr>
            <w:tcW w:w="117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0.80</w:t>
            </w:r>
          </w:p>
        </w:tc>
        <w:tc>
          <w:tcPr>
            <w:tcW w:w="11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20</w:t>
            </w:r>
          </w:p>
        </w:tc>
      </w:tr>
      <w:tr>
        <w:trPr>
          <w:trHeight w:val="300" w:hRule="auto"/>
          <w:jc w:val="left"/>
        </w:trPr>
        <w:tc>
          <w:tcPr>
            <w:tcW w:w="16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Malignant</w:t>
            </w:r>
          </w:p>
        </w:tc>
        <w:tc>
          <w:tcPr>
            <w:tcW w:w="124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0.81</w:t>
            </w:r>
          </w:p>
        </w:tc>
        <w:tc>
          <w:tcPr>
            <w:tcW w:w="9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0.81</w:t>
            </w:r>
          </w:p>
        </w:tc>
        <w:tc>
          <w:tcPr>
            <w:tcW w:w="117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0.81</w:t>
            </w:r>
          </w:p>
        </w:tc>
        <w:tc>
          <w:tcPr>
            <w:tcW w:w="11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21</w:t>
            </w:r>
          </w:p>
        </w:tc>
      </w:tr>
      <w:tr>
        <w:trPr>
          <w:trHeight w:val="300" w:hRule="auto"/>
          <w:jc w:val="left"/>
        </w:trPr>
        <w:tc>
          <w:tcPr>
            <w:tcW w:w="16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Accuracy</w:t>
            </w:r>
          </w:p>
        </w:tc>
        <w:tc>
          <w:tcPr>
            <w:tcW w:w="124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9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17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0.80</w:t>
            </w:r>
          </w:p>
        </w:tc>
        <w:tc>
          <w:tcPr>
            <w:tcW w:w="11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41</w:t>
            </w:r>
          </w:p>
        </w:tc>
      </w:tr>
      <w:tr>
        <w:trPr>
          <w:trHeight w:val="300" w:hRule="auto"/>
          <w:jc w:val="left"/>
        </w:trPr>
        <w:tc>
          <w:tcPr>
            <w:tcW w:w="16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Macro Avg</w:t>
            </w:r>
          </w:p>
        </w:tc>
        <w:tc>
          <w:tcPr>
            <w:tcW w:w="124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0.80</w:t>
            </w:r>
          </w:p>
        </w:tc>
        <w:tc>
          <w:tcPr>
            <w:tcW w:w="9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0.80</w:t>
            </w:r>
          </w:p>
        </w:tc>
        <w:tc>
          <w:tcPr>
            <w:tcW w:w="117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0.80</w:t>
            </w:r>
          </w:p>
        </w:tc>
        <w:tc>
          <w:tcPr>
            <w:tcW w:w="11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41</w:t>
            </w:r>
          </w:p>
        </w:tc>
      </w:tr>
      <w:tr>
        <w:trPr>
          <w:trHeight w:val="300" w:hRule="auto"/>
          <w:jc w:val="left"/>
        </w:trPr>
        <w:tc>
          <w:tcPr>
            <w:tcW w:w="16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Weighted Avg</w:t>
            </w:r>
          </w:p>
        </w:tc>
        <w:tc>
          <w:tcPr>
            <w:tcW w:w="124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0.80</w:t>
            </w:r>
          </w:p>
        </w:tc>
        <w:tc>
          <w:tcPr>
            <w:tcW w:w="9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0.80</w:t>
            </w:r>
          </w:p>
        </w:tc>
        <w:tc>
          <w:tcPr>
            <w:tcW w:w="117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0.80</w:t>
            </w:r>
          </w:p>
        </w:tc>
        <w:tc>
          <w:tcPr>
            <w:tcW w:w="11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41</w:t>
            </w:r>
          </w:p>
        </w:tc>
      </w:tr>
    </w:tbl>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Σχετικά καλή επίδοση για αρχικό στάδιο?)</w:t>
      </w:r>
    </w:p>
    <w:p>
      <w:pPr>
        <w:keepNext w:val="true"/>
        <w:keepLines w:val="true"/>
        <w:spacing w:before="281" w:after="281" w:line="276"/>
        <w:ind w:right="0" w:left="0" w:firstLine="0"/>
        <w:jc w:val="left"/>
        <w:rPr>
          <w:rFonts w:ascii="Times New Roman" w:hAnsi="Times New Roman" w:cs="Times New Roman" w:eastAsia="Times New Roman"/>
          <w:b/>
          <w:color w:val="4F81BD"/>
          <w:spacing w:val="0"/>
          <w:position w:val="0"/>
          <w:sz w:val="22"/>
          <w:shd w:fill="auto" w:val="clear"/>
        </w:rPr>
      </w:pPr>
      <w:r>
        <w:rPr>
          <w:rFonts w:ascii="Times New Roman" w:hAnsi="Times New Roman" w:cs="Times New Roman" w:eastAsia="Times New Roman"/>
          <w:b/>
          <w:color w:val="4F81BD"/>
          <w:spacing w:val="0"/>
          <w:position w:val="0"/>
          <w:sz w:val="28"/>
          <w:shd w:fill="auto" w:val="clear"/>
        </w:rPr>
        <w:t xml:space="preserve">4.5 Fine Tuning and Hyperparameters</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Για τη βελτίωση της απόδοσης των μοντέλων, πραγματοποιήσαμε τη διαδικασία </w:t>
      </w:r>
      <w:r>
        <w:rPr>
          <w:rFonts w:ascii="Times New Roman" w:hAnsi="Times New Roman" w:cs="Times New Roman" w:eastAsia="Times New Roman"/>
          <w:b/>
          <w:color w:val="auto"/>
          <w:spacing w:val="0"/>
          <w:position w:val="0"/>
          <w:sz w:val="24"/>
          <w:shd w:fill="auto" w:val="clear"/>
        </w:rPr>
        <w:t xml:space="preserve">fine-tuning.</w:t>
      </w:r>
    </w:p>
    <w:p>
      <w:pPr>
        <w:spacing w:before="240" w:after="24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Να σημειωθεί οτι η εύρεση των “καλύτερων hyperparameters” έγινε με κλασσικό trial and error.</w:t>
      </w:r>
    </w:p>
    <w:p>
      <w:pPr>
        <w:keepNext w:val="true"/>
        <w:keepLines w:val="true"/>
        <w:spacing w:before="319" w:after="319" w:line="276"/>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4F81BD"/>
          <w:spacing w:val="0"/>
          <w:position w:val="0"/>
          <w:sz w:val="24"/>
          <w:shd w:fill="auto" w:val="clear"/>
        </w:rPr>
        <w:t xml:space="preserve">CNN Fine Tuning</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Στο βασικό CNN μοντέλο, η διαδικασία fine-tuning περιλαμβάνει την εκπαίδευση του μοντέλου με χαμηλότερο learning rate και με ταυτόχρονη χρήση του EarlyStopping για να αποφευχθεί το overfitting. Περιλαμβάνει διάφορους κύκλους συνελικτικών και μέγιστων περιοχών pooling, ακολουθούμενα από πλήρη συνδεδεμένα (fully connected) επίπεδα με Dropout για την αποφυγή υπερπροσαρμογής. Στη συνέχεια, το μοντέλο εκπαιδεύεται με τα εξής υπερπαραμέτρους:</w:t>
      </w:r>
    </w:p>
    <w:p>
      <w:pPr>
        <w:numPr>
          <w:ilvl w:val="0"/>
          <w:numId w:val="133"/>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Learning Rate</w:t>
      </w:r>
      <w:r>
        <w:rPr>
          <w:rFonts w:ascii="Times New Roman" w:hAnsi="Times New Roman" w:cs="Times New Roman" w:eastAsia="Times New Roman"/>
          <w:color w:val="auto"/>
          <w:spacing w:val="0"/>
          <w:position w:val="0"/>
          <w:sz w:val="24"/>
          <w:shd w:fill="auto" w:val="clear"/>
        </w:rPr>
        <w:t xml:space="preserve">: 1e-4</w:t>
      </w:r>
    </w:p>
    <w:p>
      <w:pPr>
        <w:numPr>
          <w:ilvl w:val="0"/>
          <w:numId w:val="133"/>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Batch Size</w:t>
      </w:r>
      <w:r>
        <w:rPr>
          <w:rFonts w:ascii="Times New Roman" w:hAnsi="Times New Roman" w:cs="Times New Roman" w:eastAsia="Times New Roman"/>
          <w:color w:val="auto"/>
          <w:spacing w:val="0"/>
          <w:position w:val="0"/>
          <w:sz w:val="24"/>
          <w:shd w:fill="auto" w:val="clear"/>
        </w:rPr>
        <w:t xml:space="preserve">: 8</w:t>
      </w:r>
    </w:p>
    <w:p>
      <w:pPr>
        <w:numPr>
          <w:ilvl w:val="0"/>
          <w:numId w:val="133"/>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Epochs</w:t>
      </w:r>
      <w:r>
        <w:rPr>
          <w:rFonts w:ascii="Times New Roman" w:hAnsi="Times New Roman" w:cs="Times New Roman" w:eastAsia="Times New Roman"/>
          <w:color w:val="auto"/>
          <w:spacing w:val="0"/>
          <w:position w:val="0"/>
          <w:sz w:val="24"/>
          <w:shd w:fill="auto" w:val="clear"/>
        </w:rPr>
        <w:t xml:space="preserve">: 40</w:t>
      </w:r>
    </w:p>
    <w:p>
      <w:pPr>
        <w:numPr>
          <w:ilvl w:val="0"/>
          <w:numId w:val="133"/>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Early Stopping</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Χρησιμοποιήθηκε με patience=5, ώστε να σταματήσει η εκπαίδευση αν η απόδοση στο validation set δεν βελτιωθεί για 5 συνεχόμενες εποχές.</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Αυτά τα αποτελέσματα απέδωσαν την ακρίβεια του μοντέλου στο test set με τα εξής αποτελέσματα:</w:t>
      </w:r>
    </w:p>
    <w:p>
      <w:pPr>
        <w:numPr>
          <w:ilvl w:val="0"/>
          <w:numId w:val="135"/>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Test Accuracy</w:t>
      </w:r>
      <w:r>
        <w:rPr>
          <w:rFonts w:ascii="Times New Roman" w:hAnsi="Times New Roman" w:cs="Times New Roman" w:eastAsia="Times New Roman"/>
          <w:color w:val="auto"/>
          <w:spacing w:val="0"/>
          <w:position w:val="0"/>
          <w:sz w:val="24"/>
          <w:shd w:fill="auto" w:val="clear"/>
        </w:rPr>
        <w:t xml:space="preserve">: 0.9012</w:t>
      </w:r>
    </w:p>
    <w:p>
      <w:pPr>
        <w:numPr>
          <w:ilvl w:val="0"/>
          <w:numId w:val="135"/>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Test Loss</w:t>
      </w:r>
      <w:r>
        <w:rPr>
          <w:rFonts w:ascii="Times New Roman" w:hAnsi="Times New Roman" w:cs="Times New Roman" w:eastAsia="Times New Roman"/>
          <w:color w:val="auto"/>
          <w:spacing w:val="0"/>
          <w:position w:val="0"/>
          <w:sz w:val="24"/>
          <w:shd w:fill="auto" w:val="clear"/>
        </w:rPr>
        <w:t xml:space="preserve">: 0.2987</w:t>
      </w:r>
    </w:p>
    <w:p>
      <w:pPr>
        <w:keepNext w:val="true"/>
        <w:keepLines w:val="true"/>
        <w:spacing w:before="319" w:after="319" w:line="276"/>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4F81BD"/>
          <w:spacing w:val="0"/>
          <w:position w:val="0"/>
          <w:sz w:val="24"/>
          <w:shd w:fill="auto" w:val="clear"/>
        </w:rPr>
        <w:t xml:space="preserve">VGG16 Fine Tuning</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Στο μοντέλο VGG16, τα πρώτα επίπεδα του προεκπαιδευμένου δικτύου (που είναι βασισμένο στο ImageNet) παγώνουν και δεν εκπαιδεύονται, ενώ οι τελευταίοι τέσσερις στρώματα απελευθερώνονται για fine-tuning. Η εκπαίδευση έγινε με τα εξής υπερπαράμετρα:</w:t>
      </w:r>
    </w:p>
    <w:p>
      <w:pPr>
        <w:numPr>
          <w:ilvl w:val="0"/>
          <w:numId w:val="138"/>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Learning Rate</w:t>
      </w:r>
      <w:r>
        <w:rPr>
          <w:rFonts w:ascii="Times New Roman" w:hAnsi="Times New Roman" w:cs="Times New Roman" w:eastAsia="Times New Roman"/>
          <w:color w:val="auto"/>
          <w:spacing w:val="0"/>
          <w:position w:val="0"/>
          <w:sz w:val="24"/>
          <w:shd w:fill="auto" w:val="clear"/>
        </w:rPr>
        <w:t xml:space="preserve">: 1e-4</w:t>
      </w:r>
    </w:p>
    <w:p>
      <w:pPr>
        <w:numPr>
          <w:ilvl w:val="0"/>
          <w:numId w:val="138"/>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Batch Size</w:t>
      </w:r>
      <w:r>
        <w:rPr>
          <w:rFonts w:ascii="Times New Roman" w:hAnsi="Times New Roman" w:cs="Times New Roman" w:eastAsia="Times New Roman"/>
          <w:color w:val="auto"/>
          <w:spacing w:val="0"/>
          <w:position w:val="0"/>
          <w:sz w:val="24"/>
          <w:shd w:fill="auto" w:val="clear"/>
        </w:rPr>
        <w:t xml:space="preserve">: 8</w:t>
      </w:r>
    </w:p>
    <w:p>
      <w:pPr>
        <w:numPr>
          <w:ilvl w:val="0"/>
          <w:numId w:val="138"/>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Epochs</w:t>
      </w:r>
      <w:r>
        <w:rPr>
          <w:rFonts w:ascii="Times New Roman" w:hAnsi="Times New Roman" w:cs="Times New Roman" w:eastAsia="Times New Roman"/>
          <w:color w:val="auto"/>
          <w:spacing w:val="0"/>
          <w:position w:val="0"/>
          <w:sz w:val="24"/>
          <w:shd w:fill="auto" w:val="clear"/>
        </w:rPr>
        <w:t xml:space="preserve">: 40</w:t>
      </w:r>
    </w:p>
    <w:p>
      <w:pPr>
        <w:numPr>
          <w:ilvl w:val="0"/>
          <w:numId w:val="138"/>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Early Stopping</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Χρησιμοποιήθηκε με patience=3.</w:t>
      </w:r>
    </w:p>
    <w:p>
      <w:pPr>
        <w:numPr>
          <w:ilvl w:val="0"/>
          <w:numId w:val="138"/>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Reduce Learning Rate on Plateau</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Για τη βελτίωση της απόδοσης όταν η απόδοση σταματά να βελτιώνεται.</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Τα αποτελέσματα για το μοντέλο VGG16 μετά το fine-tuning είναι τα εξής:</w:t>
      </w:r>
    </w:p>
    <w:p>
      <w:pPr>
        <w:numPr>
          <w:ilvl w:val="0"/>
          <w:numId w:val="140"/>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Test Accuracy</w:t>
      </w:r>
      <w:r>
        <w:rPr>
          <w:rFonts w:ascii="Times New Roman" w:hAnsi="Times New Roman" w:cs="Times New Roman" w:eastAsia="Times New Roman"/>
          <w:color w:val="auto"/>
          <w:spacing w:val="0"/>
          <w:position w:val="0"/>
          <w:sz w:val="24"/>
          <w:shd w:fill="auto" w:val="clear"/>
        </w:rPr>
        <w:t xml:space="preserve">: 0.9074</w:t>
      </w:r>
    </w:p>
    <w:p>
      <w:pPr>
        <w:numPr>
          <w:ilvl w:val="0"/>
          <w:numId w:val="140"/>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Test Loss</w:t>
      </w:r>
      <w:r>
        <w:rPr>
          <w:rFonts w:ascii="Times New Roman" w:hAnsi="Times New Roman" w:cs="Times New Roman" w:eastAsia="Times New Roman"/>
          <w:color w:val="auto"/>
          <w:spacing w:val="0"/>
          <w:position w:val="0"/>
          <w:sz w:val="24"/>
          <w:shd w:fill="auto" w:val="clear"/>
        </w:rPr>
        <w:t xml:space="preserve">: 0.2769</w:t>
      </w:r>
    </w:p>
    <w:p>
      <w:pPr>
        <w:keepNext w:val="true"/>
        <w:keepLines w:val="true"/>
        <w:spacing w:before="319" w:after="319" w:line="276"/>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4F81BD"/>
          <w:spacing w:val="0"/>
          <w:position w:val="0"/>
          <w:sz w:val="24"/>
          <w:shd w:fill="auto" w:val="clear"/>
        </w:rPr>
        <w:t xml:space="preserve">ResNet50 Fine Tuning</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Το μοντέλο ResNet50 περιλαμβάνει τη διαδικασία fine-tuning με το ξεπάγωμα των τελευταίων στρωμάτων του δικτύου. Επιλέχθηκε το στρώμα 140 ως σημείο εκκίνησης για το fine-tuning. Η εκπαίδευση έγινε με τα εξής υπερπαράμετρα:</w:t>
      </w:r>
    </w:p>
    <w:p>
      <w:pPr>
        <w:numPr>
          <w:ilvl w:val="0"/>
          <w:numId w:val="143"/>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Learning Rate</w:t>
      </w:r>
      <w:r>
        <w:rPr>
          <w:rFonts w:ascii="Times New Roman" w:hAnsi="Times New Roman" w:cs="Times New Roman" w:eastAsia="Times New Roman"/>
          <w:color w:val="auto"/>
          <w:spacing w:val="0"/>
          <w:position w:val="0"/>
          <w:sz w:val="24"/>
          <w:shd w:fill="auto" w:val="clear"/>
        </w:rPr>
        <w:t xml:space="preserve">: 1e-5 (</w:t>
      </w:r>
      <w:r>
        <w:rPr>
          <w:rFonts w:ascii="Times New Roman" w:hAnsi="Times New Roman" w:cs="Times New Roman" w:eastAsia="Times New Roman"/>
          <w:color w:val="auto"/>
          <w:spacing w:val="0"/>
          <w:position w:val="0"/>
          <w:sz w:val="24"/>
          <w:shd w:fill="auto" w:val="clear"/>
        </w:rPr>
        <w:t xml:space="preserve">για το fine-tuning)</w:t>
      </w:r>
    </w:p>
    <w:p>
      <w:pPr>
        <w:numPr>
          <w:ilvl w:val="0"/>
          <w:numId w:val="143"/>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Batch Size</w:t>
      </w:r>
      <w:r>
        <w:rPr>
          <w:rFonts w:ascii="Times New Roman" w:hAnsi="Times New Roman" w:cs="Times New Roman" w:eastAsia="Times New Roman"/>
          <w:color w:val="auto"/>
          <w:spacing w:val="0"/>
          <w:position w:val="0"/>
          <w:sz w:val="24"/>
          <w:shd w:fill="auto" w:val="clear"/>
        </w:rPr>
        <w:t xml:space="preserve">: 8</w:t>
      </w:r>
    </w:p>
    <w:p>
      <w:pPr>
        <w:numPr>
          <w:ilvl w:val="0"/>
          <w:numId w:val="143"/>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Epochs</w:t>
      </w:r>
      <w:r>
        <w:rPr>
          <w:rFonts w:ascii="Times New Roman" w:hAnsi="Times New Roman" w:cs="Times New Roman" w:eastAsia="Times New Roman"/>
          <w:color w:val="auto"/>
          <w:spacing w:val="0"/>
          <w:position w:val="0"/>
          <w:sz w:val="24"/>
          <w:shd w:fill="auto" w:val="clear"/>
        </w:rPr>
        <w:t xml:space="preserve">: 40</w:t>
      </w:r>
    </w:p>
    <w:p>
      <w:pPr>
        <w:numPr>
          <w:ilvl w:val="0"/>
          <w:numId w:val="143"/>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Early Stopping</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Χρησιμοποιήθηκε με patience=3 για την αποφυγή υπερπροσαρμογής.</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Τα αποτελέσματα για το μοντέλο ResNet50 μετά το fine-tuning είναι:</w:t>
      </w:r>
    </w:p>
    <w:p>
      <w:pPr>
        <w:numPr>
          <w:ilvl w:val="0"/>
          <w:numId w:val="145"/>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Test Accuracy</w:t>
      </w:r>
      <w:r>
        <w:rPr>
          <w:rFonts w:ascii="Times New Roman" w:hAnsi="Times New Roman" w:cs="Times New Roman" w:eastAsia="Times New Roman"/>
          <w:color w:val="auto"/>
          <w:spacing w:val="0"/>
          <w:position w:val="0"/>
          <w:sz w:val="24"/>
          <w:shd w:fill="auto" w:val="clear"/>
        </w:rPr>
        <w:t xml:space="preserve">: 0.9123</w:t>
      </w:r>
    </w:p>
    <w:p>
      <w:pPr>
        <w:numPr>
          <w:ilvl w:val="0"/>
          <w:numId w:val="145"/>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Test Loss</w:t>
      </w:r>
      <w:r>
        <w:rPr>
          <w:rFonts w:ascii="Times New Roman" w:hAnsi="Times New Roman" w:cs="Times New Roman" w:eastAsia="Times New Roman"/>
          <w:color w:val="auto"/>
          <w:spacing w:val="0"/>
          <w:position w:val="0"/>
          <w:sz w:val="24"/>
          <w:shd w:fill="auto" w:val="clear"/>
        </w:rPr>
        <w:t xml:space="preserve">: 0.2681</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Η διαδικασία αυτή επέτρεψε στα μοντέλα να βελτιώσουν την απόδοσή τους, επιτυγχάνοντας υψηλότερη ακρίβεια και χαμηλότερο loss στα δεδομένα του test set.</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εκπαιδεύεται με τα δεδομένα του προβλήματος, με το </w:t>
      </w:r>
      <w:r>
        <w:rPr>
          <w:rFonts w:ascii="Times New Roman" w:hAnsi="Times New Roman" w:cs="Times New Roman" w:eastAsia="Times New Roman"/>
          <w:b/>
          <w:color w:val="auto"/>
          <w:spacing w:val="0"/>
          <w:position w:val="0"/>
          <w:sz w:val="24"/>
          <w:shd w:fill="auto" w:val="clear"/>
        </w:rPr>
        <w:t xml:space="preserve">binary cross-entropy</w:t>
      </w:r>
      <w:r>
        <w:rPr>
          <w:rFonts w:ascii="Times New Roman" w:hAnsi="Times New Roman" w:cs="Times New Roman" w:eastAsia="Times New Roman"/>
          <w:color w:val="auto"/>
          <w:spacing w:val="0"/>
          <w:position w:val="0"/>
          <w:sz w:val="24"/>
          <w:shd w:fill="auto" w:val="clear"/>
        </w:rPr>
        <w:t xml:space="preserve"> και την </w:t>
      </w:r>
      <w:r>
        <w:rPr>
          <w:rFonts w:ascii="Times New Roman" w:hAnsi="Times New Roman" w:cs="Times New Roman" w:eastAsia="Times New Roman"/>
          <w:b/>
          <w:color w:val="auto"/>
          <w:spacing w:val="0"/>
          <w:position w:val="0"/>
          <w:sz w:val="24"/>
          <w:shd w:fill="auto" w:val="clear"/>
        </w:rPr>
        <w:t xml:space="preserve">accuracy</w:t>
      </w:r>
      <w:r>
        <w:rPr>
          <w:rFonts w:ascii="Times New Roman" w:hAnsi="Times New Roman" w:cs="Times New Roman" w:eastAsia="Times New Roman"/>
          <w:color w:val="auto"/>
          <w:spacing w:val="0"/>
          <w:position w:val="0"/>
          <w:sz w:val="24"/>
          <w:shd w:fill="auto" w:val="clear"/>
        </w:rPr>
        <w:t xml:space="preserve"> ως μετρική αξιολόγησης.</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81" w:after="281" w:line="276"/>
        <w:ind w:right="0" w:left="0" w:firstLine="0"/>
        <w:jc w:val="left"/>
        <w:rPr>
          <w:rFonts w:ascii="Times New Roman" w:hAnsi="Times New Roman" w:cs="Times New Roman" w:eastAsia="Times New Roman"/>
          <w:b/>
          <w:color w:val="4F81BD"/>
          <w:spacing w:val="0"/>
          <w:position w:val="0"/>
          <w:sz w:val="24"/>
          <w:shd w:fill="auto" w:val="clear"/>
        </w:rPr>
      </w:pPr>
      <w:r>
        <w:rPr>
          <w:rFonts w:ascii="Times New Roman" w:hAnsi="Times New Roman" w:cs="Times New Roman" w:eastAsia="Times New Roman"/>
          <w:b/>
          <w:color w:val="4F81BD"/>
          <w:spacing w:val="0"/>
          <w:position w:val="0"/>
          <w:sz w:val="24"/>
          <w:shd w:fill="auto" w:val="clear"/>
        </w:rPr>
        <w:t xml:space="preserve">4.6 </w:t>
      </w:r>
      <w:r>
        <w:rPr>
          <w:rFonts w:ascii="Times New Roman" w:hAnsi="Times New Roman" w:cs="Times New Roman" w:eastAsia="Times New Roman"/>
          <w:b/>
          <w:color w:val="4F81BD"/>
          <w:spacing w:val="0"/>
          <w:position w:val="0"/>
          <w:sz w:val="24"/>
          <w:shd w:fill="auto" w:val="clear"/>
        </w:rPr>
        <w:t xml:space="preserve">Σύγκριση Μοντέλων</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Η παρακάτω σύγκριση των μοντέλων βασίζεται στην απόδοση τους σε τρία σύνολα δεδομένων: εκπαίδευσης (training), επικύρωσης (validation) και τεστ (test). Στην κάθε περίπτωση, η απόδοση αξιολογείται με τις μετρικές ακρίβειας (accuracy) και απώλειας (loss).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319" w:after="319" w:line="276"/>
        <w:ind w:right="0" w:left="0" w:firstLine="0"/>
        <w:jc w:val="left"/>
        <w:rPr>
          <w:rFonts w:ascii="Times New Roman" w:hAnsi="Times New Roman" w:cs="Times New Roman" w:eastAsia="Times New Roman"/>
          <w:b/>
          <w:i/>
          <w:color w:val="4F81BD"/>
          <w:spacing w:val="0"/>
          <w:position w:val="0"/>
          <w:sz w:val="24"/>
          <w:shd w:fill="auto" w:val="clear"/>
        </w:rPr>
      </w:pPr>
      <w:r>
        <w:rPr>
          <w:rFonts w:ascii="Times New Roman" w:hAnsi="Times New Roman" w:cs="Times New Roman" w:eastAsia="Times New Roman"/>
          <w:b/>
          <w:i/>
          <w:color w:val="4F81BD"/>
          <w:spacing w:val="0"/>
          <w:position w:val="0"/>
          <w:sz w:val="24"/>
          <w:shd w:fill="auto" w:val="clear"/>
        </w:rPr>
        <w:t xml:space="preserve">1. Fine-tuned CNN </w:t>
      </w:r>
    </w:p>
    <w:tbl>
      <w:tblPr/>
      <w:tblGrid>
        <w:gridCol w:w="2220"/>
        <w:gridCol w:w="1707"/>
        <w:gridCol w:w="1896"/>
      </w:tblGrid>
      <w:tr>
        <w:trPr>
          <w:trHeight w:val="300" w:hRule="auto"/>
          <w:jc w:val="left"/>
        </w:trPr>
        <w:tc>
          <w:tcPr>
            <w:tcW w:w="22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center"/>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Σύνολο Δεδομένων</w:t>
            </w:r>
          </w:p>
        </w:tc>
        <w:tc>
          <w:tcPr>
            <w:tcW w:w="170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center"/>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Ακρίβεια (%)</w:t>
            </w:r>
          </w:p>
        </w:tc>
        <w:tc>
          <w:tcPr>
            <w:tcW w:w="189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center"/>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Απώλεια (Loss)</w:t>
            </w:r>
          </w:p>
        </w:tc>
      </w:tr>
      <w:tr>
        <w:trPr>
          <w:trHeight w:val="300" w:hRule="auto"/>
          <w:jc w:val="left"/>
        </w:trPr>
        <w:tc>
          <w:tcPr>
            <w:tcW w:w="22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Εκπαίδευση</w:t>
            </w:r>
          </w:p>
        </w:tc>
        <w:tc>
          <w:tcPr>
            <w:tcW w:w="170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92.23</w:t>
            </w:r>
          </w:p>
        </w:tc>
        <w:tc>
          <w:tcPr>
            <w:tcW w:w="189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0.2464</w:t>
            </w:r>
          </w:p>
        </w:tc>
      </w:tr>
      <w:tr>
        <w:trPr>
          <w:trHeight w:val="300" w:hRule="auto"/>
          <w:jc w:val="left"/>
        </w:trPr>
        <w:tc>
          <w:tcPr>
            <w:tcW w:w="22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Επικύρωση</w:t>
            </w:r>
          </w:p>
        </w:tc>
        <w:tc>
          <w:tcPr>
            <w:tcW w:w="170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73.17</w:t>
            </w:r>
          </w:p>
        </w:tc>
        <w:tc>
          <w:tcPr>
            <w:tcW w:w="189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0.6415</w:t>
            </w:r>
          </w:p>
        </w:tc>
      </w:tr>
      <w:tr>
        <w:trPr>
          <w:trHeight w:val="300" w:hRule="auto"/>
          <w:jc w:val="left"/>
        </w:trPr>
        <w:tc>
          <w:tcPr>
            <w:tcW w:w="22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Τεστ</w:t>
            </w:r>
          </w:p>
        </w:tc>
        <w:tc>
          <w:tcPr>
            <w:tcW w:w="170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82.93</w:t>
            </w:r>
          </w:p>
        </w:tc>
        <w:tc>
          <w:tcPr>
            <w:tcW w:w="189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0.4413</w:t>
            </w:r>
          </w:p>
        </w:tc>
      </w:tr>
    </w:tbl>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00" w:after="0" w:line="276"/>
        <w:ind w:right="0" w:left="0" w:firstLine="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CNN (Initial </w:t>
      </w:r>
      <w:r>
        <w:rPr>
          <w:rFonts w:ascii="Cambria Math" w:hAnsi="Cambria Math" w:cs="Cambria Math" w:eastAsia="Cambria Math"/>
          <w:b/>
          <w:color w:val="000000"/>
          <w:spacing w:val="0"/>
          <w:position w:val="0"/>
          <w:sz w:val="22"/>
          <w:shd w:fill="auto" w:val="clear"/>
        </w:rPr>
        <w:t xml:space="preserve">→</w:t>
      </w:r>
      <w:r>
        <w:rPr>
          <w:rFonts w:ascii="Times New Roman" w:hAnsi="Times New Roman" w:cs="Times New Roman" w:eastAsia="Times New Roman"/>
          <w:b/>
          <w:color w:val="000000"/>
          <w:spacing w:val="0"/>
          <w:position w:val="0"/>
          <w:sz w:val="22"/>
          <w:shd w:fill="auto" w:val="clear"/>
        </w:rPr>
        <w:t xml:space="preserve"> Fine-Tuned):</w:t>
      </w:r>
    </w:p>
    <w:p>
      <w:pPr>
        <w:numPr>
          <w:ilvl w:val="0"/>
          <w:numId w:val="163"/>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Ακρίβεια (Accuracy):</w:t>
      </w:r>
      <w:r>
        <w:rPr>
          <w:rFonts w:ascii="Times New Roman" w:hAnsi="Times New Roman" w:cs="Times New Roman" w:eastAsia="Times New Roman"/>
          <w:color w:val="auto"/>
          <w:spacing w:val="0"/>
          <w:position w:val="0"/>
          <w:sz w:val="22"/>
          <w:shd w:fill="auto" w:val="clear"/>
        </w:rPr>
        <w:t xml:space="preserve"> +34.15% (48.78% </w:t>
      </w:r>
      <w:r>
        <w:rPr>
          <w:rFonts w:ascii="Cambria Math" w:hAnsi="Cambria Math" w:cs="Cambria Math" w:eastAsia="Cambria Math"/>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82.93%)</w:t>
      </w:r>
    </w:p>
    <w:p>
      <w:pPr>
        <w:numPr>
          <w:ilvl w:val="0"/>
          <w:numId w:val="163"/>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Απώλεια (Loss):</w:t>
      </w:r>
      <w:r>
        <w:rPr>
          <w:rFonts w:ascii="Times New Roman" w:hAnsi="Times New Roman" w:cs="Times New Roman" w:eastAsia="Times New Roman"/>
          <w:color w:val="auto"/>
          <w:spacing w:val="0"/>
          <w:position w:val="0"/>
          <w:sz w:val="22"/>
          <w:shd w:fill="auto" w:val="clear"/>
        </w:rPr>
        <w:t xml:space="preserve"> -0.2602 (0.7015 </w:t>
      </w:r>
      <w:r>
        <w:rPr>
          <w:rFonts w:ascii="Cambria Math" w:hAnsi="Cambria Math" w:cs="Cambria Math" w:eastAsia="Cambria Math"/>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0.4413)</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319" w:after="319" w:line="276"/>
        <w:ind w:right="0" w:left="0" w:firstLine="0"/>
        <w:jc w:val="left"/>
        <w:rPr>
          <w:rFonts w:ascii="Times New Roman" w:hAnsi="Times New Roman" w:cs="Times New Roman" w:eastAsia="Times New Roman"/>
          <w:b/>
          <w:i/>
          <w:color w:val="4F81BD"/>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keepNext w:val="true"/>
        <w:keepLines w:val="true"/>
        <w:spacing w:before="319" w:after="319" w:line="276"/>
        <w:ind w:right="0" w:left="0" w:firstLine="0"/>
        <w:jc w:val="left"/>
        <w:rPr>
          <w:rFonts w:ascii="Times New Roman" w:hAnsi="Times New Roman" w:cs="Times New Roman" w:eastAsia="Times New Roman"/>
          <w:b/>
          <w:i/>
          <w:color w:val="4F81BD"/>
          <w:spacing w:val="0"/>
          <w:position w:val="0"/>
          <w:sz w:val="24"/>
          <w:shd w:fill="auto" w:val="clear"/>
        </w:rPr>
      </w:pPr>
      <w:r>
        <w:rPr>
          <w:rFonts w:ascii="Times New Roman" w:hAnsi="Times New Roman" w:cs="Times New Roman" w:eastAsia="Times New Roman"/>
          <w:b/>
          <w:i/>
          <w:color w:val="4F81BD"/>
          <w:spacing w:val="0"/>
          <w:position w:val="0"/>
          <w:sz w:val="24"/>
          <w:shd w:fill="auto" w:val="clear"/>
        </w:rPr>
        <w:t xml:space="preserve">2. VGG16</w:t>
      </w:r>
    </w:p>
    <w:tbl>
      <w:tblPr/>
      <w:tblGrid>
        <w:gridCol w:w="2008"/>
        <w:gridCol w:w="1467"/>
        <w:gridCol w:w="1671"/>
      </w:tblGrid>
      <w:tr>
        <w:trPr>
          <w:trHeight w:val="1" w:hRule="atLeast"/>
          <w:jc w:val="left"/>
        </w:trPr>
        <w:tc>
          <w:tcPr>
            <w:tcW w:w="2008"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Σύνολο Δεδομένων</w:t>
            </w:r>
          </w:p>
        </w:tc>
        <w:tc>
          <w:tcPr>
            <w:tcW w:w="1467"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Ακρίβεια (%)</w:t>
            </w:r>
          </w:p>
        </w:tc>
        <w:tc>
          <w:tcPr>
            <w:tcW w:w="1671"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Απώλεια (Loss)</w:t>
            </w:r>
          </w:p>
        </w:tc>
      </w:tr>
      <w:tr>
        <w:trPr>
          <w:trHeight w:val="1" w:hRule="atLeast"/>
          <w:jc w:val="left"/>
        </w:trPr>
        <w:tc>
          <w:tcPr>
            <w:tcW w:w="2008"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Εκπαίδευση</w:t>
            </w:r>
          </w:p>
        </w:tc>
        <w:tc>
          <w:tcPr>
            <w:tcW w:w="1467"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100.00</w:t>
            </w:r>
          </w:p>
        </w:tc>
        <w:tc>
          <w:tcPr>
            <w:tcW w:w="1671"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0.0824</w:t>
            </w:r>
          </w:p>
        </w:tc>
      </w:tr>
      <w:tr>
        <w:trPr>
          <w:trHeight w:val="1" w:hRule="atLeast"/>
          <w:jc w:val="left"/>
        </w:trPr>
        <w:tc>
          <w:tcPr>
            <w:tcW w:w="2008"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Επικύρωση</w:t>
            </w:r>
          </w:p>
        </w:tc>
        <w:tc>
          <w:tcPr>
            <w:tcW w:w="1467"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82.93</w:t>
            </w:r>
          </w:p>
        </w:tc>
        <w:tc>
          <w:tcPr>
            <w:tcW w:w="1671"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0.3172</w:t>
            </w:r>
          </w:p>
        </w:tc>
      </w:tr>
      <w:tr>
        <w:trPr>
          <w:trHeight w:val="1" w:hRule="atLeast"/>
          <w:jc w:val="left"/>
        </w:trPr>
        <w:tc>
          <w:tcPr>
            <w:tcW w:w="2008"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Τεστ</w:t>
            </w:r>
          </w:p>
        </w:tc>
        <w:tc>
          <w:tcPr>
            <w:tcW w:w="1467"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92.68</w:t>
            </w:r>
          </w:p>
        </w:tc>
        <w:tc>
          <w:tcPr>
            <w:tcW w:w="1671"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0.2679</w:t>
            </w:r>
          </w:p>
        </w:tc>
      </w:tr>
    </w:tbl>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VGG16 (Initial </w:t>
      </w:r>
      <w:r>
        <w:rPr>
          <w:rFonts w:ascii="Cambria Math" w:hAnsi="Cambria Math" w:cs="Cambria Math" w:eastAsia="Cambria Math"/>
          <w:b/>
          <w:color w:val="auto"/>
          <w:spacing w:val="0"/>
          <w:position w:val="0"/>
          <w:sz w:val="22"/>
          <w:shd w:fill="auto" w:val="clear"/>
        </w:rPr>
        <w:t xml:space="preserve">→</w:t>
      </w:r>
      <w:r>
        <w:rPr>
          <w:rFonts w:ascii="Times New Roman" w:hAnsi="Times New Roman" w:cs="Times New Roman" w:eastAsia="Times New Roman"/>
          <w:b/>
          <w:color w:val="auto"/>
          <w:spacing w:val="0"/>
          <w:position w:val="0"/>
          <w:sz w:val="22"/>
          <w:shd w:fill="auto" w:val="clear"/>
        </w:rPr>
        <w:t xml:space="preserve"> Fine-Tuned):</w:t>
      </w:r>
      <w:r>
        <w:rPr>
          <w:rFonts w:ascii="Times New Roman" w:hAnsi="Times New Roman" w:cs="Times New Roman" w:eastAsia="Times New Roman"/>
          <w:color w:val="auto"/>
          <w:spacing w:val="0"/>
          <w:position w:val="0"/>
          <w:sz w:val="22"/>
          <w:shd w:fill="auto" w:val="clear"/>
        </w:rPr>
        <w:br/>
      </w:r>
      <w:r>
        <w:rPr>
          <w:rFonts w:ascii="Cambria Math" w:hAnsi="Cambria Math" w:cs="Cambria Math" w:eastAsia="Cambria Math"/>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Ακρίβεια</w:t>
      </w:r>
      <w:r>
        <w:rPr>
          <w:rFonts w:ascii="Times New Roman" w:hAnsi="Times New Roman" w:cs="Times New Roman" w:eastAsia="Times New Roman"/>
          <w:color w:val="auto"/>
          <w:spacing w:val="0"/>
          <w:position w:val="0"/>
          <w:sz w:val="22"/>
          <w:shd w:fill="auto" w:val="clear"/>
        </w:rPr>
        <w:t xml:space="preserve"> (Accuracy): +7.68% (85.00% </w:t>
      </w:r>
      <w:r>
        <w:rPr>
          <w:rFonts w:ascii="Cambria Math" w:hAnsi="Cambria Math" w:cs="Cambria Math" w:eastAsia="Cambria Math"/>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92.68%)</w:t>
        <w:br/>
      </w:r>
      <w:r>
        <w:rPr>
          <w:rFonts w:ascii="Cambria Math" w:hAnsi="Cambria Math" w:cs="Cambria Math" w:eastAsia="Cambria Math"/>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Precision (Benign): +0.03 (0.82 </w:t>
      </w:r>
      <w:r>
        <w:rPr>
          <w:rFonts w:ascii="Cambria Math" w:hAnsi="Cambria Math" w:cs="Cambria Math" w:eastAsia="Cambria Math"/>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0.85)</w:t>
        <w:br/>
      </w:r>
      <w:r>
        <w:rPr>
          <w:rFonts w:ascii="Cambria Math" w:hAnsi="Cambria Math" w:cs="Cambria Math" w:eastAsia="Cambria Math"/>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Recall (Benign): -0.05 (0.90 </w:t>
      </w:r>
      <w:r>
        <w:rPr>
          <w:rFonts w:ascii="Cambria Math" w:hAnsi="Cambria Math" w:cs="Cambria Math" w:eastAsia="Cambria Math"/>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0.85)</w:t>
        <w:br/>
      </w:r>
      <w:r>
        <w:rPr>
          <w:rFonts w:ascii="Cambria Math" w:hAnsi="Cambria Math" w:cs="Cambria Math" w:eastAsia="Cambria Math"/>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F1-Score (Benign): -0.01 (0.86 </w:t>
      </w:r>
      <w:r>
        <w:rPr>
          <w:rFonts w:ascii="Cambria Math" w:hAnsi="Cambria Math" w:cs="Cambria Math" w:eastAsia="Cambria Math"/>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0.85)</w:t>
        <w:br/>
      </w:r>
      <w:r>
        <w:rPr>
          <w:rFonts w:ascii="Cambria Math" w:hAnsi="Cambria Math" w:cs="Cambria Math" w:eastAsia="Cambria Math"/>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Precision (Malignant): -0.03 (0.89 </w:t>
      </w:r>
      <w:r>
        <w:rPr>
          <w:rFonts w:ascii="Cambria Math" w:hAnsi="Cambria Math" w:cs="Cambria Math" w:eastAsia="Cambria Math"/>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0.86)</w:t>
        <w:br/>
      </w:r>
      <w:r>
        <w:rPr>
          <w:rFonts w:ascii="Cambria Math" w:hAnsi="Cambria Math" w:cs="Cambria Math" w:eastAsia="Cambria Math"/>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Recall (Malignant): +0.05 (0.81 </w:t>
      </w:r>
      <w:r>
        <w:rPr>
          <w:rFonts w:ascii="Cambria Math" w:hAnsi="Cambria Math" w:cs="Cambria Math" w:eastAsia="Cambria Math"/>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0.86)</w:t>
        <w:br/>
      </w:r>
      <w:r>
        <w:rPr>
          <w:rFonts w:ascii="Cambria Math" w:hAnsi="Cambria Math" w:cs="Cambria Math" w:eastAsia="Cambria Math"/>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F1-Score (Malignant): +0.01 (0.85 </w:t>
      </w:r>
      <w:r>
        <w:rPr>
          <w:rFonts w:ascii="Cambria Math" w:hAnsi="Cambria Math" w:cs="Cambria Math" w:eastAsia="Cambria Math"/>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0.86)</w:t>
        <w:br/>
      </w:r>
      <w:r>
        <w:rPr>
          <w:rFonts w:ascii="Cambria Math" w:hAnsi="Cambria Math" w:cs="Cambria Math" w:eastAsia="Cambria Math"/>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Απώλεια</w:t>
      </w:r>
      <w:r>
        <w:rPr>
          <w:rFonts w:ascii="Times New Roman" w:hAnsi="Times New Roman" w:cs="Times New Roman" w:eastAsia="Times New Roman"/>
          <w:color w:val="auto"/>
          <w:spacing w:val="0"/>
          <w:position w:val="0"/>
          <w:sz w:val="22"/>
          <w:shd w:fill="auto" w:val="clear"/>
        </w:rPr>
        <w:t xml:space="preserve"> (Loss): -0.3053 (0.5732 </w:t>
      </w:r>
      <w:r>
        <w:rPr>
          <w:rFonts w:ascii="Cambria Math" w:hAnsi="Cambria Math" w:cs="Cambria Math" w:eastAsia="Cambria Math"/>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0.2679)</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319" w:after="319" w:line="276"/>
        <w:ind w:right="0" w:left="0" w:firstLine="0"/>
        <w:jc w:val="left"/>
        <w:rPr>
          <w:rFonts w:ascii="Times New Roman" w:hAnsi="Times New Roman" w:cs="Times New Roman" w:eastAsia="Times New Roman"/>
          <w:b/>
          <w:i/>
          <w:color w:val="4F81BD"/>
          <w:spacing w:val="0"/>
          <w:position w:val="0"/>
          <w:sz w:val="24"/>
          <w:shd w:fill="auto" w:val="clear"/>
        </w:rPr>
      </w:pPr>
      <w:r>
        <w:rPr>
          <w:rFonts w:ascii="Times New Roman" w:hAnsi="Times New Roman" w:cs="Times New Roman" w:eastAsia="Times New Roman"/>
          <w:b/>
          <w:i/>
          <w:color w:val="4F81BD"/>
          <w:spacing w:val="0"/>
          <w:position w:val="0"/>
          <w:sz w:val="24"/>
          <w:shd w:fill="auto" w:val="clear"/>
        </w:rPr>
        <w:t xml:space="preserve">3. ResNet</w:t>
      </w:r>
    </w:p>
    <w:tbl>
      <w:tblPr/>
      <w:tblGrid>
        <w:gridCol w:w="2008"/>
        <w:gridCol w:w="1467"/>
        <w:gridCol w:w="1671"/>
      </w:tblGrid>
      <w:tr>
        <w:trPr>
          <w:trHeight w:val="1" w:hRule="atLeast"/>
          <w:jc w:val="left"/>
        </w:trPr>
        <w:tc>
          <w:tcPr>
            <w:tcW w:w="2008"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Σύνολο Δεδομένων</w:t>
            </w:r>
          </w:p>
        </w:tc>
        <w:tc>
          <w:tcPr>
            <w:tcW w:w="1467"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Ακρίβεια (%)</w:t>
            </w:r>
          </w:p>
        </w:tc>
        <w:tc>
          <w:tcPr>
            <w:tcW w:w="1671"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Απώλεια (Loss)</w:t>
            </w:r>
          </w:p>
        </w:tc>
      </w:tr>
      <w:tr>
        <w:trPr>
          <w:trHeight w:val="1" w:hRule="atLeast"/>
          <w:jc w:val="left"/>
        </w:trPr>
        <w:tc>
          <w:tcPr>
            <w:tcW w:w="2008"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Εκπαίδευση</w:t>
            </w:r>
          </w:p>
        </w:tc>
        <w:tc>
          <w:tcPr>
            <w:tcW w:w="1467"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90.27</w:t>
            </w:r>
          </w:p>
        </w:tc>
        <w:tc>
          <w:tcPr>
            <w:tcW w:w="1671"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0.2369</w:t>
            </w:r>
          </w:p>
        </w:tc>
      </w:tr>
      <w:tr>
        <w:trPr>
          <w:trHeight w:val="1" w:hRule="atLeast"/>
          <w:jc w:val="left"/>
        </w:trPr>
        <w:tc>
          <w:tcPr>
            <w:tcW w:w="2008"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Επικύρωση</w:t>
            </w:r>
          </w:p>
        </w:tc>
        <w:tc>
          <w:tcPr>
            <w:tcW w:w="1467"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48.78</w:t>
            </w:r>
          </w:p>
        </w:tc>
        <w:tc>
          <w:tcPr>
            <w:tcW w:w="1671"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1.2225</w:t>
            </w:r>
          </w:p>
        </w:tc>
      </w:tr>
      <w:tr>
        <w:trPr>
          <w:trHeight w:val="1" w:hRule="atLeast"/>
          <w:jc w:val="left"/>
        </w:trPr>
        <w:tc>
          <w:tcPr>
            <w:tcW w:w="2008"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Τεστ</w:t>
            </w:r>
          </w:p>
        </w:tc>
        <w:tc>
          <w:tcPr>
            <w:tcW w:w="1467"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51.22</w:t>
            </w:r>
          </w:p>
        </w:tc>
        <w:tc>
          <w:tcPr>
            <w:tcW w:w="1671"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1.1106</w:t>
            </w:r>
          </w:p>
        </w:tc>
      </w:tr>
    </w:tbl>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ResNet (Initial </w:t>
      </w:r>
      <w:r>
        <w:rPr>
          <w:rFonts w:ascii="Cambria Math" w:hAnsi="Cambria Math" w:cs="Cambria Math" w:eastAsia="Cambria Math"/>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 Fine-Tuned):</w:t>
      </w:r>
      <w:r>
        <w:rPr>
          <w:rFonts w:ascii="Times New Roman" w:hAnsi="Times New Roman" w:cs="Times New Roman" w:eastAsia="Times New Roman"/>
          <w:color w:val="auto"/>
          <w:spacing w:val="0"/>
          <w:position w:val="0"/>
          <w:sz w:val="24"/>
          <w:shd w:fill="auto" w:val="clear"/>
        </w:rPr>
        <w:br/>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Cambria Math" w:hAnsi="Cambria Math" w:cs="Cambria Math" w:eastAsia="Cambria Math"/>
          <w:color w:val="auto"/>
          <w:spacing w:val="0"/>
          <w:position w:val="0"/>
          <w:sz w:val="24"/>
          <w:shd w:fill="auto" w:val="clear"/>
        </w:rPr>
        <w:t xml:space="preserve">Ακρίβεια</w:t>
      </w:r>
      <w:r>
        <w:rPr>
          <w:rFonts w:ascii="Times New Roman" w:hAnsi="Times New Roman" w:cs="Times New Roman" w:eastAsia="Times New Roman"/>
          <w:color w:val="auto"/>
          <w:spacing w:val="0"/>
          <w:position w:val="0"/>
          <w:sz w:val="24"/>
          <w:shd w:fill="auto" w:val="clear"/>
        </w:rPr>
        <w:t xml:space="preserve"> (Accuracy): +3.00% (85.37% </w:t>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88.37%)</w:t>
        <w:br/>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Precision (Benign): +0.01 (0.80 </w:t>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0.81)</w:t>
        <w:br/>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Recall (Benign): +0.01 (0.80 </w:t>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0.81)</w:t>
        <w:br/>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F1-Score (Benign): +0.01 (0.80 </w:t>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0.81)</w:t>
        <w:br/>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Precision (Malignant): +0.02 (0.81 </w:t>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0.83)</w:t>
        <w:br/>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Recall (Malignant): +0.01 (0.81 </w:t>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0.83)</w:t>
        <w:br/>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F1-Score (Malignant): +0.02 (0.81 </w:t>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0.83)</w:t>
        <w:br/>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Cambria Math" w:hAnsi="Cambria Math" w:cs="Cambria Math" w:eastAsia="Cambria Math"/>
          <w:color w:val="auto"/>
          <w:spacing w:val="0"/>
          <w:position w:val="0"/>
          <w:sz w:val="24"/>
          <w:shd w:fill="auto" w:val="clear"/>
        </w:rPr>
        <w:t xml:space="preserve">Απώλεια</w:t>
      </w:r>
      <w:r>
        <w:rPr>
          <w:rFonts w:ascii="Times New Roman" w:hAnsi="Times New Roman" w:cs="Times New Roman" w:eastAsia="Times New Roman"/>
          <w:color w:val="auto"/>
          <w:spacing w:val="0"/>
          <w:position w:val="0"/>
          <w:sz w:val="24"/>
          <w:shd w:fill="auto" w:val="clear"/>
        </w:rPr>
        <w:t xml:space="preserve"> (Loss): -0.1030 (0.5441 </w:t>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0.4411)</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81" w:after="281"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4F81BD"/>
          <w:spacing w:val="0"/>
          <w:position w:val="0"/>
          <w:sz w:val="24"/>
          <w:shd w:fill="auto" w:val="clear"/>
        </w:rPr>
        <w:t xml:space="preserve">Συνολική Σύγκριση</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Καλύτερο Μοντέλο:</w:t>
      </w:r>
    </w:p>
    <w:p>
      <w:pPr>
        <w:numPr>
          <w:ilvl w:val="0"/>
          <w:numId w:val="196"/>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VGG (Fine-Tuned)</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είναι το καλύτερο μοντέλο με την υψηλότερη ακρίβεια (90.24%) και χαμηλότερη απώλεια (0.2399). Παρόλο που το </w:t>
      </w:r>
      <w:r>
        <w:rPr>
          <w:rFonts w:ascii="Times New Roman" w:hAnsi="Times New Roman" w:cs="Times New Roman" w:eastAsia="Times New Roman"/>
          <w:b/>
          <w:color w:val="auto"/>
          <w:spacing w:val="0"/>
          <w:position w:val="0"/>
          <w:sz w:val="24"/>
          <w:shd w:fill="auto" w:val="clear"/>
        </w:rPr>
        <w:t xml:space="preserve">CNN (Fine-Tuned)</w:t>
      </w:r>
      <w:r>
        <w:rPr>
          <w:rFonts w:ascii="Times New Roman" w:hAnsi="Times New Roman" w:cs="Times New Roman" w:eastAsia="Times New Roman"/>
          <w:color w:val="auto"/>
          <w:spacing w:val="0"/>
          <w:position w:val="0"/>
          <w:sz w:val="24"/>
          <w:shd w:fill="auto" w:val="clear"/>
        </w:rPr>
        <w:t xml:space="preserve"> είχε τη μεγαλύτερη βελτίωση σε ακρίβεια και απώλεια, το </w:t>
      </w:r>
      <w:r>
        <w:rPr>
          <w:rFonts w:ascii="Times New Roman" w:hAnsi="Times New Roman" w:cs="Times New Roman" w:eastAsia="Times New Roman"/>
          <w:b/>
          <w:color w:val="auto"/>
          <w:spacing w:val="0"/>
          <w:position w:val="0"/>
          <w:sz w:val="24"/>
          <w:shd w:fill="auto" w:val="clear"/>
        </w:rPr>
        <w:t xml:space="preserve">VGG</w:t>
      </w:r>
      <w:r>
        <w:rPr>
          <w:rFonts w:ascii="Times New Roman" w:hAnsi="Times New Roman" w:cs="Times New Roman" w:eastAsia="Times New Roman"/>
          <w:color w:val="auto"/>
          <w:spacing w:val="0"/>
          <w:position w:val="0"/>
          <w:sz w:val="24"/>
          <w:shd w:fill="auto" w:val="clear"/>
        </w:rPr>
        <w:t xml:space="preserve"> υπερέχει στην τελική του απόδοση.</w:t>
      </w:r>
    </w:p>
    <w:p>
      <w:pPr>
        <w:keepNext w:val="true"/>
        <w:keepLines w:val="true"/>
        <w:spacing w:before="240" w:after="240" w:line="276"/>
        <w:ind w:right="0" w:left="0" w:firstLine="0"/>
        <w:jc w:val="left"/>
        <w:rPr>
          <w:rFonts w:ascii="Times New Roman" w:hAnsi="Times New Roman" w:cs="Times New Roman" w:eastAsia="Times New Roman"/>
          <w:b/>
          <w:color w:val="4F81BD"/>
          <w:spacing w:val="0"/>
          <w:position w:val="0"/>
          <w:sz w:val="24"/>
          <w:shd w:fill="auto" w:val="clear"/>
        </w:rPr>
      </w:pPr>
    </w:p>
    <w:p>
      <w:pPr>
        <w:keepNext w:val="true"/>
        <w:keepLines w:val="true"/>
        <w:spacing w:before="240" w:after="240" w:line="276"/>
        <w:ind w:right="0" w:left="0" w:firstLine="0"/>
        <w:jc w:val="left"/>
        <w:rPr>
          <w:rFonts w:ascii="Times New Roman" w:hAnsi="Times New Roman" w:cs="Times New Roman" w:eastAsia="Times New Roman"/>
          <w:b/>
          <w:color w:val="4F81BD"/>
          <w:spacing w:val="0"/>
          <w:position w:val="0"/>
          <w:sz w:val="24"/>
          <w:shd w:fill="auto" w:val="clear"/>
        </w:rPr>
      </w:pPr>
      <w:r>
        <w:rPr>
          <w:rFonts w:ascii="Times New Roman" w:hAnsi="Times New Roman" w:cs="Times New Roman" w:eastAsia="Times New Roman"/>
          <w:b/>
          <w:color w:val="4F81BD"/>
          <w:spacing w:val="0"/>
          <w:position w:val="0"/>
          <w:sz w:val="24"/>
          <w:shd w:fill="auto" w:val="clear"/>
        </w:rPr>
        <w:t xml:space="preserve">4.7 </w:t>
      </w:r>
      <w:r>
        <w:rPr>
          <w:rFonts w:ascii="Times New Roman" w:hAnsi="Times New Roman" w:cs="Times New Roman" w:eastAsia="Times New Roman"/>
          <w:b/>
          <w:color w:val="4F81BD"/>
          <w:spacing w:val="0"/>
          <w:position w:val="0"/>
          <w:sz w:val="24"/>
          <w:shd w:fill="auto" w:val="clear"/>
        </w:rPr>
        <w:t xml:space="preserve">Στατιστικός Έλεγχος (Statistical Test)</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Για την ποσοτική αξιολόγηση της διαφοράς απόδοσης ανάμεσα στα τρία μοντέλα που εφαρμόστηκαν, πραγματοποιήθηκε στατιστικός έλεγχος one-way ANOVA (Analysis of Variance) χρησιμοποιώντας ως δείκτες τα accuracy scores που προέκυψαν από 3-fold cross-validation για κάθε μοντέλο.</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Οι τιμές που χρησιμοποιήθηκαν ήταν:</w:t>
      </w:r>
    </w:p>
    <w:p>
      <w:pPr>
        <w:numPr>
          <w:ilvl w:val="0"/>
          <w:numId w:val="199"/>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Custom CNN:</w:t>
      </w:r>
      <w:r>
        <w:rPr>
          <w:rFonts w:ascii="Times New Roman" w:hAnsi="Times New Roman" w:cs="Times New Roman" w:eastAsia="Times New Roman"/>
          <w:color w:val="auto"/>
          <w:spacing w:val="0"/>
          <w:position w:val="0"/>
          <w:sz w:val="24"/>
          <w:shd w:fill="auto" w:val="clear"/>
        </w:rPr>
        <w:t xml:space="preserve"> 0.8060, 0.9104, 0.9697</w:t>
      </w:r>
    </w:p>
    <w:p>
      <w:pPr>
        <w:numPr>
          <w:ilvl w:val="0"/>
          <w:numId w:val="199"/>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VGG16:</w:t>
      </w:r>
      <w:r>
        <w:rPr>
          <w:rFonts w:ascii="Times New Roman" w:hAnsi="Times New Roman" w:cs="Times New Roman" w:eastAsia="Times New Roman"/>
          <w:color w:val="auto"/>
          <w:spacing w:val="0"/>
          <w:position w:val="0"/>
          <w:sz w:val="24"/>
          <w:shd w:fill="auto" w:val="clear"/>
        </w:rPr>
        <w:t xml:space="preserve"> 0.6269, 0.6716, 0.7424</w:t>
      </w:r>
    </w:p>
    <w:p>
      <w:pPr>
        <w:numPr>
          <w:ilvl w:val="0"/>
          <w:numId w:val="199"/>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ResNet50:</w:t>
      </w:r>
      <w:r>
        <w:rPr>
          <w:rFonts w:ascii="Times New Roman" w:hAnsi="Times New Roman" w:cs="Times New Roman" w:eastAsia="Times New Roman"/>
          <w:color w:val="auto"/>
          <w:spacing w:val="0"/>
          <w:position w:val="0"/>
          <w:sz w:val="24"/>
          <w:shd w:fill="auto" w:val="clear"/>
        </w:rPr>
        <w:t xml:space="preserve"> 0.8029, 0.8029, 0.8309</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Η εκτέλεση του ελέγχου έδωσε τα εξής αποτελέσματα:</w:t>
      </w:r>
    </w:p>
    <w:p>
      <w:pPr>
        <w:numPr>
          <w:ilvl w:val="0"/>
          <w:numId w:val="201"/>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F-statistic:</w:t>
      </w:r>
      <w:r>
        <w:rPr>
          <w:rFonts w:ascii="Times New Roman" w:hAnsi="Times New Roman" w:cs="Times New Roman" w:eastAsia="Times New Roman"/>
          <w:color w:val="auto"/>
          <w:spacing w:val="0"/>
          <w:position w:val="0"/>
          <w:sz w:val="24"/>
          <w:shd w:fill="auto" w:val="clear"/>
        </w:rPr>
        <w:t xml:space="preserve"> 10.060</w:t>
      </w:r>
    </w:p>
    <w:p>
      <w:pPr>
        <w:numPr>
          <w:ilvl w:val="0"/>
          <w:numId w:val="201"/>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p-value:</w:t>
      </w:r>
      <w:r>
        <w:rPr>
          <w:rFonts w:ascii="Times New Roman" w:hAnsi="Times New Roman" w:cs="Times New Roman" w:eastAsia="Times New Roman"/>
          <w:color w:val="auto"/>
          <w:spacing w:val="0"/>
          <w:position w:val="0"/>
          <w:sz w:val="24"/>
          <w:shd w:fill="auto" w:val="clear"/>
        </w:rPr>
        <w:t xml:space="preserve"> 0.0121</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Η </w:t>
      </w:r>
      <w:r>
        <w:rPr>
          <w:rFonts w:ascii="Times New Roman" w:hAnsi="Times New Roman" w:cs="Times New Roman" w:eastAsia="Times New Roman"/>
          <w:b/>
          <w:color w:val="auto"/>
          <w:spacing w:val="0"/>
          <w:position w:val="0"/>
          <w:sz w:val="24"/>
          <w:shd w:fill="auto" w:val="clear"/>
        </w:rPr>
        <w:t xml:space="preserve">F-statistic</w:t>
      </w:r>
      <w:r>
        <w:rPr>
          <w:rFonts w:ascii="Times New Roman" w:hAnsi="Times New Roman" w:cs="Times New Roman" w:eastAsia="Times New Roman"/>
          <w:color w:val="auto"/>
          <w:spacing w:val="0"/>
          <w:position w:val="0"/>
          <w:sz w:val="24"/>
          <w:shd w:fill="auto" w:val="clear"/>
        </w:rPr>
        <w:t xml:space="preserve"> υποδηλώνει τη διακύμανση μεταξύ των ομάδων (μοντέλων) σε σχέση με τη διακύμανση εντός των ομάδων (folds). Η </w:t>
      </w:r>
      <w:r>
        <w:rPr>
          <w:rFonts w:ascii="Times New Roman" w:hAnsi="Times New Roman" w:cs="Times New Roman" w:eastAsia="Times New Roman"/>
          <w:b/>
          <w:color w:val="auto"/>
          <w:spacing w:val="0"/>
          <w:position w:val="0"/>
          <w:sz w:val="24"/>
          <w:shd w:fill="auto" w:val="clear"/>
        </w:rPr>
        <w:t xml:space="preserve">p-value</w:t>
      </w:r>
      <w:r>
        <w:rPr>
          <w:rFonts w:ascii="Times New Roman" w:hAnsi="Times New Roman" w:cs="Times New Roman" w:eastAsia="Times New Roman"/>
          <w:color w:val="auto"/>
          <w:spacing w:val="0"/>
          <w:position w:val="0"/>
          <w:sz w:val="24"/>
          <w:shd w:fill="auto" w:val="clear"/>
        </w:rPr>
        <w:t xml:space="preserve"> είναι μικρότερη του καθιερωμένου κατωφλίου σημαντικότητας (α = 0.05), επομένως απορρίπτουμε την μηδενική υπόθεση ότι τα μέσα των accuracy μεταξύ των μοντέλων είναι ίσα.</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Συμπέρασμα:</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uto"/>
          <w:spacing w:val="0"/>
          <w:position w:val="0"/>
          <w:sz w:val="24"/>
          <w:shd w:fill="auto" w:val="clear"/>
        </w:rPr>
        <w:t xml:space="preserve"> Υπάρχει στατιστικά σημαντική διαφορά στην απόδοση των μοντέλων. Αυτό δείχνει ότι τουλάχιστον ένα από τα μοντέλα διαφέρει σημαντικά από τα υπόλοιπα ως προς την ακρίβεια ταξινόμησης που επιτυγχάνει.</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81" w:after="281" w:line="276"/>
        <w:ind w:right="0" w:left="0" w:firstLine="0"/>
        <w:jc w:val="center"/>
        <w:rPr>
          <w:rFonts w:ascii="Times New Roman" w:hAnsi="Times New Roman" w:cs="Times New Roman" w:eastAsia="Times New Roman"/>
          <w:b/>
          <w:color w:val="4F81BD"/>
          <w:spacing w:val="0"/>
          <w:position w:val="0"/>
          <w:sz w:val="36"/>
          <w:shd w:fill="auto" w:val="clear"/>
        </w:rPr>
      </w:pPr>
      <w:r>
        <w:rPr>
          <w:rFonts w:ascii="Times New Roman" w:hAnsi="Times New Roman" w:cs="Times New Roman" w:eastAsia="Times New Roman"/>
          <w:b/>
          <w:color w:val="4F81BD"/>
          <w:spacing w:val="0"/>
          <w:position w:val="0"/>
          <w:sz w:val="36"/>
          <w:shd w:fill="auto" w:val="clear"/>
        </w:rPr>
        <w:t xml:space="preserve">5. </w:t>
      </w:r>
      <w:r>
        <w:rPr>
          <w:rFonts w:ascii="Times New Roman" w:hAnsi="Times New Roman" w:cs="Times New Roman" w:eastAsia="Times New Roman"/>
          <w:b/>
          <w:color w:val="4F81BD"/>
          <w:spacing w:val="0"/>
          <w:position w:val="0"/>
          <w:sz w:val="36"/>
          <w:shd w:fill="auto" w:val="clear"/>
        </w:rPr>
        <w:t xml:space="preserve">Συμπεράσματα</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Η παρούσα Μελέτη είχε ως στόχο τη σύγκριση τριών μοντέλων Deep Learning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ενός Custom CNN, του VGG16 και του ResNet50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για την ταξινόμηση εικόνων. Μέσω της υλοποίησης και αξιολόγησης των μοντέλων με τεχνικές όπως το K-Fold Cross Validation και η χρήση μετρικών απόδοσης όπως το accuracy, καταφέραμε να εντοπίσουμε τα δυνατά και αδύνατα σημεία κάθε προσέγγισης.</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Από την πειραματική διαδικασία διαπιστώθηκε ότι το </w:t>
      </w:r>
      <w:r>
        <w:rPr>
          <w:rFonts w:ascii="Times New Roman" w:hAnsi="Times New Roman" w:cs="Times New Roman" w:eastAsia="Times New Roman"/>
          <w:b/>
          <w:color w:val="auto"/>
          <w:spacing w:val="0"/>
          <w:position w:val="0"/>
          <w:sz w:val="24"/>
          <w:shd w:fill="auto" w:val="clear"/>
        </w:rPr>
        <w:t xml:space="preserve">VGG16 παρουσίασε την υψηλότερη απόδοση και σταθερότητα</w:t>
      </w:r>
      <w:r>
        <w:rPr>
          <w:rFonts w:ascii="Times New Roman" w:hAnsi="Times New Roman" w:cs="Times New Roman" w:eastAsia="Times New Roman"/>
          <w:color w:val="auto"/>
          <w:spacing w:val="0"/>
          <w:position w:val="0"/>
          <w:sz w:val="24"/>
          <w:shd w:fill="auto" w:val="clear"/>
        </w:rPr>
        <w:t xml:space="preserve">, φτάνοντας σε κάποιες περιπτώσεις πολύ υψηλές τιμές accuracy αλλά ταυτόχρονα με χαμηλό loss.</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Η σύγκριση των μοντέλων ενισχύθηκε και από </w:t>
      </w:r>
      <w:r>
        <w:rPr>
          <w:rFonts w:ascii="Times New Roman" w:hAnsi="Times New Roman" w:cs="Times New Roman" w:eastAsia="Times New Roman"/>
          <w:b/>
          <w:color w:val="auto"/>
          <w:spacing w:val="0"/>
          <w:position w:val="0"/>
          <w:sz w:val="24"/>
          <w:shd w:fill="auto" w:val="clear"/>
        </w:rPr>
        <w:t xml:space="preserve">στατιστικό έλεγχο ANOVA</w:t>
      </w:r>
      <w:r>
        <w:rPr>
          <w:rFonts w:ascii="Times New Roman" w:hAnsi="Times New Roman" w:cs="Times New Roman" w:eastAsia="Times New Roman"/>
          <w:color w:val="auto"/>
          <w:spacing w:val="0"/>
          <w:position w:val="0"/>
          <w:sz w:val="24"/>
          <w:shd w:fill="auto" w:val="clear"/>
        </w:rPr>
        <w:t xml:space="preserve">, όπου προέκυψε p-value &lt; 0.05, κάτι που αποδεικνύει ότι υπάρχει στατιστικά σημαντική διαφορά στις επιδόσεις των τριών μοντέλων.</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Καταληκτικά, προτείνεται η χρήση </w:t>
      </w:r>
      <w:r>
        <w:rPr>
          <w:rFonts w:ascii="Times New Roman" w:hAnsi="Times New Roman" w:cs="Times New Roman" w:eastAsia="Times New Roman"/>
          <w:b/>
          <w:color w:val="auto"/>
          <w:spacing w:val="0"/>
          <w:position w:val="0"/>
          <w:sz w:val="24"/>
          <w:shd w:fill="auto" w:val="clear"/>
        </w:rPr>
        <w:t xml:space="preserve">VGG16</w:t>
      </w:r>
      <w:r>
        <w:rPr>
          <w:rFonts w:ascii="Times New Roman" w:hAnsi="Times New Roman" w:cs="Times New Roman" w:eastAsia="Times New Roman"/>
          <w:color w:val="auto"/>
          <w:spacing w:val="0"/>
          <w:position w:val="0"/>
          <w:sz w:val="24"/>
          <w:shd w:fill="auto" w:val="clear"/>
        </w:rPr>
        <w:t xml:space="preserve"> για παρόμοια προβλήματα ταξινόμησης εικόνων, καθώς συνδυάζει ακρίβεια και αξιοπιστία, ενώ παρουσιάζει ανθεκτικότητα σε overfitting. Ωστόσο, το Custom CNN, και το RESNET50 (finetuned versions) μπορεί να αποτελέσουν  μια ελαφρύτερη και πιο ευέλικτη εναλλακτική σε περιβάλλοντα με περιορισμένους υπολογιστικούς πόρους.</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00" w:after="0" w:line="276"/>
        <w:ind w:right="0" w:left="0" w:firstLine="0"/>
        <w:jc w:val="center"/>
        <w:rPr>
          <w:rFonts w:ascii="Times New Roman" w:hAnsi="Times New Roman" w:cs="Times New Roman" w:eastAsia="Times New Roman"/>
          <w:b/>
          <w:color w:val="4F81BD"/>
          <w:spacing w:val="0"/>
          <w:position w:val="0"/>
          <w:sz w:val="36"/>
          <w:shd w:fill="auto" w:val="clear"/>
        </w:rPr>
      </w:pPr>
      <w:r>
        <w:rPr>
          <w:rFonts w:ascii="Times New Roman" w:hAnsi="Times New Roman" w:cs="Times New Roman" w:eastAsia="Times New Roman"/>
          <w:b/>
          <w:color w:val="4F81BD"/>
          <w:spacing w:val="0"/>
          <w:position w:val="0"/>
          <w:sz w:val="36"/>
          <w:shd w:fill="auto" w:val="clear"/>
        </w:rPr>
        <w:t xml:space="preserve">6 </w:t>
      </w:r>
      <w:r>
        <w:rPr>
          <w:rFonts w:ascii="Times New Roman" w:hAnsi="Times New Roman" w:cs="Times New Roman" w:eastAsia="Times New Roman"/>
          <w:b/>
          <w:color w:val="4F81BD"/>
          <w:spacing w:val="0"/>
          <w:position w:val="0"/>
          <w:sz w:val="36"/>
          <w:shd w:fill="auto" w:val="clear"/>
        </w:rPr>
        <w:t xml:space="preserve">Βιβλιογραφία</w:t>
      </w:r>
    </w:p>
    <w:p>
      <w:pPr>
        <w:spacing w:before="240" w:after="240" w:line="276"/>
        <w:ind w:right="0" w:left="0" w:firstLine="0"/>
        <w:jc w:val="left"/>
        <w:rPr>
          <w:rFonts w:ascii="Times New Roman" w:hAnsi="Times New Roman" w:cs="Times New Roman" w:eastAsia="Times New Roman"/>
          <w:b/>
          <w:color w:val="auto"/>
          <w:spacing w:val="0"/>
          <w:position w:val="0"/>
          <w:sz w:val="22"/>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Για την εκπόνηση της εργασίας χρησιμοποιήθηκαν διάφορες βιβλιογραφικές πηγές, όπως οι αναφερόμενες προηγουμένως, που σχετίζονται με τη θεωρία και τις μεθόδους που εφαρμόστηκαν στην έρευνα. Επιπλέον, αξιοποιήθηκαν εργαλεία LLMs (Large Language Models) για την ανεύρεση πληροφοριών, την αναγνώριση συχνών σφαλμάτων και την αναζήτηση σχετικών τεχνικών. Η αναζήτηση μέσω της πλατφόρμας Google υπήρξε επίσης χρήσιμη για την εύρεση σύγχρονων άρθρων και τεχνικών, καθώς και για την αναγνώριση νέων ερευνών στον τομέα της μηχανικής μάθησης και της τεχνητής νοημοσύνης.</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Επιπρόσθετα, για την ανάπτυξη και υλοποίηση των μοντέλων χρησιμοποιήθηκαν οι παρακάτω βιβλιοθήκες και τα αντίστοιχα τεκμηρίωσή τους:</w:t>
      </w:r>
    </w:p>
    <w:p>
      <w:pPr>
        <w:numPr>
          <w:ilvl w:val="0"/>
          <w:numId w:val="208"/>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TensorFlow</w:t>
      </w:r>
      <w:r>
        <w:rPr>
          <w:rFonts w:ascii="Times New Roman" w:hAnsi="Times New Roman" w:cs="Times New Roman" w:eastAsia="Times New Roman"/>
          <w:color w:val="auto"/>
          <w:spacing w:val="0"/>
          <w:position w:val="0"/>
          <w:sz w:val="24"/>
          <w:shd w:fill="auto" w:val="clear"/>
        </w:rPr>
        <w:t xml:space="preserve">: </w:t>
      </w:r>
      <w:hyperlink xmlns:r="http://schemas.openxmlformats.org/officeDocument/2006/relationships" r:id="docRId35">
        <w:r>
          <w:rPr>
            <w:rFonts w:ascii="Times New Roman" w:hAnsi="Times New Roman" w:cs="Times New Roman" w:eastAsia="Times New Roman"/>
            <w:color w:val="0000FF"/>
            <w:spacing w:val="0"/>
            <w:position w:val="0"/>
            <w:sz w:val="24"/>
            <w:u w:val="single"/>
            <w:shd w:fill="auto" w:val="clear"/>
          </w:rPr>
          <w:t xml:space="preserve">https://www.tensorflow.org/</w:t>
        </w:r>
      </w:hyperlink>
    </w:p>
    <w:p>
      <w:pPr>
        <w:numPr>
          <w:ilvl w:val="0"/>
          <w:numId w:val="208"/>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PyTorch</w:t>
      </w:r>
      <w:r>
        <w:rPr>
          <w:rFonts w:ascii="Times New Roman" w:hAnsi="Times New Roman" w:cs="Times New Roman" w:eastAsia="Times New Roman"/>
          <w:color w:val="auto"/>
          <w:spacing w:val="0"/>
          <w:position w:val="0"/>
          <w:sz w:val="24"/>
          <w:shd w:fill="auto" w:val="clear"/>
        </w:rPr>
        <w:t xml:space="preserve">: </w:t>
      </w:r>
      <w:hyperlink xmlns:r="http://schemas.openxmlformats.org/officeDocument/2006/relationships" r:id="docRId36">
        <w:r>
          <w:rPr>
            <w:rFonts w:ascii="Times New Roman" w:hAnsi="Times New Roman" w:cs="Times New Roman" w:eastAsia="Times New Roman"/>
            <w:color w:val="0000FF"/>
            <w:spacing w:val="0"/>
            <w:position w:val="0"/>
            <w:sz w:val="24"/>
            <w:u w:val="single"/>
            <w:shd w:fill="auto" w:val="clear"/>
          </w:rPr>
          <w:t xml:space="preserve">https://pytorch.org/</w:t>
        </w:r>
      </w:hyperlink>
    </w:p>
    <w:p>
      <w:pPr>
        <w:numPr>
          <w:ilvl w:val="0"/>
          <w:numId w:val="208"/>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OpenCV (cv2)</w:t>
      </w:r>
      <w:r>
        <w:rPr>
          <w:rFonts w:ascii="Times New Roman" w:hAnsi="Times New Roman" w:cs="Times New Roman" w:eastAsia="Times New Roman"/>
          <w:color w:val="auto"/>
          <w:spacing w:val="0"/>
          <w:position w:val="0"/>
          <w:sz w:val="24"/>
          <w:shd w:fill="auto" w:val="clear"/>
        </w:rPr>
        <w:t xml:space="preserve">: </w:t>
      </w:r>
      <w:hyperlink xmlns:r="http://schemas.openxmlformats.org/officeDocument/2006/relationships" r:id="docRId37">
        <w:r>
          <w:rPr>
            <w:rFonts w:ascii="Times New Roman" w:hAnsi="Times New Roman" w:cs="Times New Roman" w:eastAsia="Times New Roman"/>
            <w:color w:val="0000FF"/>
            <w:spacing w:val="0"/>
            <w:position w:val="0"/>
            <w:sz w:val="24"/>
            <w:u w:val="single"/>
            <w:shd w:fill="auto" w:val="clear"/>
          </w:rPr>
          <w:t xml:space="preserve">https://opencv.org/</w:t>
        </w:r>
      </w:hyperlink>
    </w:p>
    <w:p>
      <w:pPr>
        <w:numPr>
          <w:ilvl w:val="0"/>
          <w:numId w:val="208"/>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Google Colab</w:t>
      </w:r>
      <w:r>
        <w:rPr>
          <w:rFonts w:ascii="Times New Roman" w:hAnsi="Times New Roman" w:cs="Times New Roman" w:eastAsia="Times New Roman"/>
          <w:color w:val="auto"/>
          <w:spacing w:val="0"/>
          <w:position w:val="0"/>
          <w:sz w:val="24"/>
          <w:shd w:fill="auto" w:val="clear"/>
        </w:rPr>
        <w:t xml:space="preserve">: </w:t>
      </w:r>
      <w:hyperlink xmlns:r="http://schemas.openxmlformats.org/officeDocument/2006/relationships" r:id="docRId38">
        <w:r>
          <w:rPr>
            <w:rFonts w:ascii="Times New Roman" w:hAnsi="Times New Roman" w:cs="Times New Roman" w:eastAsia="Times New Roman"/>
            <w:color w:val="0000FF"/>
            <w:spacing w:val="0"/>
            <w:position w:val="0"/>
            <w:sz w:val="24"/>
            <w:u w:val="single"/>
            <w:shd w:fill="auto" w:val="clear"/>
          </w:rPr>
          <w:t xml:space="preserve">https://colab.research.google.com/</w:t>
        </w:r>
      </w:hyperlink>
    </w:p>
    <w:p>
      <w:pPr>
        <w:numPr>
          <w:ilvl w:val="0"/>
          <w:numId w:val="208"/>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Matplotlib</w:t>
      </w:r>
      <w:r>
        <w:rPr>
          <w:rFonts w:ascii="Times New Roman" w:hAnsi="Times New Roman" w:cs="Times New Roman" w:eastAsia="Times New Roman"/>
          <w:color w:val="auto"/>
          <w:spacing w:val="0"/>
          <w:position w:val="0"/>
          <w:sz w:val="24"/>
          <w:shd w:fill="auto" w:val="clear"/>
        </w:rPr>
        <w:t xml:space="preserve">: </w:t>
      </w:r>
      <w:hyperlink xmlns:r="http://schemas.openxmlformats.org/officeDocument/2006/relationships" r:id="docRId39">
        <w:r>
          <w:rPr>
            <w:rFonts w:ascii="Times New Roman" w:hAnsi="Times New Roman" w:cs="Times New Roman" w:eastAsia="Times New Roman"/>
            <w:color w:val="0000FF"/>
            <w:spacing w:val="0"/>
            <w:position w:val="0"/>
            <w:sz w:val="24"/>
            <w:u w:val="single"/>
            <w:shd w:fill="auto" w:val="clear"/>
          </w:rPr>
          <w:t xml:space="preserve">https://matplotlib.org/</w:t>
        </w:r>
      </w:hyperlink>
    </w:p>
    <w:p>
      <w:pPr>
        <w:numPr>
          <w:ilvl w:val="0"/>
          <w:numId w:val="208"/>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OS</w:t>
      </w:r>
    </w:p>
    <w:p>
      <w:pPr>
        <w:numPr>
          <w:ilvl w:val="0"/>
          <w:numId w:val="208"/>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ZipFile</w:t>
      </w:r>
    </w:p>
    <w:p>
      <w:pPr>
        <w:numPr>
          <w:ilvl w:val="0"/>
          <w:numId w:val="208"/>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NumPy</w:t>
      </w:r>
    </w:p>
    <w:p>
      <w:pPr>
        <w:numPr>
          <w:ilvl w:val="0"/>
          <w:numId w:val="208"/>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SkLearn</w:t>
      </w:r>
    </w:p>
    <w:p>
      <w:pPr>
        <w:numPr>
          <w:ilvl w:val="0"/>
          <w:numId w:val="208"/>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Random</w:t>
      </w:r>
    </w:p>
    <w:p>
      <w:pPr>
        <w:spacing w:before="240" w:after="240" w:line="276"/>
        <w:ind w:right="0" w:left="720" w:firstLine="0"/>
        <w:jc w:val="left"/>
        <w:rPr>
          <w:rFonts w:ascii="Cambria" w:hAnsi="Cambria" w:cs="Cambria" w:eastAsia="Cambria"/>
          <w:color w:val="auto"/>
          <w:spacing w:val="0"/>
          <w:position w:val="0"/>
          <w:sz w:val="24"/>
          <w:shd w:fill="auto" w:val="clear"/>
        </w:rPr>
      </w:pPr>
    </w:p>
    <w:p>
      <w:pPr>
        <w:spacing w:before="240" w:after="240" w:line="276"/>
        <w:ind w:right="0" w:left="0" w:firstLine="0"/>
        <w:jc w:val="left"/>
        <w:rPr>
          <w:rFonts w:ascii="Cambria" w:hAnsi="Cambria" w:cs="Cambria" w:eastAsia="Cambria"/>
          <w:color w:val="auto"/>
          <w:spacing w:val="0"/>
          <w:position w:val="0"/>
          <w:sz w:val="24"/>
          <w:shd w:fill="auto" w:val="clear"/>
        </w:rPr>
      </w:pPr>
    </w:p>
    <w:p>
      <w:pPr>
        <w:spacing w:before="0" w:after="200" w:line="276"/>
        <w:ind w:right="0" w:left="0" w:firstLine="0"/>
        <w:jc w:val="left"/>
        <w:rPr>
          <w:rFonts w:ascii="Cambria" w:hAnsi="Cambria" w:cs="Cambria" w:eastAsia="Cambria"/>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num w:numId="7">
    <w:abstractNumId w:val="156"/>
  </w:num>
  <w:num w:numId="9">
    <w:abstractNumId w:val="150"/>
  </w:num>
  <w:num w:numId="11">
    <w:abstractNumId w:val="144"/>
  </w:num>
  <w:num w:numId="13">
    <w:abstractNumId w:val="138"/>
  </w:num>
  <w:num w:numId="15">
    <w:abstractNumId w:val="132"/>
  </w:num>
  <w:num w:numId="17">
    <w:abstractNumId w:val="126"/>
  </w:num>
  <w:num w:numId="33">
    <w:abstractNumId w:val="120"/>
  </w:num>
  <w:num w:numId="41">
    <w:abstractNumId w:val="114"/>
  </w:num>
  <w:num w:numId="51">
    <w:abstractNumId w:val="108"/>
  </w:num>
  <w:num w:numId="55">
    <w:abstractNumId w:val="102"/>
  </w:num>
  <w:num w:numId="57">
    <w:abstractNumId w:val="96"/>
  </w:num>
  <w:num w:numId="62">
    <w:abstractNumId w:val="90"/>
  </w:num>
  <w:num w:numId="65">
    <w:abstractNumId w:val="84"/>
  </w:num>
  <w:num w:numId="67">
    <w:abstractNumId w:val="78"/>
  </w:num>
  <w:num w:numId="71">
    <w:abstractNumId w:val="72"/>
  </w:num>
  <w:num w:numId="73">
    <w:abstractNumId w:val="66"/>
  </w:num>
  <w:num w:numId="133">
    <w:abstractNumId w:val="60"/>
  </w:num>
  <w:num w:numId="135">
    <w:abstractNumId w:val="54"/>
  </w:num>
  <w:num w:numId="138">
    <w:abstractNumId w:val="48"/>
  </w:num>
  <w:num w:numId="140">
    <w:abstractNumId w:val="42"/>
  </w:num>
  <w:num w:numId="143">
    <w:abstractNumId w:val="36"/>
  </w:num>
  <w:num w:numId="145">
    <w:abstractNumId w:val="30"/>
  </w:num>
  <w:num w:numId="163">
    <w:abstractNumId w:val="24"/>
  </w:num>
  <w:num w:numId="196">
    <w:abstractNumId w:val="18"/>
  </w:num>
  <w:num w:numId="199">
    <w:abstractNumId w:val="12"/>
  </w:num>
  <w:num w:numId="201">
    <w:abstractNumId w:val="6"/>
  </w:num>
  <w:num w:numId="20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media/image16.wmf" Id="docRId34" Type="http://schemas.openxmlformats.org/officeDocument/2006/relationships/image" /><Relationship Target="media/image10.wmf" Id="docRId22" Type="http://schemas.openxmlformats.org/officeDocument/2006/relationships/image" /><Relationship Target="embeddings/oleObject4.bin" Id="docRId9" Type="http://schemas.openxmlformats.org/officeDocument/2006/relationships/oleObject" /><Relationship TargetMode="External" Target="https://colab.research.google.com/drive/1yaigorDPCet8oqTgGlmSeL64gsy2zMx9?usp=sharing" Id="docRId0" Type="http://schemas.openxmlformats.org/officeDocument/2006/relationships/hyperlink" /><Relationship Target="media/image5.wmf" Id="docRId12" Type="http://schemas.openxmlformats.org/officeDocument/2006/relationships/image" /><Relationship Target="embeddings/oleObject10.bin" Id="docRId21" Type="http://schemas.openxmlformats.org/officeDocument/2006/relationships/oleObject" /><Relationship Target="embeddings/oleObject14.bin" Id="docRId29" Type="http://schemas.openxmlformats.org/officeDocument/2006/relationships/oleObject" /><Relationship TargetMode="External" Target="https://pytorch.org/" Id="docRId36" Type="http://schemas.openxmlformats.org/officeDocument/2006/relationships/hyperlink" /><Relationship Target="styles.xml" Id="docRId41" Type="http://schemas.openxmlformats.org/officeDocument/2006/relationships/styles"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media/image13.wmf" Id="docRId28" Type="http://schemas.openxmlformats.org/officeDocument/2006/relationships/image" /><Relationship Target="embeddings/oleObject1.bin" Id="docRId3" Type="http://schemas.openxmlformats.org/officeDocument/2006/relationships/oleObject" /><Relationship TargetMode="External" Target="https://opencv.org/" Id="docRId37" Type="http://schemas.openxmlformats.org/officeDocument/2006/relationships/hyperlink" /><Relationship Target="numbering.xml" Id="docRId40" Type="http://schemas.openxmlformats.org/officeDocument/2006/relationships/numbering"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 Target="embeddings/oleObject13.bin" Id="docRId27" Type="http://schemas.openxmlformats.org/officeDocument/2006/relationships/oleObject" /><Relationship Target="media/image14.wmf" Id="docRId30" Type="http://schemas.openxmlformats.org/officeDocument/2006/relationships/image" /><Relationship TargetMode="External" Target="https://colab.research.google.com/" Id="docRId38" Type="http://schemas.openxmlformats.org/officeDocument/2006/relationships/hyperlink" /><Relationship Target="embeddings/oleObject5.bin" Id="docRId11" Type="http://schemas.openxmlformats.org/officeDocument/2006/relationships/oleObject" /><Relationship Target="embeddings/oleObject9.bin" Id="docRId19" Type="http://schemas.openxmlformats.org/officeDocument/2006/relationships/oleObject" /><Relationship Target="media/image12.wmf" Id="docRId26" Type="http://schemas.openxmlformats.org/officeDocument/2006/relationships/image" /><Relationship Target="embeddings/oleObject15.bin" Id="docRId31" Type="http://schemas.openxmlformats.org/officeDocument/2006/relationships/oleObject" /><Relationship TargetMode="External" Target="https://matplotlib.org/" Id="docRId39" Type="http://schemas.openxmlformats.org/officeDocument/2006/relationships/hyperlink" /><Relationship Target="embeddings/oleObject2.bin" Id="docRId5" Type="http://schemas.openxmlformats.org/officeDocument/2006/relationships/oleObject" /><Relationship Target="media/image7.wmf" Id="docRId16" Type="http://schemas.openxmlformats.org/officeDocument/2006/relationships/image" /><Relationship Target="embeddings/oleObject12.bin" Id="docRId25" Type="http://schemas.openxmlformats.org/officeDocument/2006/relationships/oleObject" /><Relationship Target="media/image15.wmf" Id="docRId32" Type="http://schemas.openxmlformats.org/officeDocument/2006/relationships/image" /><Relationship Target="media/image1.wmf" Id="docRId4" Type="http://schemas.openxmlformats.org/officeDocument/2006/relationships/image" /><Relationship Target="embeddings/oleObject8.bin" Id="docRId17" Type="http://schemas.openxmlformats.org/officeDocument/2006/relationships/oleObject" /><Relationship Target="media/image11.wmf" Id="docRId24" Type="http://schemas.openxmlformats.org/officeDocument/2006/relationships/image" /><Relationship Target="embeddings/oleObject16.bin" Id="docRId33" Type="http://schemas.openxmlformats.org/officeDocument/2006/relationships/oleObject" /><Relationship Target="embeddings/oleObject11.bin" Id="docRId23" Type="http://schemas.openxmlformats.org/officeDocument/2006/relationships/oleObject" /><Relationship Target="media/image2.wmf" Id="docRId6" Type="http://schemas.openxmlformats.org/officeDocument/2006/relationships/image" /><Relationship Target="embeddings/oleObject0.bin" Id="docRId1" Type="http://schemas.openxmlformats.org/officeDocument/2006/relationships/oleObject" /><Relationship Target="embeddings/oleObject7.bin" Id="docRId15" Type="http://schemas.openxmlformats.org/officeDocument/2006/relationships/oleObject" /><Relationship TargetMode="External" Target="https://www.tensorflow.org/" Id="docRId35" Type="http://schemas.openxmlformats.org/officeDocument/2006/relationships/hyperlink" /></Relationships>
</file>