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33B5" w14:textId="2F85EF16" w:rsidR="00B174DD" w:rsidRPr="009802BB" w:rsidRDefault="00464EA3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Three</w:t>
      </w:r>
      <w:r w:rsidR="00B174DD" w:rsidRPr="009802BB">
        <w:rPr>
          <w:rFonts w:ascii="Arial" w:hAnsi="Arial" w:cs="Arial"/>
        </w:rPr>
        <w:t>-Page Summary Attachment Content</w:t>
      </w:r>
    </w:p>
    <w:p w14:paraId="5C0A8BAE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1B9D85C1" w14:textId="4031EBCB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Temporal Flow Theory: Executive Summary</w:t>
      </w:r>
    </w:p>
    <w:p w14:paraId="0520F40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C3EDC94" w14:textId="562FAB8D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Core Mathematical Framework</w:t>
      </w:r>
    </w:p>
    <w:p w14:paraId="72A0F566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23F34FE1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Temporal Flow Theory redefines time as a dynamic four-vector field derived from entanglement entropy gradients:</w:t>
      </w:r>
    </w:p>
    <w:p w14:paraId="484C2DF3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2D8B9A7F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 xml:space="preserve"> = η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>S</w:t>
      </w:r>
      <w:r w:rsidRPr="009802BB">
        <w:rPr>
          <w:rFonts w:ascii="Arial" w:hAnsi="Arial" w:cs="Arial"/>
          <w:vertAlign w:val="subscript"/>
        </w:rPr>
        <w:t>ent</w:t>
      </w:r>
    </w:p>
    <w:p w14:paraId="5FB2BE18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67339541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where:</w:t>
      </w:r>
    </w:p>
    <w:p w14:paraId="40F1C61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η = α·(ħ/m_Pl·c)·(m_Pl/m</w:t>
      </w:r>
      <w:r w:rsidRPr="009802BB">
        <w:rPr>
          <w:rFonts w:ascii="Cambria Math" w:hAnsi="Cambria Math" w:cs="Cambria Math"/>
        </w:rPr>
        <w:t>₀</w:t>
      </w:r>
      <w:r w:rsidRPr="009802BB">
        <w:rPr>
          <w:rFonts w:ascii="Arial" w:hAnsi="Arial" w:cs="Arial"/>
        </w:rPr>
        <w:t>)(</w:t>
      </w:r>
      <w:r w:rsidRPr="009802BB">
        <w:rPr>
          <w:rFonts w:ascii="Arial" w:hAnsi="Arial" w:cs="Arial"/>
          <w:vertAlign w:val="superscript"/>
        </w:rPr>
        <w:t>1/2</w:t>
      </w:r>
      <w:r w:rsidRPr="009802BB">
        <w:rPr>
          <w:rFonts w:ascii="Arial" w:hAnsi="Arial" w:cs="Arial"/>
        </w:rPr>
        <w:t>) ≈ 6.7 × 10^</w:t>
      </w:r>
      <w:r w:rsidRPr="009802BB">
        <w:rPr>
          <w:rFonts w:ascii="Arial" w:hAnsi="Arial" w:cs="Arial"/>
          <w:vertAlign w:val="superscript"/>
        </w:rPr>
        <w:t>27</w:t>
      </w:r>
      <w:r w:rsidRPr="009802BB">
        <w:rPr>
          <w:rFonts w:ascii="Arial" w:hAnsi="Arial" w:cs="Arial"/>
        </w:rPr>
        <w:t xml:space="preserve"> J·s/kg·m</w:t>
      </w:r>
    </w:p>
    <w:p w14:paraId="1649344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S</w:t>
      </w:r>
      <w:r w:rsidRPr="009802BB">
        <w:rPr>
          <w:rFonts w:ascii="Arial" w:hAnsi="Arial" w:cs="Arial"/>
          <w:vertAlign w:val="subscript"/>
        </w:rPr>
        <w:t>ent</w:t>
      </w:r>
      <w:r w:rsidRPr="009802BB">
        <w:rPr>
          <w:rFonts w:ascii="Arial" w:hAnsi="Arial" w:cs="Arial"/>
        </w:rPr>
        <w:t xml:space="preserve"> represents von Neumann entropy: S</w:t>
      </w:r>
      <w:r w:rsidRPr="009802BB">
        <w:rPr>
          <w:rFonts w:ascii="Arial" w:hAnsi="Arial" w:cs="Arial"/>
          <w:vertAlign w:val="subscript"/>
        </w:rPr>
        <w:t>ent</w:t>
      </w:r>
      <w:r w:rsidRPr="009802BB">
        <w:rPr>
          <w:rFonts w:ascii="Arial" w:hAnsi="Arial" w:cs="Arial"/>
        </w:rPr>
        <w:t xml:space="preserve"> = -k</w:t>
      </w:r>
      <w:r w:rsidRPr="009802BB">
        <w:rPr>
          <w:rFonts w:ascii="Arial" w:hAnsi="Arial" w:cs="Arial"/>
          <w:vertAlign w:val="subscript"/>
        </w:rPr>
        <w:t>B</w:t>
      </w:r>
      <w:r w:rsidRPr="009802BB">
        <w:rPr>
          <w:rFonts w:ascii="Arial" w:hAnsi="Arial" w:cs="Arial"/>
        </w:rPr>
        <w:t xml:space="preserve"> Tr[ρ ln ρ]</w:t>
      </w:r>
    </w:p>
    <w:p w14:paraId="11674C0E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42DD7AC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The theory introduces a scale-dependent coupling function:</w:t>
      </w:r>
    </w:p>
    <w:p w14:paraId="45BBAE8F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4C24795E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g(r) = 1/(1+(r/r_c·f(r))²)</w:t>
      </w:r>
    </w:p>
    <w:p w14:paraId="2E50E7B0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70D50AEC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where:</w:t>
      </w:r>
    </w:p>
    <w:p w14:paraId="3811049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r_c ≈ 8.7 × 10</w:t>
      </w:r>
      <w:r w:rsidRPr="009802BB">
        <w:rPr>
          <w:rFonts w:ascii="Arial" w:hAnsi="Arial" w:cs="Arial"/>
          <w:vertAlign w:val="superscript"/>
        </w:rPr>
        <w:t>-6</w:t>
      </w:r>
      <w:r w:rsidRPr="009802BB">
        <w:rPr>
          <w:rFonts w:ascii="Arial" w:hAnsi="Arial" w:cs="Arial"/>
        </w:rPr>
        <w:t xml:space="preserve"> m (quantum coherence scale)</w:t>
      </w:r>
    </w:p>
    <w:p w14:paraId="7FE9A3E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f(r) = (r/r_gal)(</w:t>
      </w:r>
      <w:r w:rsidRPr="009802BB">
        <w:rPr>
          <w:rFonts w:ascii="Arial" w:hAnsi="Arial" w:cs="Arial"/>
          <w:vertAlign w:val="superscript"/>
        </w:rPr>
        <w:t>1/2</w:t>
      </w:r>
      <w:r w:rsidRPr="009802BB">
        <w:rPr>
          <w:rFonts w:ascii="Arial" w:hAnsi="Arial" w:cs="Arial"/>
        </w:rPr>
        <w:t>) (scaling function)</w:t>
      </w:r>
    </w:p>
    <w:p w14:paraId="4142356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 xml:space="preserve">- </w:t>
      </w:r>
      <w:proofErr w:type="spellStart"/>
      <w:r w:rsidRPr="009802BB">
        <w:rPr>
          <w:rFonts w:ascii="Arial" w:hAnsi="Arial" w:cs="Arial"/>
        </w:rPr>
        <w:t>r</w:t>
      </w:r>
      <w:r w:rsidRPr="009802BB">
        <w:rPr>
          <w:rFonts w:ascii="Arial" w:hAnsi="Arial" w:cs="Arial"/>
          <w:vertAlign w:val="subscript"/>
        </w:rPr>
        <w:t>gal</w:t>
      </w:r>
      <w:proofErr w:type="spellEnd"/>
      <w:r w:rsidRPr="009802BB">
        <w:rPr>
          <w:rFonts w:ascii="Arial" w:hAnsi="Arial" w:cs="Arial"/>
        </w:rPr>
        <w:t xml:space="preserve"> ≈ 10</w:t>
      </w:r>
      <w:r w:rsidRPr="009802BB">
        <w:rPr>
          <w:rFonts w:ascii="Arial" w:hAnsi="Arial" w:cs="Arial"/>
          <w:vertAlign w:val="superscript"/>
        </w:rPr>
        <w:t>19</w:t>
      </w:r>
      <w:r w:rsidRPr="009802BB">
        <w:rPr>
          <w:rFonts w:ascii="Arial" w:hAnsi="Arial" w:cs="Arial"/>
        </w:rPr>
        <w:t xml:space="preserve"> m (galactic scale)</w:t>
      </w:r>
    </w:p>
    <w:p w14:paraId="240791C0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16F4AB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This coupling function enables quantum behaviors at small scales (g→1) while approaching classical physics at larger scales (g→0).</w:t>
      </w:r>
    </w:p>
    <w:p w14:paraId="359231C3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448BD32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The modified action takes the form:</w:t>
      </w:r>
    </w:p>
    <w:p w14:paraId="4330DD7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44AD8EC0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S = ∫d⁴x√(-g)[R/16πG + (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bscript"/>
        </w:rPr>
        <w:t>ν</w:t>
      </w:r>
      <w:r w:rsidRPr="009802BB">
        <w:rPr>
          <w:rFonts w:ascii="Arial" w:hAnsi="Arial" w:cs="Arial"/>
        </w:rPr>
        <w:t>)(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ν</w:t>
      </w:r>
      <w:r w:rsidRPr="009802BB">
        <w:rPr>
          <w:rFonts w:ascii="Arial" w:hAnsi="Arial" w:cs="Arial"/>
        </w:rPr>
        <w:t xml:space="preserve">)/2 - V(W) + </w:t>
      </w:r>
      <w:proofErr w:type="spellStart"/>
      <w:r w:rsidRPr="009802BB">
        <w:rPr>
          <w:rFonts w:ascii="Arial" w:hAnsi="Arial" w:cs="Arial"/>
        </w:rPr>
        <w:t>g</w:t>
      </w:r>
      <w:r w:rsidRPr="009802BB">
        <w:rPr>
          <w:rFonts w:ascii="Arial" w:hAnsi="Arial" w:cs="Arial"/>
          <w:vertAlign w:val="subscript"/>
        </w:rPr>
        <w:t>unified</w:t>
      </w:r>
      <w:proofErr w:type="spellEnd"/>
      <w:r w:rsidRPr="009802BB">
        <w:rPr>
          <w:rFonts w:ascii="Arial" w:hAnsi="Arial" w:cs="Arial"/>
        </w:rPr>
        <w:t xml:space="preserve"> W</w:t>
      </w:r>
      <w:r w:rsidRPr="009802BB">
        <w:rPr>
          <w:rFonts w:ascii="Arial" w:hAnsi="Arial" w:cs="Arial"/>
          <w:vertAlign w:val="superscript"/>
        </w:rPr>
        <w:t>μJ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  <w:vertAlign w:val="superscript"/>
        </w:rPr>
        <w:t>total</w:t>
      </w:r>
      <w:r w:rsidRPr="009802BB">
        <w:rPr>
          <w:rFonts w:ascii="Arial" w:hAnsi="Arial" w:cs="Arial"/>
        </w:rPr>
        <w:t xml:space="preserve"> + </w:t>
      </w:r>
      <w:proofErr w:type="spellStart"/>
      <w:r w:rsidRPr="009802BB">
        <w:rPr>
          <w:rFonts w:ascii="Arial" w:hAnsi="Arial" w:cs="Arial"/>
        </w:rPr>
        <w:t>L</w:t>
      </w:r>
      <w:r w:rsidRPr="009802BB">
        <w:rPr>
          <w:rFonts w:ascii="Arial" w:hAnsi="Arial" w:cs="Arial"/>
          <w:vertAlign w:val="subscript"/>
        </w:rPr>
        <w:t>matter</w:t>
      </w:r>
      <w:proofErr w:type="spellEnd"/>
      <w:r w:rsidRPr="009802BB">
        <w:rPr>
          <w:rFonts w:ascii="Arial" w:hAnsi="Arial" w:cs="Arial"/>
        </w:rPr>
        <w:t xml:space="preserve"> + L</w:t>
      </w:r>
      <w:r w:rsidRPr="009802BB">
        <w:rPr>
          <w:rFonts w:ascii="Arial" w:hAnsi="Arial" w:cs="Arial"/>
          <w:vertAlign w:val="subscript"/>
        </w:rPr>
        <w:t>UV</w:t>
      </w:r>
      <w:r w:rsidRPr="009802BB">
        <w:rPr>
          <w:rFonts w:ascii="Arial" w:hAnsi="Arial" w:cs="Arial"/>
        </w:rPr>
        <w:t>]</w:t>
      </w:r>
    </w:p>
    <w:p w14:paraId="514A3823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27586F22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leading to the field equation:</w:t>
      </w:r>
    </w:p>
    <w:p w14:paraId="06AC2BB8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1615E672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ν</w:t>
      </w:r>
      <w:r w:rsidRPr="009802BB">
        <w:rPr>
          <w:rFonts w:ascii="Arial" w:hAnsi="Arial" w:cs="Arial"/>
        </w:rPr>
        <w:t xml:space="preserve"> + g(χ)W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ν</w:t>
      </w:r>
      <w:r w:rsidRPr="009802BB">
        <w:rPr>
          <w:rFonts w:ascii="Arial" w:hAnsi="Arial" w:cs="Arial"/>
        </w:rPr>
        <w:t xml:space="preserve"> + R</w:t>
      </w:r>
      <w:r w:rsidRPr="009802BB">
        <w:rPr>
          <w:rFonts w:ascii="Arial" w:hAnsi="Arial" w:cs="Arial"/>
          <w:vertAlign w:val="superscript"/>
        </w:rPr>
        <w:t>ν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 xml:space="preserve"> = -∂V/∂W</w:t>
      </w:r>
      <w:r w:rsidRPr="009802BB">
        <w:rPr>
          <w:rFonts w:ascii="Arial" w:hAnsi="Arial" w:cs="Arial"/>
          <w:vertAlign w:val="subscript"/>
        </w:rPr>
        <w:t>ν</w:t>
      </w:r>
      <w:r w:rsidRPr="009802BB">
        <w:rPr>
          <w:rFonts w:ascii="Arial" w:hAnsi="Arial" w:cs="Arial"/>
        </w:rPr>
        <w:t xml:space="preserve"> + </w:t>
      </w:r>
      <w:proofErr w:type="spellStart"/>
      <w:r w:rsidRPr="009802BB">
        <w:rPr>
          <w:rFonts w:ascii="Arial" w:hAnsi="Arial" w:cs="Arial"/>
        </w:rPr>
        <w:t>g</w:t>
      </w:r>
      <w:r w:rsidRPr="009802BB">
        <w:rPr>
          <w:rFonts w:ascii="Arial" w:hAnsi="Arial" w:cs="Arial"/>
          <w:vertAlign w:val="subscript"/>
        </w:rPr>
        <w:t>unified</w:t>
      </w:r>
      <w:proofErr w:type="spellEnd"/>
      <w:r w:rsidRPr="009802BB">
        <w:rPr>
          <w:rFonts w:ascii="Arial" w:hAnsi="Arial" w:cs="Arial"/>
        </w:rPr>
        <w:t xml:space="preserve"> </w:t>
      </w:r>
      <w:proofErr w:type="spellStart"/>
      <w:r w:rsidRPr="009802BB">
        <w:rPr>
          <w:rFonts w:ascii="Arial" w:hAnsi="Arial" w:cs="Arial"/>
        </w:rPr>
        <w:t>J</w:t>
      </w:r>
      <w:r w:rsidRPr="009802BB">
        <w:rPr>
          <w:rFonts w:ascii="Arial" w:hAnsi="Arial" w:cs="Arial"/>
          <w:vertAlign w:val="superscript"/>
        </w:rPr>
        <w:t>total</w:t>
      </w:r>
      <w:r w:rsidRPr="009802BB">
        <w:rPr>
          <w:rFonts w:ascii="Arial" w:hAnsi="Arial" w:cs="Arial"/>
        </w:rPr>
        <w:t>,ν</w:t>
      </w:r>
      <w:proofErr w:type="spellEnd"/>
    </w:p>
    <w:p w14:paraId="61366A8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7FA1589D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## Key Predictions</w:t>
      </w:r>
    </w:p>
    <w:p w14:paraId="6BD1793E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E252340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1. **Quantum interference**: I(x) = I</w:t>
      </w:r>
      <w:r w:rsidRPr="009802BB">
        <w:rPr>
          <w:rFonts w:ascii="Cambria Math" w:hAnsi="Cambria Math" w:cs="Cambria Math"/>
        </w:rPr>
        <w:t>₀</w:t>
      </w:r>
      <w:r w:rsidRPr="009802BB">
        <w:rPr>
          <w:rFonts w:ascii="Arial" w:hAnsi="Arial" w:cs="Arial"/>
        </w:rPr>
        <w:t>[1 + cos(</w:t>
      </w:r>
      <w:proofErr w:type="spellStart"/>
      <w:r w:rsidRPr="009802BB">
        <w:rPr>
          <w:rFonts w:ascii="Arial" w:hAnsi="Arial" w:cs="Arial"/>
        </w:rPr>
        <w:t>kx</w:t>
      </w:r>
      <w:proofErr w:type="spellEnd"/>
      <w:r w:rsidRPr="009802BB">
        <w:rPr>
          <w:rFonts w:ascii="Arial" w:hAnsi="Arial" w:cs="Arial"/>
        </w:rPr>
        <w:t>)][1 + μg(r)|W|²]</w:t>
      </w:r>
    </w:p>
    <w:p w14:paraId="51C64576" w14:textId="7DD53422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Predicted phase shift: ∆φ ≈ 2.1 × 10</w:t>
      </w:r>
      <w:r w:rsidRPr="009802BB">
        <w:rPr>
          <w:rFonts w:ascii="Arial" w:hAnsi="Arial" w:cs="Arial"/>
          <w:vertAlign w:val="superscript"/>
        </w:rPr>
        <w:t>-6</w:t>
      </w:r>
      <w:r w:rsidRPr="009802BB">
        <w:rPr>
          <w:rFonts w:ascii="Arial" w:hAnsi="Arial" w:cs="Arial"/>
        </w:rPr>
        <w:t xml:space="preserve"> rad</w:t>
      </w:r>
    </w:p>
    <w:p w14:paraId="3E639955" w14:textId="773DFC7A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Testable in SiN membrane interferometry at T ≈ 10 mK</w:t>
      </w:r>
    </w:p>
    <w:p w14:paraId="0DFE2713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6A2DCB88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2. **Galactic rotation curves**:</w:t>
      </w:r>
    </w:p>
    <w:p w14:paraId="79E6131E" w14:textId="200BC564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 xml:space="preserve">- Modified dark matter density profile with 4.7% deviation from SPARC data at r = 8 </w:t>
      </w:r>
      <w:proofErr w:type="spellStart"/>
      <w:r w:rsidRPr="009802BB">
        <w:rPr>
          <w:rFonts w:ascii="Arial" w:hAnsi="Arial" w:cs="Arial"/>
        </w:rPr>
        <w:t>kpc</w:t>
      </w:r>
      <w:proofErr w:type="spellEnd"/>
    </w:p>
    <w:p w14:paraId="0A7869A0" w14:textId="7EA0448C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 xml:space="preserve">- Small oscillatory component with period ≈ 250 </w:t>
      </w:r>
      <w:proofErr w:type="spellStart"/>
      <w:r w:rsidRPr="009802BB">
        <w:rPr>
          <w:rFonts w:ascii="Arial" w:hAnsi="Arial" w:cs="Arial"/>
        </w:rPr>
        <w:t>Myr</w:t>
      </w:r>
      <w:proofErr w:type="spellEnd"/>
    </w:p>
    <w:p w14:paraId="4878DF0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60115A26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3. **Cosmological parameters**:</w:t>
      </w:r>
    </w:p>
    <w:p w14:paraId="14BC43A4" w14:textId="6572AA0A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H(z) = H_ΛCDM(z)·√(1 + 0.038|W|²((1+z)/(1+0.7))</w:t>
      </w:r>
      <w:r w:rsidRPr="009802BB">
        <w:rPr>
          <w:rFonts w:ascii="Arial" w:hAnsi="Arial" w:cs="Arial"/>
          <w:vertAlign w:val="superscript"/>
        </w:rPr>
        <w:t>0</w:t>
      </w:r>
      <w:r w:rsidRPr="009802BB">
        <w:rPr>
          <w:rFonts w:ascii="Arial" w:hAnsi="Arial" w:cs="Arial"/>
        </w:rPr>
        <w:t>.14)</w:t>
      </w:r>
    </w:p>
    <w:p w14:paraId="157BAA45" w14:textId="7AF23325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Predicted H</w:t>
      </w:r>
      <w:r w:rsidRPr="009802BB">
        <w:rPr>
          <w:rFonts w:ascii="Cambria Math" w:hAnsi="Cambria Math" w:cs="Cambria Math"/>
        </w:rPr>
        <w:t>₀</w:t>
      </w:r>
      <w:r w:rsidRPr="009802BB">
        <w:rPr>
          <w:rFonts w:ascii="Arial" w:hAnsi="Arial" w:cs="Arial"/>
        </w:rPr>
        <w:t xml:space="preserve"> = 70.5 ± 0.7 km/s/</w:t>
      </w:r>
      <w:proofErr w:type="spellStart"/>
      <w:r w:rsidRPr="009802BB">
        <w:rPr>
          <w:rFonts w:ascii="Arial" w:hAnsi="Arial" w:cs="Arial"/>
        </w:rPr>
        <w:t>Mpc</w:t>
      </w:r>
      <w:proofErr w:type="spellEnd"/>
    </w:p>
    <w:p w14:paraId="443FDBAD" w14:textId="38A119C3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Reconciles Planck (67.4 ± 0.5) and SH0ES (73.0 ± 1.0) measurements</w:t>
      </w:r>
    </w:p>
    <w:p w14:paraId="60DB680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C3352EC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4. **Quantum collapse mechanism**:</w:t>
      </w:r>
    </w:p>
    <w:p w14:paraId="38011B46" w14:textId="17662955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P(collapse) = |</w:t>
      </w:r>
      <w:r w:rsidRPr="009802BB">
        <w:rPr>
          <w:rFonts w:ascii="Cambria Math" w:hAnsi="Cambria Math" w:cs="Cambria Math"/>
        </w:rPr>
        <w:t>⟨</w:t>
      </w:r>
      <w:r w:rsidRPr="009802BB">
        <w:rPr>
          <w:rFonts w:ascii="Arial" w:hAnsi="Arial" w:cs="Arial"/>
        </w:rPr>
        <w:t>ψ|φ</w:t>
      </w:r>
      <w:r w:rsidRPr="009802BB">
        <w:rPr>
          <w:rFonts w:ascii="Cambria Math" w:hAnsi="Cambria Math" w:cs="Cambria Math"/>
        </w:rPr>
        <w:t>⟩</w:t>
      </w:r>
      <w:r w:rsidRPr="009802BB">
        <w:rPr>
          <w:rFonts w:ascii="Arial" w:hAnsi="Arial" w:cs="Arial"/>
        </w:rPr>
        <w:t>|²[1 + g(χ)(κW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</w:rPr>
        <w:t>W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Arial" w:hAnsi="Arial" w:cs="Arial"/>
        </w:rPr>
        <w:t xml:space="preserve"> + λW</w:t>
      </w:r>
      <w:r w:rsidRPr="009802BB">
        <w:rPr>
          <w:rFonts w:ascii="Arial" w:hAnsi="Arial" w:cs="Arial"/>
          <w:vertAlign w:val="superscript"/>
        </w:rPr>
        <w:t>μ</w:t>
      </w:r>
      <w:r w:rsidRPr="009802BB">
        <w:rPr>
          <w:rFonts w:ascii="Cambria Math" w:hAnsi="Cambria Math" w:cs="Cambria Math"/>
        </w:rPr>
        <w:t>∇</w:t>
      </w:r>
      <w:r w:rsidRPr="009802BB">
        <w:rPr>
          <w:rFonts w:ascii="Arial" w:hAnsi="Arial" w:cs="Arial"/>
          <w:vertAlign w:val="subscript"/>
        </w:rPr>
        <w:t>μ</w:t>
      </w:r>
      <w:r w:rsidRPr="009802BB">
        <w:rPr>
          <w:rFonts w:ascii="Arial" w:hAnsi="Arial" w:cs="Arial"/>
        </w:rPr>
        <w:t>(|ψ|²/|ψ|²))]</w:t>
      </w:r>
    </w:p>
    <w:p w14:paraId="1D8029B8" w14:textId="454C4D0A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Provides deterministic mechanism for wave function collapse</w:t>
      </w:r>
    </w:p>
    <w:p w14:paraId="58CD30C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2D5910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## Numerical Validation</w:t>
      </w:r>
    </w:p>
    <w:p w14:paraId="66294C46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9600301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Results have been validated through "TempFlowSim" simulations across:</w:t>
      </w:r>
    </w:p>
    <w:p w14:paraId="53601494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Quantum scales (r ~ 10^</w:t>
      </w:r>
      <w:r w:rsidRPr="009802BB">
        <w:rPr>
          <w:rFonts w:ascii="Arial" w:hAnsi="Arial" w:cs="Arial"/>
          <w:vertAlign w:val="superscript"/>
        </w:rPr>
        <w:t>10</w:t>
      </w:r>
      <w:r w:rsidRPr="009802BB">
        <w:rPr>
          <w:rFonts w:ascii="Arial" w:hAnsi="Arial" w:cs="Arial"/>
        </w:rPr>
        <w:t xml:space="preserve"> m)</w:t>
      </w:r>
    </w:p>
    <w:p w14:paraId="28025C1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Galactic scales (r ~ 10</w:t>
      </w:r>
      <w:r w:rsidRPr="009802BB">
        <w:rPr>
          <w:rFonts w:ascii="Arial" w:hAnsi="Arial" w:cs="Arial"/>
          <w:vertAlign w:val="superscript"/>
        </w:rPr>
        <w:t>21</w:t>
      </w:r>
      <w:r w:rsidRPr="009802BB">
        <w:rPr>
          <w:rFonts w:ascii="Arial" w:hAnsi="Arial" w:cs="Arial"/>
        </w:rPr>
        <w:t xml:space="preserve"> m)</w:t>
      </w:r>
    </w:p>
    <w:p w14:paraId="7D93AE86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Cosmological volumes (10</w:t>
      </w:r>
      <w:r w:rsidRPr="009802BB">
        <w:rPr>
          <w:rFonts w:ascii="Arial" w:hAnsi="Arial" w:cs="Arial"/>
          <w:vertAlign w:val="superscript"/>
        </w:rPr>
        <w:t>3</w:t>
      </w:r>
      <w:r w:rsidRPr="009802BB">
        <w:rPr>
          <w:rFonts w:ascii="Arial" w:hAnsi="Arial" w:cs="Arial"/>
        </w:rPr>
        <w:t xml:space="preserve"> </w:t>
      </w:r>
      <w:proofErr w:type="spellStart"/>
      <w:r w:rsidRPr="009802BB">
        <w:rPr>
          <w:rFonts w:ascii="Arial" w:hAnsi="Arial" w:cs="Arial"/>
        </w:rPr>
        <w:t>Mpc</w:t>
      </w:r>
      <w:proofErr w:type="spellEnd"/>
      <w:r w:rsidRPr="009802BB">
        <w:rPr>
          <w:rFonts w:ascii="Arial" w:hAnsi="Arial" w:cs="Arial"/>
        </w:rPr>
        <w:t>³)</w:t>
      </w:r>
    </w:p>
    <w:p w14:paraId="259B588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39FBA4F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## Experimental Proposals</w:t>
      </w:r>
    </w:p>
    <w:p w14:paraId="31BB5A4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7B83B0CE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1. **Quantum regime**:</w:t>
      </w:r>
    </w:p>
    <w:p w14:paraId="0622CC92" w14:textId="1B34441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Enhanced interferometry with SiN membranes at ultra-low temperatures</w:t>
      </w:r>
    </w:p>
    <w:p w14:paraId="000EA894" w14:textId="53621A92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 xml:space="preserve">- BEC coherence measurements (predicted </w:t>
      </w:r>
      <w:proofErr w:type="spellStart"/>
      <w:r w:rsidRPr="009802BB">
        <w:rPr>
          <w:rFonts w:ascii="Arial" w:hAnsi="Arial" w:cs="Arial"/>
        </w:rPr>
        <w:t>τ</w:t>
      </w:r>
      <w:r w:rsidRPr="00AE5D9D">
        <w:rPr>
          <w:rFonts w:ascii="Arial" w:hAnsi="Arial" w:cs="Arial"/>
          <w:vertAlign w:val="subscript"/>
        </w:rPr>
        <w:t>coh</w:t>
      </w:r>
      <w:r w:rsidRPr="009802BB">
        <w:rPr>
          <w:rFonts w:ascii="Arial" w:hAnsi="Arial" w:cs="Arial"/>
        </w:rPr>
        <w:t>,BEC</w:t>
      </w:r>
      <w:proofErr w:type="spellEnd"/>
      <w:r w:rsidRPr="009802BB">
        <w:rPr>
          <w:rFonts w:ascii="Arial" w:hAnsi="Arial" w:cs="Arial"/>
        </w:rPr>
        <w:t xml:space="preserve"> ≈ 10 s)</w:t>
      </w:r>
    </w:p>
    <w:p w14:paraId="4D65D75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5702C01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2. **Classical regime**:</w:t>
      </w:r>
    </w:p>
    <w:p w14:paraId="1F90A653" w14:textId="034437E0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High-precision torsion pendulum (τ ≈ 10</w:t>
      </w:r>
      <w:r w:rsidRPr="009802BB">
        <w:rPr>
          <w:rFonts w:ascii="Arial" w:hAnsi="Arial" w:cs="Arial"/>
          <w:vertAlign w:val="superscript"/>
        </w:rPr>
        <w:t>-15</w:t>
      </w:r>
      <w:r w:rsidRPr="009802BB">
        <w:rPr>
          <w:rFonts w:ascii="Arial" w:hAnsi="Arial" w:cs="Arial"/>
        </w:rPr>
        <w:t xml:space="preserve"> N·m)</w:t>
      </w:r>
    </w:p>
    <w:p w14:paraId="0B4981D1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1E05E33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3. **Cosmological regime**:</w:t>
      </w:r>
    </w:p>
    <w:p w14:paraId="62EAF9AA" w14:textId="6B203908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SKA pulsar timing arrays (h</w:t>
      </w:r>
      <w:r w:rsidRPr="009802BB">
        <w:rPr>
          <w:rFonts w:ascii="Arial" w:hAnsi="Arial" w:cs="Arial"/>
          <w:vertAlign w:val="subscript"/>
        </w:rPr>
        <w:t>W</w:t>
      </w:r>
      <w:r w:rsidRPr="009802BB">
        <w:rPr>
          <w:rFonts w:ascii="Arial" w:hAnsi="Arial" w:cs="Arial"/>
        </w:rPr>
        <w:t xml:space="preserve"> ≈ 8.4 × 10</w:t>
      </w:r>
      <w:r w:rsidRPr="009802BB">
        <w:rPr>
          <w:rFonts w:ascii="Arial" w:hAnsi="Arial" w:cs="Arial"/>
          <w:vertAlign w:val="superscript"/>
        </w:rPr>
        <w:t>-16</w:t>
      </w:r>
      <w:r w:rsidRPr="009802BB">
        <w:rPr>
          <w:rFonts w:ascii="Arial" w:hAnsi="Arial" w:cs="Arial"/>
        </w:rPr>
        <w:t>)</w:t>
      </w:r>
    </w:p>
    <w:p w14:paraId="6B78E78A" w14:textId="4E38CBA3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DESI BAO measurements at z = 0.5-1.5</w:t>
      </w:r>
    </w:p>
    <w:p w14:paraId="185791D8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7282D6E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## Distinctive Features</w:t>
      </w:r>
    </w:p>
    <w:p w14:paraId="207BF234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</w:p>
    <w:p w14:paraId="4E077FE5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Unlike other unification attempts, Temporal Flow Theory:</w:t>
      </w:r>
    </w:p>
    <w:p w14:paraId="10C24737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Provides explicit scale-transition mechanisms</w:t>
      </w:r>
    </w:p>
    <w:p w14:paraId="0832C65A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Makes precise, testable predictions across multiple scales</w:t>
      </w:r>
    </w:p>
    <w:p w14:paraId="1EF0151B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Offers natural explanations for quantum measurement, dark phenomena, and cosmological tensions</w:t>
      </w:r>
    </w:p>
    <w:p w14:paraId="7B667F4D" w14:textId="77777777" w:rsidR="00B174DD" w:rsidRPr="009802BB" w:rsidRDefault="00B174DD" w:rsidP="009D1259">
      <w:pPr>
        <w:spacing w:line="240" w:lineRule="auto"/>
        <w:rPr>
          <w:rFonts w:ascii="Arial" w:hAnsi="Arial" w:cs="Arial"/>
        </w:rPr>
      </w:pPr>
      <w:r w:rsidRPr="009802BB">
        <w:rPr>
          <w:rFonts w:ascii="Arial" w:hAnsi="Arial" w:cs="Arial"/>
        </w:rPr>
        <w:t>- Maintains compatibility with well-established physics in appropriate limits</w:t>
      </w:r>
    </w:p>
    <w:p w14:paraId="0FC23A41" w14:textId="77777777" w:rsidR="00B174DD" w:rsidRPr="009802BB" w:rsidRDefault="00B174DD" w:rsidP="009D1259">
      <w:pPr>
        <w:rPr>
          <w:rFonts w:ascii="Arial" w:hAnsi="Arial" w:cs="Arial"/>
        </w:rPr>
      </w:pPr>
    </w:p>
    <w:sectPr w:rsidR="00B174DD" w:rsidRPr="0098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D"/>
    <w:rsid w:val="001943D2"/>
    <w:rsid w:val="003B3A09"/>
    <w:rsid w:val="00464EA3"/>
    <w:rsid w:val="00794AF0"/>
    <w:rsid w:val="007E5117"/>
    <w:rsid w:val="00972885"/>
    <w:rsid w:val="009802BB"/>
    <w:rsid w:val="009D1259"/>
    <w:rsid w:val="00A4647B"/>
    <w:rsid w:val="00AE5D9D"/>
    <w:rsid w:val="00B174DD"/>
    <w:rsid w:val="00BC4A92"/>
    <w:rsid w:val="00C6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ED3A"/>
  <w15:chartTrackingRefBased/>
  <w15:docId w15:val="{57C6F4BA-A1CA-C149-81C8-023783F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10</cp:revision>
  <dcterms:created xsi:type="dcterms:W3CDTF">2025-03-05T10:06:00Z</dcterms:created>
  <dcterms:modified xsi:type="dcterms:W3CDTF">2025-03-05T10:22:00Z</dcterms:modified>
</cp:coreProperties>
</file>