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A4A" w:rsidRDefault="00F00E4F" w:rsidP="001E11B4">
      <w:pPr>
        <w:rPr>
          <w:b/>
          <w:sz w:val="24"/>
          <w:szCs w:val="24"/>
        </w:rPr>
      </w:pPr>
      <w:r w:rsidRPr="007D4BC5">
        <w:rPr>
          <w:b/>
          <w:sz w:val="24"/>
          <w:szCs w:val="24"/>
        </w:rPr>
        <w:t>X202</w:t>
      </w:r>
    </w:p>
    <w:p w:rsidR="00F00E4F" w:rsidRPr="007D4BC5" w:rsidRDefault="00D37A4A" w:rsidP="001E11B4">
      <w:pPr>
        <w:rPr>
          <w:b/>
          <w:sz w:val="24"/>
          <w:szCs w:val="24"/>
        </w:rPr>
      </w:pPr>
      <w:r>
        <w:rPr>
          <w:b/>
          <w:sz w:val="24"/>
          <w:szCs w:val="24"/>
        </w:rPr>
        <w:t xml:space="preserve">Macro </w:t>
      </w:r>
      <w:bookmarkStart w:id="0" w:name="_GoBack"/>
      <w:bookmarkEnd w:id="0"/>
      <w:r>
        <w:rPr>
          <w:b/>
          <w:sz w:val="24"/>
          <w:szCs w:val="24"/>
        </w:rPr>
        <w:t>recording</w:t>
      </w:r>
      <w:r w:rsidR="00F00E4F" w:rsidRPr="007D4BC5">
        <w:rPr>
          <w:b/>
          <w:sz w:val="24"/>
          <w:szCs w:val="24"/>
        </w:rPr>
        <w:t xml:space="preserve"> supplement</w:t>
      </w:r>
    </w:p>
    <w:p w:rsidR="00B37762" w:rsidRDefault="001E11B4" w:rsidP="0030224E">
      <w:pPr>
        <w:pStyle w:val="ListParagraph"/>
        <w:numPr>
          <w:ilvl w:val="0"/>
          <w:numId w:val="17"/>
        </w:numPr>
      </w:pPr>
      <w:r>
        <w:t>Record</w:t>
      </w:r>
      <w:r w:rsidR="00F00E4F">
        <w:t>ing</w:t>
      </w:r>
      <w:r>
        <w:t xml:space="preserve"> a</w:t>
      </w:r>
      <w:r w:rsidR="00A32987">
        <w:t xml:space="preserve"> </w:t>
      </w:r>
      <w:r>
        <w:t>macro that clears cell contents</w:t>
      </w:r>
    </w:p>
    <w:p w:rsidR="00863057" w:rsidRDefault="00863057" w:rsidP="0030224E">
      <w:pPr>
        <w:pStyle w:val="ListParagraph"/>
        <w:numPr>
          <w:ilvl w:val="0"/>
          <w:numId w:val="17"/>
        </w:numPr>
      </w:pPr>
      <w:r>
        <w:t>Attach</w:t>
      </w:r>
      <w:r w:rsidR="00F00E4F">
        <w:t>ing</w:t>
      </w:r>
      <w:r>
        <w:t xml:space="preserve"> </w:t>
      </w:r>
      <w:r w:rsidR="001E11B4">
        <w:t>a macro</w:t>
      </w:r>
      <w:r>
        <w:t xml:space="preserve"> to </w:t>
      </w:r>
      <w:r w:rsidR="001E11B4">
        <w:t xml:space="preserve">a button or </w:t>
      </w:r>
      <w:r w:rsidR="00460983">
        <w:t>image</w:t>
      </w:r>
    </w:p>
    <w:p w:rsidR="00A50B4E" w:rsidRDefault="00A50B4E" w:rsidP="001E11B4"/>
    <w:p w:rsidR="008D66A9" w:rsidRPr="007D4BC5" w:rsidRDefault="007D4BC5" w:rsidP="00A64253">
      <w:pPr>
        <w:spacing w:before="240"/>
        <w:rPr>
          <w:b/>
          <w:sz w:val="24"/>
          <w:szCs w:val="24"/>
        </w:rPr>
      </w:pPr>
      <w:r>
        <w:rPr>
          <w:b/>
          <w:sz w:val="24"/>
          <w:szCs w:val="24"/>
        </w:rPr>
        <w:t>Us</w:t>
      </w:r>
      <w:r w:rsidR="007B475E" w:rsidRPr="007D4BC5">
        <w:rPr>
          <w:b/>
          <w:sz w:val="24"/>
          <w:szCs w:val="24"/>
        </w:rPr>
        <w:t>ing m</w:t>
      </w:r>
      <w:r w:rsidR="008D66A9" w:rsidRPr="007D4BC5">
        <w:rPr>
          <w:b/>
          <w:sz w:val="24"/>
          <w:szCs w:val="24"/>
        </w:rPr>
        <w:t>acros</w:t>
      </w:r>
      <w:r w:rsidR="007B475E" w:rsidRPr="007D4BC5">
        <w:rPr>
          <w:b/>
          <w:sz w:val="24"/>
          <w:szCs w:val="24"/>
        </w:rPr>
        <w:t xml:space="preserve"> to automate tasks</w:t>
      </w:r>
    </w:p>
    <w:p w:rsidR="007B475E" w:rsidRDefault="000F59FE" w:rsidP="00FF4D4C">
      <w:pPr>
        <w:spacing w:before="120"/>
      </w:pPr>
      <w:r>
        <w:t>An Excel macro is a user-defined program that runs inside the larger Excel application. Such m</w:t>
      </w:r>
      <w:r w:rsidR="00D27F1D">
        <w:t>acros can be used to automate bot</w:t>
      </w:r>
      <w:r>
        <w:t>h simple and complicated tasks.</w:t>
      </w:r>
    </w:p>
    <w:p w:rsidR="00FF4D4C" w:rsidRDefault="00915B92" w:rsidP="00D27F1D">
      <w:pPr>
        <w:spacing w:before="120"/>
      </w:pPr>
      <w:r>
        <w:t>I</w:t>
      </w:r>
      <w:r w:rsidR="000203EC">
        <w:t xml:space="preserve">n </w:t>
      </w:r>
      <w:r w:rsidR="00D37A4A">
        <w:t>Take Home Exam 1</w:t>
      </w:r>
      <w:r>
        <w:t>, we ask you to automate the resetting of your spreadsheet application to a default status</w:t>
      </w:r>
      <w:r w:rsidR="00241D8D">
        <w:t>.</w:t>
      </w:r>
      <w:r w:rsidR="00FF4D4C">
        <w:t xml:space="preserve"> </w:t>
      </w:r>
      <w:r w:rsidR="00C72223">
        <w:t>To create a macro that does this, simply</w:t>
      </w:r>
      <w:r w:rsidR="00FF4D4C">
        <w:t xml:space="preserve"> </w:t>
      </w:r>
      <w:r w:rsidR="00C72223">
        <w:t>record the steps as you reset the form once</w:t>
      </w:r>
      <w:r w:rsidR="00FF4D4C">
        <w:t>.</w:t>
      </w:r>
      <w:r w:rsidR="00C72223">
        <w:t xml:space="preserve"> This will create lines of code that can then be run (“played back,” so to speak) whenever</w:t>
      </w:r>
      <w:r w:rsidR="00021061">
        <w:t xml:space="preserve"> the form needs to be reset.</w:t>
      </w:r>
    </w:p>
    <w:p w:rsidR="00FF4D4C" w:rsidRDefault="004B6875" w:rsidP="00D506CF">
      <w:pPr>
        <w:spacing w:before="120"/>
      </w:pPr>
      <w:r>
        <w:t xml:space="preserve">Before turning on the </w:t>
      </w:r>
      <w:r w:rsidR="00832899">
        <w:t xml:space="preserve">macro </w:t>
      </w:r>
      <w:r>
        <w:t>recorder, understand what the macro will need to do:</w:t>
      </w:r>
    </w:p>
    <w:p w:rsidR="004B6875" w:rsidRDefault="004B6875" w:rsidP="00D506CF">
      <w:pPr>
        <w:numPr>
          <w:ilvl w:val="0"/>
          <w:numId w:val="10"/>
        </w:numPr>
        <w:spacing w:before="120"/>
      </w:pPr>
      <w:r>
        <w:t xml:space="preserve">Select </w:t>
      </w:r>
      <w:r w:rsidR="00104100">
        <w:t>the cells that you set up as cell links for your various form controls.</w:t>
      </w:r>
    </w:p>
    <w:p w:rsidR="004B6875" w:rsidRDefault="004B6875" w:rsidP="00D506CF">
      <w:pPr>
        <w:numPr>
          <w:ilvl w:val="0"/>
          <w:numId w:val="10"/>
        </w:numPr>
        <w:spacing w:before="120"/>
      </w:pPr>
      <w:r>
        <w:t>Delete the contents of these cells.</w:t>
      </w:r>
    </w:p>
    <w:p w:rsidR="00251C21" w:rsidRDefault="00251C21" w:rsidP="00D506CF">
      <w:pPr>
        <w:numPr>
          <w:ilvl w:val="0"/>
          <w:numId w:val="10"/>
        </w:numPr>
        <w:spacing w:before="120"/>
      </w:pPr>
      <w:r>
        <w:t xml:space="preserve">Enter the value that represents </w:t>
      </w:r>
      <w:r w:rsidR="00D37A4A">
        <w:t>specific vales for defaults</w:t>
      </w:r>
      <w:r>
        <w:t>.</w:t>
      </w:r>
    </w:p>
    <w:p w:rsidR="004B6875" w:rsidRDefault="00104100" w:rsidP="00D506CF">
      <w:pPr>
        <w:numPr>
          <w:ilvl w:val="0"/>
          <w:numId w:val="10"/>
        </w:numPr>
        <w:spacing w:before="120"/>
      </w:pPr>
      <w:r>
        <w:t>Return the user to the</w:t>
      </w:r>
      <w:r w:rsidR="00251C21">
        <w:t xml:space="preserve"> model worksheet (perhaps to cell A1)</w:t>
      </w:r>
      <w:r w:rsidR="00B72308">
        <w:t>.</w:t>
      </w:r>
    </w:p>
    <w:p w:rsidR="00D60E3E" w:rsidRPr="007D4BC5" w:rsidRDefault="00C160EB" w:rsidP="00A64253">
      <w:pPr>
        <w:spacing w:before="240"/>
        <w:rPr>
          <w:b/>
          <w:sz w:val="24"/>
          <w:szCs w:val="24"/>
        </w:rPr>
      </w:pPr>
      <w:r w:rsidRPr="007D4BC5">
        <w:rPr>
          <w:b/>
          <w:sz w:val="24"/>
          <w:szCs w:val="24"/>
        </w:rPr>
        <w:t>T</w:t>
      </w:r>
      <w:r w:rsidR="00D60E3E" w:rsidRPr="007D4BC5">
        <w:rPr>
          <w:b/>
          <w:sz w:val="24"/>
          <w:szCs w:val="24"/>
        </w:rPr>
        <w:t>he Developer tab</w:t>
      </w:r>
    </w:p>
    <w:p w:rsidR="00945FD0" w:rsidRDefault="00D60E3E" w:rsidP="00C160EB">
      <w:pPr>
        <w:spacing w:before="120"/>
      </w:pPr>
      <w:r>
        <w:t>The most convenient way to work with macros in Excel is via the Develop</w:t>
      </w:r>
      <w:r w:rsidR="00C160EB">
        <w:t>er tab, using the buttons in the Code group.</w:t>
      </w:r>
    </w:p>
    <w:p w:rsidR="00945FD0" w:rsidRDefault="00945FD0" w:rsidP="00D60E3E">
      <w:pPr>
        <w:spacing w:before="120"/>
      </w:pPr>
      <w:r>
        <w:rPr>
          <w:noProof/>
        </w:rPr>
        <w:drawing>
          <wp:inline distT="0" distB="0" distL="0" distR="0">
            <wp:extent cx="5486400" cy="97807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486400" cy="978077"/>
                    </a:xfrm>
                    <a:prstGeom prst="rect">
                      <a:avLst/>
                    </a:prstGeom>
                    <a:noFill/>
                    <a:ln w="9525">
                      <a:noFill/>
                      <a:miter lim="800000"/>
                      <a:headEnd/>
                      <a:tailEnd/>
                    </a:ln>
                  </pic:spPr>
                </pic:pic>
              </a:graphicData>
            </a:graphic>
          </wp:inline>
        </w:drawing>
      </w:r>
    </w:p>
    <w:p w:rsidR="009625C6" w:rsidRPr="007D4BC5" w:rsidRDefault="009625C6" w:rsidP="00A64253">
      <w:pPr>
        <w:spacing w:before="240"/>
        <w:rPr>
          <w:b/>
          <w:sz w:val="24"/>
          <w:szCs w:val="24"/>
        </w:rPr>
      </w:pPr>
      <w:r w:rsidRPr="007D4BC5">
        <w:rPr>
          <w:b/>
          <w:sz w:val="24"/>
          <w:szCs w:val="24"/>
        </w:rPr>
        <w:t>.</w:t>
      </w:r>
      <w:proofErr w:type="spellStart"/>
      <w:r w:rsidRPr="007D4BC5">
        <w:rPr>
          <w:b/>
          <w:sz w:val="24"/>
          <w:szCs w:val="24"/>
        </w:rPr>
        <w:t>xlsx</w:t>
      </w:r>
      <w:proofErr w:type="spellEnd"/>
      <w:r w:rsidRPr="007D4BC5">
        <w:rPr>
          <w:b/>
          <w:sz w:val="24"/>
          <w:szCs w:val="24"/>
        </w:rPr>
        <w:t xml:space="preserve"> versus .</w:t>
      </w:r>
      <w:proofErr w:type="spellStart"/>
      <w:r w:rsidRPr="007D4BC5">
        <w:rPr>
          <w:b/>
          <w:sz w:val="24"/>
          <w:szCs w:val="24"/>
        </w:rPr>
        <w:t>xlsm</w:t>
      </w:r>
      <w:proofErr w:type="spellEnd"/>
    </w:p>
    <w:p w:rsidR="009625C6" w:rsidRDefault="00E86F37" w:rsidP="00E86F37">
      <w:pPr>
        <w:spacing w:before="120"/>
      </w:pPr>
      <w:r>
        <w:t>An .</w:t>
      </w:r>
      <w:proofErr w:type="spellStart"/>
      <w:r>
        <w:t>xlsx</w:t>
      </w:r>
      <w:proofErr w:type="spellEnd"/>
      <w:r>
        <w:t xml:space="preserve"> file cannot store macros. Before recording your macro, use </w:t>
      </w:r>
      <w:r w:rsidRPr="00F2465D">
        <w:rPr>
          <w:b/>
        </w:rPr>
        <w:t>Save As</w:t>
      </w:r>
      <w:r>
        <w:t xml:space="preserve"> to save the file as an </w:t>
      </w:r>
      <w:proofErr w:type="spellStart"/>
      <w:r>
        <w:t>xlsm</w:t>
      </w:r>
      <w:proofErr w:type="spellEnd"/>
      <w:r>
        <w:t xml:space="preserve"> file</w:t>
      </w:r>
      <w:r w:rsidR="009625C6">
        <w:t>.</w:t>
      </w:r>
      <w:r w:rsidR="00906AEA">
        <w:t xml:space="preserve"> After doing this, you might want to rename the .</w:t>
      </w:r>
      <w:proofErr w:type="spellStart"/>
      <w:r w:rsidR="00906AEA">
        <w:t>xlsx</w:t>
      </w:r>
      <w:proofErr w:type="spellEnd"/>
      <w:r w:rsidR="00906AEA">
        <w:t xml:space="preserve"> file (o</w:t>
      </w:r>
      <w:r w:rsidR="00F2465D">
        <w:t>r delete it) to keep from submitt</w:t>
      </w:r>
      <w:r w:rsidR="00906AEA">
        <w:t>ing it by mistake.</w:t>
      </w:r>
    </w:p>
    <w:p w:rsidR="00E04572" w:rsidRPr="007D4BC5" w:rsidRDefault="007D4BC5" w:rsidP="00A64253">
      <w:pPr>
        <w:spacing w:before="240"/>
        <w:rPr>
          <w:b/>
          <w:sz w:val="24"/>
          <w:szCs w:val="24"/>
        </w:rPr>
      </w:pPr>
      <w:r>
        <w:rPr>
          <w:b/>
          <w:sz w:val="24"/>
          <w:szCs w:val="24"/>
        </w:rPr>
        <w:t>Recording</w:t>
      </w:r>
      <w:r w:rsidR="00E04572" w:rsidRPr="007D4BC5">
        <w:rPr>
          <w:b/>
          <w:sz w:val="24"/>
          <w:szCs w:val="24"/>
        </w:rPr>
        <w:t xml:space="preserve"> </w:t>
      </w:r>
      <w:r w:rsidR="00A64253" w:rsidRPr="007D4BC5">
        <w:rPr>
          <w:b/>
          <w:sz w:val="24"/>
          <w:szCs w:val="24"/>
        </w:rPr>
        <w:t>the</w:t>
      </w:r>
      <w:r w:rsidR="00E04572" w:rsidRPr="007D4BC5">
        <w:rPr>
          <w:b/>
          <w:sz w:val="24"/>
          <w:szCs w:val="24"/>
        </w:rPr>
        <w:t xml:space="preserve"> macro</w:t>
      </w:r>
    </w:p>
    <w:p w:rsidR="000948CD" w:rsidRDefault="000948CD" w:rsidP="002F0B84">
      <w:pPr>
        <w:numPr>
          <w:ilvl w:val="0"/>
          <w:numId w:val="11"/>
        </w:numPr>
        <w:spacing w:before="120"/>
      </w:pPr>
      <w:r>
        <w:t xml:space="preserve">Copy your file, and work in the copy. If everything works fine, great. If not, delete the copy and start over, making another copy of the original to work in. </w:t>
      </w:r>
      <w:r w:rsidR="00E20532">
        <w:t xml:space="preserve">Never work with macros unless you have a backup of the file somewhere. </w:t>
      </w:r>
      <w:r>
        <w:t xml:space="preserve">We say this because </w:t>
      </w:r>
      <w:r w:rsidR="00F25D7C">
        <w:t>often what you do with a macro cannot be undone.</w:t>
      </w:r>
    </w:p>
    <w:p w:rsidR="00561633" w:rsidRDefault="00561633" w:rsidP="002F0B84">
      <w:pPr>
        <w:numPr>
          <w:ilvl w:val="0"/>
          <w:numId w:val="11"/>
        </w:numPr>
        <w:spacing w:before="120"/>
      </w:pPr>
      <w:r>
        <w:t xml:space="preserve">Identify the cells that you need to clear out. These will be all of the cells that serve as cell links for your form objects. Most of them should be on the </w:t>
      </w:r>
      <w:r w:rsidRPr="00561633">
        <w:rPr>
          <w:i/>
        </w:rPr>
        <w:t>links</w:t>
      </w:r>
      <w:r>
        <w:t xml:space="preserve"> worksheet, but some may be on the </w:t>
      </w:r>
      <w:r w:rsidRPr="00561633">
        <w:rPr>
          <w:i/>
        </w:rPr>
        <w:t>model</w:t>
      </w:r>
      <w:r>
        <w:t xml:space="preserve"> worksheet.</w:t>
      </w:r>
      <w:r w:rsidR="007F6B01">
        <w:t xml:space="preserve"> You might want to give these cells a fill color before continuing.</w:t>
      </w:r>
    </w:p>
    <w:p w:rsidR="007F6B01" w:rsidRDefault="007F6B01" w:rsidP="002F0B84">
      <w:pPr>
        <w:numPr>
          <w:ilvl w:val="0"/>
          <w:numId w:val="11"/>
        </w:numPr>
        <w:spacing w:before="120"/>
      </w:pPr>
      <w:r>
        <w:lastRenderedPageBreak/>
        <w:t>Identify the two cells that will need to be populated with a value (see above, “Enter the value that represents…”), and make a note of what the value for each cell should be.</w:t>
      </w:r>
    </w:p>
    <w:p w:rsidR="0040797B" w:rsidRDefault="0040797B" w:rsidP="002F0B84">
      <w:pPr>
        <w:numPr>
          <w:ilvl w:val="0"/>
          <w:numId w:val="11"/>
        </w:numPr>
        <w:spacing w:before="120"/>
      </w:pPr>
      <w:r>
        <w:t>Double-check to make sure that you are not planning to touch any cells that contain formulas or functions!</w:t>
      </w:r>
    </w:p>
    <w:p w:rsidR="00503F23" w:rsidRDefault="00503F23" w:rsidP="002F0B84">
      <w:pPr>
        <w:numPr>
          <w:ilvl w:val="0"/>
          <w:numId w:val="11"/>
        </w:numPr>
        <w:spacing w:before="120"/>
      </w:pPr>
      <w:r>
        <w:t xml:space="preserve">Select </w:t>
      </w:r>
      <w:r w:rsidR="00036DC8">
        <w:t xml:space="preserve">the </w:t>
      </w:r>
      <w:r w:rsidR="00036DC8" w:rsidRPr="00036DC8">
        <w:rPr>
          <w:i/>
        </w:rPr>
        <w:t>data</w:t>
      </w:r>
      <w:r>
        <w:t xml:space="preserve"> worksheet</w:t>
      </w:r>
      <w:r w:rsidR="00CA6446">
        <w:t xml:space="preserve">, or any sheet other than the sheet(s) that you need to go to </w:t>
      </w:r>
      <w:proofErr w:type="spellStart"/>
      <w:r w:rsidR="00CA6446">
        <w:t>to</w:t>
      </w:r>
      <w:proofErr w:type="spellEnd"/>
      <w:r w:rsidR="00CA6446">
        <w:t xml:space="preserve"> clear cells</w:t>
      </w:r>
      <w:r>
        <w:t>.</w:t>
      </w:r>
      <w:r w:rsidR="00CA6446">
        <w:t xml:space="preserve"> Do this so that the macro recorder can capture the click to the sheet that you want to start on.</w:t>
      </w:r>
    </w:p>
    <w:p w:rsidR="00E04572" w:rsidRDefault="00945FD0" w:rsidP="002F0B84">
      <w:pPr>
        <w:numPr>
          <w:ilvl w:val="0"/>
          <w:numId w:val="11"/>
        </w:numPr>
        <w:spacing w:before="120"/>
      </w:pPr>
      <w:r>
        <w:t>On the Developer</w:t>
      </w:r>
      <w:r w:rsidR="00B158DB">
        <w:t xml:space="preserve"> tab,</w:t>
      </w:r>
      <w:r w:rsidR="00EA2456">
        <w:t xml:space="preserve"> in the Code group,</w:t>
      </w:r>
      <w:r w:rsidR="00B158DB">
        <w:t xml:space="preserve"> </w:t>
      </w:r>
      <w:r>
        <w:t>click</w:t>
      </w:r>
      <w:r w:rsidR="00B158DB">
        <w:t xml:space="preserve"> Record</w:t>
      </w:r>
      <w:r w:rsidR="00C201C7">
        <w:t xml:space="preserve"> Macro.</w:t>
      </w:r>
    </w:p>
    <w:p w:rsidR="00EA2456" w:rsidRDefault="00EA2456" w:rsidP="00EA2456">
      <w:pPr>
        <w:spacing w:before="120"/>
        <w:ind w:left="360"/>
      </w:pPr>
      <w:r>
        <w:rPr>
          <w:noProof/>
        </w:rPr>
        <w:drawing>
          <wp:inline distT="0" distB="0" distL="0" distR="0">
            <wp:extent cx="2333625" cy="8667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2333625" cy="866775"/>
                    </a:xfrm>
                    <a:prstGeom prst="rect">
                      <a:avLst/>
                    </a:prstGeom>
                    <a:noFill/>
                    <a:ln w="9525">
                      <a:noFill/>
                      <a:miter lim="800000"/>
                      <a:headEnd/>
                      <a:tailEnd/>
                    </a:ln>
                  </pic:spPr>
                </pic:pic>
              </a:graphicData>
            </a:graphic>
          </wp:inline>
        </w:drawing>
      </w:r>
    </w:p>
    <w:p w:rsidR="00E04572" w:rsidRDefault="00C201C7" w:rsidP="002F0B84">
      <w:pPr>
        <w:numPr>
          <w:ilvl w:val="0"/>
          <w:numId w:val="11"/>
        </w:numPr>
        <w:spacing w:before="120"/>
      </w:pPr>
      <w:r>
        <w:t xml:space="preserve">Assign a name, like </w:t>
      </w:r>
      <w:r w:rsidRPr="00C201C7">
        <w:rPr>
          <w:i/>
        </w:rPr>
        <w:t>reset,</w:t>
      </w:r>
      <w:r>
        <w:t xml:space="preserve"> to the macro you are about to record.</w:t>
      </w:r>
      <w:r w:rsidR="00560C7B">
        <w:t xml:space="preserve"> You might also want to add a description, like “Resets the </w:t>
      </w:r>
      <w:r w:rsidR="005B7AC5">
        <w:t>application</w:t>
      </w:r>
      <w:r w:rsidR="00560C7B">
        <w:t xml:space="preserve"> for new use.”</w:t>
      </w:r>
    </w:p>
    <w:p w:rsidR="008222A8" w:rsidRDefault="008222A8" w:rsidP="008222A8">
      <w:pPr>
        <w:spacing w:before="120"/>
        <w:ind w:left="360"/>
      </w:pPr>
      <w:r>
        <w:rPr>
          <w:noProof/>
        </w:rPr>
        <w:drawing>
          <wp:inline distT="0" distB="0" distL="0" distR="0">
            <wp:extent cx="2911351" cy="2381250"/>
            <wp:effectExtent l="19050" t="0" r="32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911351" cy="2381250"/>
                    </a:xfrm>
                    <a:prstGeom prst="rect">
                      <a:avLst/>
                    </a:prstGeom>
                    <a:noFill/>
                    <a:ln w="9525">
                      <a:noFill/>
                      <a:miter lim="800000"/>
                      <a:headEnd/>
                      <a:tailEnd/>
                    </a:ln>
                  </pic:spPr>
                </pic:pic>
              </a:graphicData>
            </a:graphic>
          </wp:inline>
        </w:drawing>
      </w:r>
    </w:p>
    <w:p w:rsidR="00550C1D" w:rsidRDefault="00550C1D" w:rsidP="002F0B84">
      <w:pPr>
        <w:numPr>
          <w:ilvl w:val="0"/>
          <w:numId w:val="11"/>
        </w:numPr>
        <w:spacing w:before="120"/>
      </w:pPr>
      <w:r>
        <w:t xml:space="preserve">Click OK. From this point until you stop recording, </w:t>
      </w:r>
      <w:r w:rsidRPr="00550C1D">
        <w:rPr>
          <w:i/>
        </w:rPr>
        <w:t>everything you do in Excel is being captured.</w:t>
      </w:r>
    </w:p>
    <w:p w:rsidR="002F0B84" w:rsidRDefault="00A96238" w:rsidP="002F0B84">
      <w:pPr>
        <w:numPr>
          <w:ilvl w:val="0"/>
          <w:numId w:val="11"/>
        </w:numPr>
        <w:spacing w:before="120"/>
      </w:pPr>
      <w:r>
        <w:t xml:space="preserve">Click the sheet tab for a sheet that needs to have cells cleared. </w:t>
      </w:r>
      <w:r w:rsidR="002F0B84">
        <w:t xml:space="preserve">Select </w:t>
      </w:r>
      <w:r>
        <w:t xml:space="preserve">those cells </w:t>
      </w:r>
      <w:r w:rsidR="002F0B84">
        <w:t>and hit the Delete key.</w:t>
      </w:r>
    </w:p>
    <w:p w:rsidR="002F0B84" w:rsidRDefault="00516D06" w:rsidP="002F0B84">
      <w:pPr>
        <w:numPr>
          <w:ilvl w:val="0"/>
          <w:numId w:val="11"/>
        </w:numPr>
        <w:spacing w:before="120"/>
      </w:pPr>
      <w:r>
        <w:t>Enter the appropriate values in the two cell links that need to be populated with values (to set the application to 35mm B&amp;W).</w:t>
      </w:r>
    </w:p>
    <w:p w:rsidR="00832899" w:rsidRDefault="00516D06" w:rsidP="002F0B84">
      <w:pPr>
        <w:numPr>
          <w:ilvl w:val="0"/>
          <w:numId w:val="11"/>
        </w:numPr>
        <w:spacing w:before="120"/>
      </w:pPr>
      <w:r>
        <w:t xml:space="preserve">Stop recording: </w:t>
      </w:r>
      <w:r w:rsidR="00EA2456">
        <w:t xml:space="preserve">On the Developer tab, in the Code group, click </w:t>
      </w:r>
      <w:r w:rsidR="00DB0A5D">
        <w:t>Stop Recording.</w:t>
      </w:r>
    </w:p>
    <w:p w:rsidR="00DB0A5D" w:rsidRDefault="00EA2456" w:rsidP="00DB0A5D">
      <w:pPr>
        <w:spacing w:before="120"/>
        <w:ind w:left="360"/>
      </w:pPr>
      <w:r>
        <w:rPr>
          <w:noProof/>
        </w:rPr>
        <w:drawing>
          <wp:inline distT="0" distB="0" distL="0" distR="0">
            <wp:extent cx="2324100" cy="8858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2324100" cy="885825"/>
                    </a:xfrm>
                    <a:prstGeom prst="rect">
                      <a:avLst/>
                    </a:prstGeom>
                    <a:noFill/>
                    <a:ln w="9525">
                      <a:noFill/>
                      <a:miter lim="800000"/>
                      <a:headEnd/>
                      <a:tailEnd/>
                    </a:ln>
                  </pic:spPr>
                </pic:pic>
              </a:graphicData>
            </a:graphic>
          </wp:inline>
        </w:drawing>
      </w:r>
    </w:p>
    <w:p w:rsidR="003C4AFD" w:rsidRPr="007D4BC5" w:rsidRDefault="003C4AFD" w:rsidP="00A64253">
      <w:pPr>
        <w:spacing w:before="240"/>
        <w:rPr>
          <w:b/>
          <w:sz w:val="24"/>
          <w:szCs w:val="24"/>
        </w:rPr>
      </w:pPr>
      <w:r w:rsidRPr="007D4BC5">
        <w:rPr>
          <w:b/>
          <w:sz w:val="24"/>
          <w:szCs w:val="24"/>
        </w:rPr>
        <w:t>Test</w:t>
      </w:r>
      <w:r w:rsidR="00AB7C86">
        <w:rPr>
          <w:b/>
          <w:sz w:val="24"/>
          <w:szCs w:val="24"/>
        </w:rPr>
        <w:t>ing</w:t>
      </w:r>
      <w:r w:rsidRPr="007D4BC5">
        <w:rPr>
          <w:b/>
          <w:sz w:val="24"/>
          <w:szCs w:val="24"/>
        </w:rPr>
        <w:t xml:space="preserve"> the macro</w:t>
      </w:r>
    </w:p>
    <w:p w:rsidR="003C4AFD" w:rsidRDefault="00115701" w:rsidP="003C4AFD">
      <w:pPr>
        <w:spacing w:before="120"/>
      </w:pPr>
      <w:r>
        <w:lastRenderedPageBreak/>
        <w:t>Pretend that you are taking a customer order</w:t>
      </w:r>
      <w:r w:rsidR="003C4AFD">
        <w:t>.</w:t>
      </w:r>
      <w:r>
        <w:t xml:space="preserve"> Fill out the film type, color, exposures</w:t>
      </w:r>
      <w:r w:rsidR="00711E97">
        <w:t>/files</w:t>
      </w:r>
      <w:r>
        <w:t>, etc.</w:t>
      </w:r>
    </w:p>
    <w:p w:rsidR="003C4AFD" w:rsidRDefault="003C4AFD" w:rsidP="003C4AFD">
      <w:pPr>
        <w:spacing w:before="120"/>
      </w:pPr>
      <w:r>
        <w:t xml:space="preserve">Test to see whether the macro works by </w:t>
      </w:r>
      <w:r w:rsidR="008222A8">
        <w:t>ret</w:t>
      </w:r>
      <w:r w:rsidR="002B11BC">
        <w:t>urning to the Developer tab. In the Code group, click</w:t>
      </w:r>
      <w:r w:rsidR="008222A8">
        <w:t xml:space="preserve"> </w:t>
      </w:r>
      <w:r>
        <w:t>Macros.</w:t>
      </w:r>
    </w:p>
    <w:p w:rsidR="002B11BC" w:rsidRDefault="002B11BC" w:rsidP="003C4AFD">
      <w:pPr>
        <w:spacing w:before="120"/>
      </w:pPr>
      <w:r>
        <w:rPr>
          <w:noProof/>
        </w:rPr>
        <w:drawing>
          <wp:inline distT="0" distB="0" distL="0" distR="0">
            <wp:extent cx="2324100" cy="8572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2324100" cy="857250"/>
                    </a:xfrm>
                    <a:prstGeom prst="rect">
                      <a:avLst/>
                    </a:prstGeom>
                    <a:noFill/>
                    <a:ln w="9525">
                      <a:noFill/>
                      <a:miter lim="800000"/>
                      <a:headEnd/>
                      <a:tailEnd/>
                    </a:ln>
                  </pic:spPr>
                </pic:pic>
              </a:graphicData>
            </a:graphic>
          </wp:inline>
        </w:drawing>
      </w:r>
    </w:p>
    <w:p w:rsidR="003C4AFD" w:rsidRDefault="00A83847" w:rsidP="003C4AFD">
      <w:pPr>
        <w:spacing w:before="120"/>
      </w:pPr>
      <w:r>
        <w:t>Select your macro</w:t>
      </w:r>
      <w:r w:rsidR="002B11BC">
        <w:t xml:space="preserve"> from the list</w:t>
      </w:r>
      <w:r w:rsidR="003C4AFD">
        <w:t xml:space="preserve"> and click Run. The macro should</w:t>
      </w:r>
      <w:r w:rsidR="006A2364">
        <w:t xml:space="preserve"> return the application to the default status specified in the instructions</w:t>
      </w:r>
      <w:r w:rsidR="003C4AFD">
        <w:t>.</w:t>
      </w:r>
    </w:p>
    <w:p w:rsidR="005025C6" w:rsidRDefault="005025C6" w:rsidP="003C4AFD">
      <w:pPr>
        <w:spacing w:before="120"/>
      </w:pPr>
      <w:r>
        <w:t xml:space="preserve">If your macro works but you see screen flickering as it runs, that’s OK. </w:t>
      </w:r>
      <w:r w:rsidR="00FE229F">
        <w:t>(If you’re interested, there’s a line of code that you can add to turn screen updating off [and then</w:t>
      </w:r>
      <w:r w:rsidR="000910E2">
        <w:t>, crucially,</w:t>
      </w:r>
      <w:r w:rsidR="00FE229F">
        <w:t xml:space="preserve"> back on!]. </w:t>
      </w:r>
      <w:r>
        <w:t>Ask one of us to show you how to</w:t>
      </w:r>
      <w:r w:rsidR="00FE229F">
        <w:t xml:space="preserve"> add those lines of code—but don’t worry about it for the file that you submit.)</w:t>
      </w:r>
    </w:p>
    <w:p w:rsidR="00F710B7" w:rsidRDefault="00F710B7" w:rsidP="003C4AFD">
      <w:pPr>
        <w:spacing w:before="120"/>
      </w:pPr>
      <w:r>
        <w:t>If your macro doesn’t work, close the file, delete the file, and make a copy of the backup file to try again in. Remember that your file must have an .</w:t>
      </w:r>
      <w:proofErr w:type="spellStart"/>
      <w:r>
        <w:t>xlsm</w:t>
      </w:r>
      <w:proofErr w:type="spellEnd"/>
      <w:r>
        <w:t xml:space="preserve"> extension.</w:t>
      </w:r>
    </w:p>
    <w:p w:rsidR="003C4AFD" w:rsidRPr="007D4BC5" w:rsidRDefault="003C4AFD" w:rsidP="00A64253">
      <w:pPr>
        <w:spacing w:before="240"/>
        <w:rPr>
          <w:b/>
          <w:sz w:val="24"/>
          <w:szCs w:val="24"/>
        </w:rPr>
      </w:pPr>
      <w:r w:rsidRPr="007D4BC5">
        <w:rPr>
          <w:b/>
          <w:sz w:val="24"/>
          <w:szCs w:val="24"/>
        </w:rPr>
        <w:t>Attach</w:t>
      </w:r>
      <w:r w:rsidR="00AB7C86">
        <w:rPr>
          <w:b/>
          <w:sz w:val="24"/>
          <w:szCs w:val="24"/>
        </w:rPr>
        <w:t>ing</w:t>
      </w:r>
      <w:r w:rsidRPr="007D4BC5">
        <w:rPr>
          <w:b/>
          <w:sz w:val="24"/>
          <w:szCs w:val="24"/>
        </w:rPr>
        <w:t xml:space="preserve"> the macro to a button</w:t>
      </w:r>
      <w:r w:rsidR="00AB7C86">
        <w:rPr>
          <w:b/>
          <w:sz w:val="24"/>
          <w:szCs w:val="24"/>
        </w:rPr>
        <w:t xml:space="preserve"> or image</w:t>
      </w:r>
    </w:p>
    <w:p w:rsidR="003C4AFD" w:rsidRDefault="00605B2D" w:rsidP="003C4AFD">
      <w:pPr>
        <w:spacing w:before="120"/>
      </w:pPr>
      <w:r>
        <w:t>Finally, to make running you macro more user-friendly, attach it to a button.</w:t>
      </w:r>
    </w:p>
    <w:p w:rsidR="00605B2D" w:rsidRDefault="00A32FAC" w:rsidP="003C4AFD">
      <w:pPr>
        <w:spacing w:before="120"/>
      </w:pPr>
      <w:r>
        <w:t>On the Developer tab, in the Controls group, click Insert.</w:t>
      </w:r>
      <w:r w:rsidR="00857804">
        <w:t xml:space="preserve"> Locate</w:t>
      </w:r>
      <w:r>
        <w:t xml:space="preserve"> the button listed under Form Controls</w:t>
      </w:r>
      <w:r w:rsidR="00857804">
        <w:t xml:space="preserve"> and click it once</w:t>
      </w:r>
      <w:r w:rsidR="00605B2D">
        <w:t>.</w:t>
      </w:r>
    </w:p>
    <w:p w:rsidR="00A32FAC" w:rsidRDefault="00A32FAC" w:rsidP="003C4AFD">
      <w:pPr>
        <w:spacing w:before="120"/>
      </w:pPr>
      <w:r>
        <w:rPr>
          <w:noProof/>
        </w:rPr>
        <w:drawing>
          <wp:inline distT="0" distB="0" distL="0" distR="0">
            <wp:extent cx="1228725" cy="13811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1228725" cy="1381125"/>
                    </a:xfrm>
                    <a:prstGeom prst="rect">
                      <a:avLst/>
                    </a:prstGeom>
                    <a:noFill/>
                    <a:ln w="9525">
                      <a:noFill/>
                      <a:miter lim="800000"/>
                      <a:headEnd/>
                      <a:tailEnd/>
                    </a:ln>
                  </pic:spPr>
                </pic:pic>
              </a:graphicData>
            </a:graphic>
          </wp:inline>
        </w:drawing>
      </w:r>
    </w:p>
    <w:p w:rsidR="00605B2D" w:rsidRDefault="00A32FAC" w:rsidP="003C4AFD">
      <w:pPr>
        <w:spacing w:before="120"/>
      </w:pPr>
      <w:r>
        <w:t>D</w:t>
      </w:r>
      <w:r w:rsidR="000572DB">
        <w:t xml:space="preserve">raw a button on the </w:t>
      </w:r>
      <w:r w:rsidR="004213E5" w:rsidRPr="004213E5">
        <w:rPr>
          <w:i/>
        </w:rPr>
        <w:t>model</w:t>
      </w:r>
      <w:r w:rsidR="000572DB">
        <w:t xml:space="preserve"> worksheet.</w:t>
      </w:r>
    </w:p>
    <w:p w:rsidR="000572DB" w:rsidRDefault="000572DB" w:rsidP="003C4AFD">
      <w:pPr>
        <w:spacing w:before="120"/>
      </w:pPr>
      <w:r>
        <w:t>You should be prompted to assign a macro to this button. Select your macro from the list and click OK.</w:t>
      </w:r>
    </w:p>
    <w:p w:rsidR="000572DB" w:rsidRDefault="000572DB" w:rsidP="003C4AFD">
      <w:pPr>
        <w:spacing w:before="120"/>
      </w:pPr>
      <w:r>
        <w:t>Once you click away from the button, it functions as a button. You can always right-click the button if you need to resize it or change the text on it.</w:t>
      </w:r>
    </w:p>
    <w:p w:rsidR="000572DB" w:rsidRPr="00C201C7" w:rsidRDefault="00686FE9" w:rsidP="00005D27">
      <w:pPr>
        <w:spacing w:before="120"/>
      </w:pPr>
      <w:r>
        <w:t>If you prefer, you can attach your</w:t>
      </w:r>
      <w:r w:rsidR="004213E5">
        <w:t xml:space="preserve"> macro to an image. </w:t>
      </w:r>
      <w:r w:rsidR="0057269C">
        <w:t xml:space="preserve">Insert an image on the </w:t>
      </w:r>
      <w:r w:rsidR="0057269C" w:rsidRPr="0057269C">
        <w:rPr>
          <w:i/>
        </w:rPr>
        <w:t>model</w:t>
      </w:r>
      <w:r w:rsidR="0057269C">
        <w:t xml:space="preserve"> worksheet, r</w:t>
      </w:r>
      <w:r w:rsidR="004213E5">
        <w:t xml:space="preserve">ight-click the image and choose </w:t>
      </w:r>
      <w:r w:rsidR="004213E5" w:rsidRPr="00533D16">
        <w:rPr>
          <w:b/>
        </w:rPr>
        <w:t>A</w:t>
      </w:r>
      <w:r w:rsidR="00533D16">
        <w:rPr>
          <w:b/>
        </w:rPr>
        <w:t xml:space="preserve">ssign </w:t>
      </w:r>
      <w:r w:rsidR="004213E5" w:rsidRPr="00533D16">
        <w:rPr>
          <w:b/>
        </w:rPr>
        <w:t>macro</w:t>
      </w:r>
      <w:r w:rsidR="004213E5" w:rsidRPr="00533D16">
        <w:t>.</w:t>
      </w:r>
    </w:p>
    <w:sectPr w:rsidR="000572DB" w:rsidRPr="00C201C7" w:rsidSect="002374F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172" w:rsidRDefault="00CF5172">
      <w:r>
        <w:separator/>
      </w:r>
    </w:p>
  </w:endnote>
  <w:endnote w:type="continuationSeparator" w:id="0">
    <w:p w:rsidR="00CF5172" w:rsidRDefault="00CF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172" w:rsidRDefault="00CF5172">
      <w:r>
        <w:separator/>
      </w:r>
    </w:p>
  </w:footnote>
  <w:footnote w:type="continuationSeparator" w:id="0">
    <w:p w:rsidR="00CF5172" w:rsidRDefault="00CF51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F2B64"/>
    <w:multiLevelType w:val="hybridMultilevel"/>
    <w:tmpl w:val="CEFA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3158E"/>
    <w:multiLevelType w:val="multilevel"/>
    <w:tmpl w:val="BB5C70C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145A048E"/>
    <w:multiLevelType w:val="hybridMultilevel"/>
    <w:tmpl w:val="BB5C70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5505F0D"/>
    <w:multiLevelType w:val="hybridMultilevel"/>
    <w:tmpl w:val="343402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B430913"/>
    <w:multiLevelType w:val="hybridMultilevel"/>
    <w:tmpl w:val="A510035C"/>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E5A6D04"/>
    <w:multiLevelType w:val="multilevel"/>
    <w:tmpl w:val="83E46C0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b w:val="0"/>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6">
    <w:nsid w:val="3C106D47"/>
    <w:multiLevelType w:val="hybridMultilevel"/>
    <w:tmpl w:val="279AA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F5A15CC"/>
    <w:multiLevelType w:val="hybridMultilevel"/>
    <w:tmpl w:val="104688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8AF1892"/>
    <w:multiLevelType w:val="hybridMultilevel"/>
    <w:tmpl w:val="85DA9F9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99C2396"/>
    <w:multiLevelType w:val="hybridMultilevel"/>
    <w:tmpl w:val="BB5C41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B390EE7"/>
    <w:multiLevelType w:val="hybridMultilevel"/>
    <w:tmpl w:val="CA965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C6D47D9"/>
    <w:multiLevelType w:val="hybridMultilevel"/>
    <w:tmpl w:val="EF320854"/>
    <w:lvl w:ilvl="0" w:tplc="633A1E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7B3510"/>
    <w:multiLevelType w:val="multilevel"/>
    <w:tmpl w:val="A510035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nsid w:val="58BF62DC"/>
    <w:multiLevelType w:val="hybridMultilevel"/>
    <w:tmpl w:val="B45EF4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61FF4B89"/>
    <w:multiLevelType w:val="hybridMultilevel"/>
    <w:tmpl w:val="F7647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EF4D6F"/>
    <w:multiLevelType w:val="hybridMultilevel"/>
    <w:tmpl w:val="7026FB26"/>
    <w:lvl w:ilvl="0" w:tplc="65AAB8E4">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D987B20"/>
    <w:multiLevelType w:val="hybridMultilevel"/>
    <w:tmpl w:val="78BAF6D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7"/>
  </w:num>
  <w:num w:numId="3">
    <w:abstractNumId w:val="2"/>
  </w:num>
  <w:num w:numId="4">
    <w:abstractNumId w:val="1"/>
  </w:num>
  <w:num w:numId="5">
    <w:abstractNumId w:val="5"/>
  </w:num>
  <w:num w:numId="6">
    <w:abstractNumId w:val="4"/>
  </w:num>
  <w:num w:numId="7">
    <w:abstractNumId w:val="9"/>
  </w:num>
  <w:num w:numId="8">
    <w:abstractNumId w:val="10"/>
  </w:num>
  <w:num w:numId="9">
    <w:abstractNumId w:val="12"/>
  </w:num>
  <w:num w:numId="10">
    <w:abstractNumId w:val="13"/>
  </w:num>
  <w:num w:numId="11">
    <w:abstractNumId w:val="3"/>
  </w:num>
  <w:num w:numId="12">
    <w:abstractNumId w:val="6"/>
  </w:num>
  <w:num w:numId="13">
    <w:abstractNumId w:val="16"/>
  </w:num>
  <w:num w:numId="14">
    <w:abstractNumId w:val="0"/>
  </w:num>
  <w:num w:numId="15">
    <w:abstractNumId w:val="14"/>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300E6"/>
    <w:rsid w:val="00005D27"/>
    <w:rsid w:val="000179F9"/>
    <w:rsid w:val="000203EC"/>
    <w:rsid w:val="00021061"/>
    <w:rsid w:val="0003260F"/>
    <w:rsid w:val="00036DC8"/>
    <w:rsid w:val="000476B3"/>
    <w:rsid w:val="000572DB"/>
    <w:rsid w:val="000575DF"/>
    <w:rsid w:val="00062782"/>
    <w:rsid w:val="000910E2"/>
    <w:rsid w:val="000948CD"/>
    <w:rsid w:val="000B4699"/>
    <w:rsid w:val="000C010B"/>
    <w:rsid w:val="000F59FE"/>
    <w:rsid w:val="00104100"/>
    <w:rsid w:val="00115701"/>
    <w:rsid w:val="00121852"/>
    <w:rsid w:val="00130AC9"/>
    <w:rsid w:val="00133E89"/>
    <w:rsid w:val="00152F91"/>
    <w:rsid w:val="001602B7"/>
    <w:rsid w:val="00175204"/>
    <w:rsid w:val="00184D37"/>
    <w:rsid w:val="0019458B"/>
    <w:rsid w:val="001B0B4B"/>
    <w:rsid w:val="001C1437"/>
    <w:rsid w:val="001C2AF1"/>
    <w:rsid w:val="001E11B4"/>
    <w:rsid w:val="001E793E"/>
    <w:rsid w:val="001F704C"/>
    <w:rsid w:val="00210531"/>
    <w:rsid w:val="002121EC"/>
    <w:rsid w:val="00212AA9"/>
    <w:rsid w:val="00230ADC"/>
    <w:rsid w:val="002374FF"/>
    <w:rsid w:val="00241D8D"/>
    <w:rsid w:val="00251C21"/>
    <w:rsid w:val="00264B89"/>
    <w:rsid w:val="002711E6"/>
    <w:rsid w:val="002A0A19"/>
    <w:rsid w:val="002B11BC"/>
    <w:rsid w:val="002B406E"/>
    <w:rsid w:val="002B51F4"/>
    <w:rsid w:val="002F0B84"/>
    <w:rsid w:val="00301422"/>
    <w:rsid w:val="0030224E"/>
    <w:rsid w:val="0031212E"/>
    <w:rsid w:val="00315CEE"/>
    <w:rsid w:val="00333DE4"/>
    <w:rsid w:val="003534CD"/>
    <w:rsid w:val="00363C5B"/>
    <w:rsid w:val="003679C8"/>
    <w:rsid w:val="003706CB"/>
    <w:rsid w:val="0038063A"/>
    <w:rsid w:val="0038753E"/>
    <w:rsid w:val="003906BB"/>
    <w:rsid w:val="003A49DC"/>
    <w:rsid w:val="003B1BB6"/>
    <w:rsid w:val="003B7D1A"/>
    <w:rsid w:val="003C4AFD"/>
    <w:rsid w:val="003C62ED"/>
    <w:rsid w:val="003D70F6"/>
    <w:rsid w:val="003E4DEB"/>
    <w:rsid w:val="00402B6A"/>
    <w:rsid w:val="004066E3"/>
    <w:rsid w:val="00407354"/>
    <w:rsid w:val="0040797B"/>
    <w:rsid w:val="0041206D"/>
    <w:rsid w:val="004151B5"/>
    <w:rsid w:val="004213E5"/>
    <w:rsid w:val="00444A37"/>
    <w:rsid w:val="00460983"/>
    <w:rsid w:val="0046301C"/>
    <w:rsid w:val="00473308"/>
    <w:rsid w:val="00475CC6"/>
    <w:rsid w:val="004821B4"/>
    <w:rsid w:val="004949DB"/>
    <w:rsid w:val="004A6367"/>
    <w:rsid w:val="004B1D8B"/>
    <w:rsid w:val="004B6875"/>
    <w:rsid w:val="004C5ABE"/>
    <w:rsid w:val="004C7B79"/>
    <w:rsid w:val="004D655D"/>
    <w:rsid w:val="004F53A0"/>
    <w:rsid w:val="005025C6"/>
    <w:rsid w:val="00503F23"/>
    <w:rsid w:val="00516D06"/>
    <w:rsid w:val="00533D16"/>
    <w:rsid w:val="00550C1D"/>
    <w:rsid w:val="00554705"/>
    <w:rsid w:val="00560148"/>
    <w:rsid w:val="00560C7B"/>
    <w:rsid w:val="00561633"/>
    <w:rsid w:val="00563C32"/>
    <w:rsid w:val="0057269C"/>
    <w:rsid w:val="005A522F"/>
    <w:rsid w:val="005B7AC5"/>
    <w:rsid w:val="005D5941"/>
    <w:rsid w:val="005E1F09"/>
    <w:rsid w:val="005E434B"/>
    <w:rsid w:val="00605B2D"/>
    <w:rsid w:val="00607B26"/>
    <w:rsid w:val="006129B6"/>
    <w:rsid w:val="006212DD"/>
    <w:rsid w:val="006300E6"/>
    <w:rsid w:val="00637526"/>
    <w:rsid w:val="0064476D"/>
    <w:rsid w:val="006543C0"/>
    <w:rsid w:val="00667E6F"/>
    <w:rsid w:val="006752B5"/>
    <w:rsid w:val="00686FE9"/>
    <w:rsid w:val="006877B3"/>
    <w:rsid w:val="006A2364"/>
    <w:rsid w:val="006A63C4"/>
    <w:rsid w:val="006E0F17"/>
    <w:rsid w:val="006E3219"/>
    <w:rsid w:val="006F3681"/>
    <w:rsid w:val="00711E97"/>
    <w:rsid w:val="007210D0"/>
    <w:rsid w:val="00726EF0"/>
    <w:rsid w:val="00734FD1"/>
    <w:rsid w:val="007414B6"/>
    <w:rsid w:val="0077786D"/>
    <w:rsid w:val="00796875"/>
    <w:rsid w:val="007A62EF"/>
    <w:rsid w:val="007B475E"/>
    <w:rsid w:val="007B51C4"/>
    <w:rsid w:val="007C6FD0"/>
    <w:rsid w:val="007D4BC5"/>
    <w:rsid w:val="007E3881"/>
    <w:rsid w:val="007E6603"/>
    <w:rsid w:val="007E67E2"/>
    <w:rsid w:val="007F6B01"/>
    <w:rsid w:val="007F6FF3"/>
    <w:rsid w:val="00801491"/>
    <w:rsid w:val="00803E85"/>
    <w:rsid w:val="00810D79"/>
    <w:rsid w:val="008222A8"/>
    <w:rsid w:val="00824315"/>
    <w:rsid w:val="00832899"/>
    <w:rsid w:val="00834277"/>
    <w:rsid w:val="00857804"/>
    <w:rsid w:val="00863057"/>
    <w:rsid w:val="00877699"/>
    <w:rsid w:val="008813E1"/>
    <w:rsid w:val="00887597"/>
    <w:rsid w:val="008906F6"/>
    <w:rsid w:val="0089123F"/>
    <w:rsid w:val="008B121B"/>
    <w:rsid w:val="008D66A9"/>
    <w:rsid w:val="00906AEA"/>
    <w:rsid w:val="00910804"/>
    <w:rsid w:val="00915B92"/>
    <w:rsid w:val="009306F0"/>
    <w:rsid w:val="00935E84"/>
    <w:rsid w:val="009361B9"/>
    <w:rsid w:val="0094447B"/>
    <w:rsid w:val="00945FD0"/>
    <w:rsid w:val="009625C6"/>
    <w:rsid w:val="00971B54"/>
    <w:rsid w:val="009852D5"/>
    <w:rsid w:val="009933CC"/>
    <w:rsid w:val="009934D1"/>
    <w:rsid w:val="009B37C9"/>
    <w:rsid w:val="009B43AA"/>
    <w:rsid w:val="009B5B31"/>
    <w:rsid w:val="009C5539"/>
    <w:rsid w:val="009E6C0C"/>
    <w:rsid w:val="009F3042"/>
    <w:rsid w:val="00A20F16"/>
    <w:rsid w:val="00A2325C"/>
    <w:rsid w:val="00A32987"/>
    <w:rsid w:val="00A32FAC"/>
    <w:rsid w:val="00A50B4E"/>
    <w:rsid w:val="00A64253"/>
    <w:rsid w:val="00A65CC2"/>
    <w:rsid w:val="00A758BC"/>
    <w:rsid w:val="00A83847"/>
    <w:rsid w:val="00A96238"/>
    <w:rsid w:val="00A9649B"/>
    <w:rsid w:val="00AB2706"/>
    <w:rsid w:val="00AB7C86"/>
    <w:rsid w:val="00B06BE5"/>
    <w:rsid w:val="00B1079C"/>
    <w:rsid w:val="00B137B5"/>
    <w:rsid w:val="00B158DB"/>
    <w:rsid w:val="00B360C4"/>
    <w:rsid w:val="00B37762"/>
    <w:rsid w:val="00B44ECE"/>
    <w:rsid w:val="00B46968"/>
    <w:rsid w:val="00B72308"/>
    <w:rsid w:val="00B81DF6"/>
    <w:rsid w:val="00B95FC2"/>
    <w:rsid w:val="00BB4664"/>
    <w:rsid w:val="00BC2402"/>
    <w:rsid w:val="00BD1833"/>
    <w:rsid w:val="00BD39DC"/>
    <w:rsid w:val="00BE55B3"/>
    <w:rsid w:val="00BE7F89"/>
    <w:rsid w:val="00C01EC6"/>
    <w:rsid w:val="00C160EB"/>
    <w:rsid w:val="00C201C7"/>
    <w:rsid w:val="00C21100"/>
    <w:rsid w:val="00C2451D"/>
    <w:rsid w:val="00C34355"/>
    <w:rsid w:val="00C5228A"/>
    <w:rsid w:val="00C72223"/>
    <w:rsid w:val="00C85037"/>
    <w:rsid w:val="00C86BCE"/>
    <w:rsid w:val="00C91817"/>
    <w:rsid w:val="00CA2D77"/>
    <w:rsid w:val="00CA6446"/>
    <w:rsid w:val="00CE75B9"/>
    <w:rsid w:val="00CF2163"/>
    <w:rsid w:val="00CF5172"/>
    <w:rsid w:val="00CF5D24"/>
    <w:rsid w:val="00D27F1D"/>
    <w:rsid w:val="00D37A4A"/>
    <w:rsid w:val="00D506CF"/>
    <w:rsid w:val="00D60E3E"/>
    <w:rsid w:val="00D7008B"/>
    <w:rsid w:val="00D8725A"/>
    <w:rsid w:val="00D924D6"/>
    <w:rsid w:val="00DA1AD5"/>
    <w:rsid w:val="00DA43FD"/>
    <w:rsid w:val="00DA5E1A"/>
    <w:rsid w:val="00DA6398"/>
    <w:rsid w:val="00DB0A5D"/>
    <w:rsid w:val="00DB2946"/>
    <w:rsid w:val="00DC0FCD"/>
    <w:rsid w:val="00DF319E"/>
    <w:rsid w:val="00E017B8"/>
    <w:rsid w:val="00E034CB"/>
    <w:rsid w:val="00E03A7D"/>
    <w:rsid w:val="00E04572"/>
    <w:rsid w:val="00E172EA"/>
    <w:rsid w:val="00E20532"/>
    <w:rsid w:val="00E22F1A"/>
    <w:rsid w:val="00E33406"/>
    <w:rsid w:val="00E42720"/>
    <w:rsid w:val="00E47FBF"/>
    <w:rsid w:val="00E52F3B"/>
    <w:rsid w:val="00E86F37"/>
    <w:rsid w:val="00EA2456"/>
    <w:rsid w:val="00EC5874"/>
    <w:rsid w:val="00EE04F7"/>
    <w:rsid w:val="00EF75F5"/>
    <w:rsid w:val="00F00E4F"/>
    <w:rsid w:val="00F05E15"/>
    <w:rsid w:val="00F143ED"/>
    <w:rsid w:val="00F2465D"/>
    <w:rsid w:val="00F25D7C"/>
    <w:rsid w:val="00F710B7"/>
    <w:rsid w:val="00F7168E"/>
    <w:rsid w:val="00F753C3"/>
    <w:rsid w:val="00F75405"/>
    <w:rsid w:val="00F85B7C"/>
    <w:rsid w:val="00FB0E7C"/>
    <w:rsid w:val="00FB1534"/>
    <w:rsid w:val="00FB1974"/>
    <w:rsid w:val="00FE229F"/>
    <w:rsid w:val="00FF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67E2"/>
    <w:rPr>
      <w:rFonts w:ascii="Georgia" w:hAnsi="Georgia" w:cs="Arial"/>
      <w:sz w:val="22"/>
    </w:rPr>
  </w:style>
  <w:style w:type="paragraph" w:styleId="Heading1">
    <w:name w:val="heading 1"/>
    <w:basedOn w:val="Normal"/>
    <w:next w:val="BodyText"/>
    <w:qFormat/>
    <w:rsid w:val="00301422"/>
    <w:pPr>
      <w:outlineLvl w:val="0"/>
    </w:pPr>
    <w:rPr>
      <w:b/>
      <w:bCs/>
      <w:kern w:val="36"/>
      <w:sz w:val="28"/>
      <w:szCs w:val="48"/>
    </w:rPr>
  </w:style>
  <w:style w:type="paragraph" w:styleId="Heading2">
    <w:name w:val="heading 2"/>
    <w:aliases w:val="Heading 2 Char,Heading 2 Char1 Char1,Heading 2 Char Char Char,Heading 2 Char2 Char Char Char,Heading 2 Char Char1 Char Char Char,Heading 2 Char1 Char Char Char Char,Heading 2 Char Char Char Char Char Char,Heading 2 Char1 Char1 Char Char"/>
    <w:basedOn w:val="Normal"/>
    <w:next w:val="BodyText"/>
    <w:link w:val="Heading2Char1"/>
    <w:qFormat/>
    <w:rsid w:val="00301422"/>
    <w:pPr>
      <w:outlineLvl w:val="1"/>
    </w:pPr>
    <w:rPr>
      <w:b/>
      <w:bCs/>
      <w:szCs w:val="36"/>
    </w:rPr>
  </w:style>
  <w:style w:type="paragraph" w:styleId="Heading3">
    <w:name w:val="heading 3"/>
    <w:basedOn w:val="Normal"/>
    <w:next w:val="BodyText"/>
    <w:autoRedefine/>
    <w:qFormat/>
    <w:rsid w:val="00DB2946"/>
    <w:pPr>
      <w:keepNext/>
      <w:outlineLvl w:val="2"/>
    </w:pPr>
    <w:rPr>
      <w:bCs/>
      <w:color w:val="00000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FollowedHyperlink"/>
    <w:rsid w:val="00475CC6"/>
    <w:rPr>
      <w:rFonts w:ascii="Georgia" w:hAnsi="Georgia"/>
      <w:color w:val="333399"/>
      <w:sz w:val="20"/>
      <w:u w:val="single"/>
    </w:rPr>
  </w:style>
  <w:style w:type="character" w:styleId="FollowedHyperlink">
    <w:name w:val="FollowedHyperlink"/>
    <w:basedOn w:val="DefaultParagraphFont"/>
    <w:rsid w:val="00DB2946"/>
    <w:rPr>
      <w:rFonts w:ascii="Georgia" w:hAnsi="Georgia"/>
      <w:color w:val="333399"/>
      <w:sz w:val="20"/>
      <w:u w:val="single"/>
    </w:rPr>
  </w:style>
  <w:style w:type="paragraph" w:styleId="BodyText">
    <w:name w:val="Body Text"/>
    <w:basedOn w:val="Normal"/>
    <w:rsid w:val="00301422"/>
    <w:rPr>
      <w:bCs/>
      <w:iCs/>
    </w:rPr>
  </w:style>
  <w:style w:type="paragraph" w:styleId="NormalWeb">
    <w:name w:val="Normal (Web)"/>
    <w:basedOn w:val="Normal"/>
    <w:autoRedefine/>
    <w:rsid w:val="00DB2946"/>
    <w:rPr>
      <w:color w:val="000000"/>
      <w:szCs w:val="18"/>
    </w:rPr>
  </w:style>
  <w:style w:type="paragraph" w:customStyle="1" w:styleId="StyleNormalWebAuto">
    <w:name w:val="Style Normal (Web) + Auto"/>
    <w:basedOn w:val="NormalWeb"/>
    <w:next w:val="BodyText"/>
    <w:rsid w:val="00301422"/>
    <w:rPr>
      <w:color w:val="auto"/>
    </w:rPr>
  </w:style>
  <w:style w:type="character" w:customStyle="1" w:styleId="Heading2Char1">
    <w:name w:val="Heading 2 Char1"/>
    <w:aliases w:val="Heading 2 Char Char,Heading 2 Char1 Char1 Char,Heading 2 Char Char Char Char,Heading 2 Char2 Char Char Char Char,Heading 2 Char Char1 Char Char Char Char,Heading 2 Char1 Char Char Char Char Char,Heading 2 Char1 Char1 Char Char Char"/>
    <w:basedOn w:val="DefaultParagraphFont"/>
    <w:link w:val="Heading2"/>
    <w:rsid w:val="003534CD"/>
    <w:rPr>
      <w:rFonts w:ascii="Georgia" w:hAnsi="Georgia" w:cs="Arial"/>
      <w:b/>
      <w:bCs/>
      <w:szCs w:val="36"/>
      <w:lang w:val="en-US" w:eastAsia="en-US" w:bidi="ar-SA"/>
    </w:rPr>
  </w:style>
  <w:style w:type="character" w:customStyle="1" w:styleId="Heading2Char2">
    <w:name w:val="Heading 2 Char2"/>
    <w:aliases w:val="Heading 2 Char1 Char"/>
    <w:basedOn w:val="DefaultParagraphFont"/>
    <w:rsid w:val="00C34355"/>
    <w:rPr>
      <w:rFonts w:ascii="Georgia" w:hAnsi="Georgia" w:cs="Arial"/>
      <w:b/>
      <w:bCs/>
      <w:szCs w:val="36"/>
      <w:lang w:val="en-US" w:eastAsia="en-US" w:bidi="ar-SA"/>
    </w:rPr>
  </w:style>
  <w:style w:type="paragraph" w:styleId="Header">
    <w:name w:val="header"/>
    <w:basedOn w:val="Normal"/>
    <w:rsid w:val="003679C8"/>
    <w:pPr>
      <w:tabs>
        <w:tab w:val="center" w:pos="4320"/>
        <w:tab w:val="right" w:pos="8640"/>
      </w:tabs>
    </w:pPr>
  </w:style>
  <w:style w:type="paragraph" w:styleId="Footer">
    <w:name w:val="footer"/>
    <w:basedOn w:val="Normal"/>
    <w:rsid w:val="003679C8"/>
    <w:pPr>
      <w:tabs>
        <w:tab w:val="center" w:pos="4320"/>
        <w:tab w:val="right" w:pos="8640"/>
      </w:tabs>
    </w:pPr>
  </w:style>
  <w:style w:type="character" w:styleId="LineNumber">
    <w:name w:val="line number"/>
    <w:basedOn w:val="DefaultParagraphFont"/>
    <w:rsid w:val="0038753E"/>
  </w:style>
  <w:style w:type="character" w:customStyle="1" w:styleId="lmheading2Char">
    <w:name w:val="lm heading 2 Char"/>
    <w:basedOn w:val="DefaultParagraphFont"/>
    <w:link w:val="lmheading2"/>
    <w:locked/>
    <w:rsid w:val="00BE55B3"/>
    <w:rPr>
      <w:rFonts w:ascii="Georgia" w:hAnsi="Georgia"/>
      <w:b/>
      <w:sz w:val="22"/>
      <w:szCs w:val="22"/>
    </w:rPr>
  </w:style>
  <w:style w:type="paragraph" w:customStyle="1" w:styleId="lmheading2">
    <w:name w:val="lm heading 2"/>
    <w:basedOn w:val="Normal"/>
    <w:link w:val="lmheading2Char"/>
    <w:qFormat/>
    <w:rsid w:val="00BE55B3"/>
    <w:pPr>
      <w:pBdr>
        <w:left w:val="dotted" w:sz="6" w:space="4" w:color="auto"/>
        <w:bottom w:val="dotted" w:sz="6" w:space="1" w:color="auto"/>
      </w:pBdr>
      <w:spacing w:before="120" w:after="100" w:line="276" w:lineRule="auto"/>
      <w:ind w:left="360"/>
    </w:pPr>
    <w:rPr>
      <w:rFonts w:cs="Times New Roman"/>
      <w:b/>
      <w:szCs w:val="22"/>
    </w:rPr>
  </w:style>
  <w:style w:type="paragraph" w:styleId="ListParagraph">
    <w:name w:val="List Paragraph"/>
    <w:basedOn w:val="Normal"/>
    <w:link w:val="ListParagraphChar"/>
    <w:uiPriority w:val="34"/>
    <w:qFormat/>
    <w:rsid w:val="00A50B4E"/>
    <w:pPr>
      <w:spacing w:line="276" w:lineRule="auto"/>
      <w:ind w:left="720"/>
      <w:contextualSpacing/>
    </w:pPr>
    <w:rPr>
      <w:rFonts w:eastAsiaTheme="minorEastAsia" w:cstheme="minorBidi"/>
      <w:szCs w:val="22"/>
    </w:rPr>
  </w:style>
  <w:style w:type="paragraph" w:customStyle="1" w:styleId="lmheading1">
    <w:name w:val="lm heading 1"/>
    <w:basedOn w:val="Normal"/>
    <w:link w:val="lmheading1Char"/>
    <w:qFormat/>
    <w:rsid w:val="00A50B4E"/>
    <w:pPr>
      <w:spacing w:line="276" w:lineRule="auto"/>
      <w:ind w:left="360"/>
    </w:pPr>
    <w:rPr>
      <w:rFonts w:eastAsiaTheme="minorEastAsia" w:cstheme="minorBidi"/>
      <w:b/>
      <w:sz w:val="28"/>
      <w:szCs w:val="28"/>
    </w:rPr>
  </w:style>
  <w:style w:type="character" w:customStyle="1" w:styleId="lmheading1Char">
    <w:name w:val="lm heading 1 Char"/>
    <w:basedOn w:val="DefaultParagraphFont"/>
    <w:link w:val="lmheading1"/>
    <w:rsid w:val="00A50B4E"/>
    <w:rPr>
      <w:rFonts w:ascii="Georgia" w:eastAsiaTheme="minorEastAsia" w:hAnsi="Georgia" w:cstheme="minorBidi"/>
      <w:b/>
      <w:sz w:val="28"/>
      <w:szCs w:val="28"/>
    </w:rPr>
  </w:style>
  <w:style w:type="character" w:customStyle="1" w:styleId="ListParagraphChar">
    <w:name w:val="List Paragraph Char"/>
    <w:basedOn w:val="DefaultParagraphFont"/>
    <w:link w:val="ListParagraph"/>
    <w:uiPriority w:val="34"/>
    <w:rsid w:val="00A50B4E"/>
    <w:rPr>
      <w:rFonts w:ascii="Georgia" w:eastAsiaTheme="minorEastAsia" w:hAnsi="Georgia" w:cstheme="minorBidi"/>
      <w:sz w:val="22"/>
      <w:szCs w:val="22"/>
    </w:rPr>
  </w:style>
  <w:style w:type="paragraph" w:styleId="BalloonText">
    <w:name w:val="Balloon Text"/>
    <w:basedOn w:val="Normal"/>
    <w:link w:val="BalloonTextChar"/>
    <w:rsid w:val="00B158DB"/>
    <w:rPr>
      <w:rFonts w:ascii="Tahoma" w:hAnsi="Tahoma" w:cs="Tahoma"/>
      <w:sz w:val="16"/>
      <w:szCs w:val="16"/>
    </w:rPr>
  </w:style>
  <w:style w:type="character" w:customStyle="1" w:styleId="BalloonTextChar">
    <w:name w:val="Balloon Text Char"/>
    <w:basedOn w:val="DefaultParagraphFont"/>
    <w:link w:val="BalloonText"/>
    <w:rsid w:val="00B158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sherry\Application%20Data\Microsoft\Templates\K201_Lab_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E2BBD-FCF8-47B9-BC49-C7B0B7CF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K201_Lab_Manual.dot</Template>
  <TotalTime>38</TotalTime>
  <Pages>3</Pages>
  <Words>846</Words>
  <Characters>3699</Characters>
  <Application>Microsoft Office Word</Application>
  <DocSecurity>0</DocSecurity>
  <Lines>30</Lines>
  <Paragraphs>9</Paragraphs>
  <ScaleCrop>false</ScaleCrop>
  <HeadingPairs>
    <vt:vector size="2" baseType="variant">
      <vt:variant>
        <vt:lpstr>Title</vt:lpstr>
      </vt:variant>
      <vt:variant>
        <vt:i4>1</vt:i4>
      </vt:variant>
    </vt:vector>
  </HeadingPairs>
  <TitlesOfParts>
    <vt:vector size="1" baseType="lpstr">
      <vt:lpstr>Excel Lab 11</vt:lpstr>
    </vt:vector>
  </TitlesOfParts>
  <Company/>
  <LinksUpToDate>false</LinksUpToDate>
  <CharactersWithSpaces>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Lab 11</dc:title>
  <dc:subject/>
  <dc:creator>sfs</dc:creator>
  <cp:keywords/>
  <dc:description/>
  <cp:lastModifiedBy>Windows User</cp:lastModifiedBy>
  <cp:revision>54</cp:revision>
  <cp:lastPrinted>2006-04-03T15:01:00Z</cp:lastPrinted>
  <dcterms:created xsi:type="dcterms:W3CDTF">2008-10-23T12:43:00Z</dcterms:created>
  <dcterms:modified xsi:type="dcterms:W3CDTF">2013-02-24T20:13:00Z</dcterms:modified>
</cp:coreProperties>
</file>