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9F" w:rsidRPr="004707B5" w:rsidRDefault="004707B5" w:rsidP="004707B5">
      <w:pPr>
        <w:jc w:val="center"/>
        <w:rPr>
          <w:b/>
          <w:sz w:val="36"/>
          <w:szCs w:val="36"/>
        </w:rPr>
      </w:pPr>
      <w:r w:rsidRPr="004707B5">
        <w:rPr>
          <w:b/>
          <w:sz w:val="36"/>
          <w:szCs w:val="36"/>
        </w:rPr>
        <w:t>K327 Exam 3</w:t>
      </w:r>
      <w:r w:rsidR="0089798C">
        <w:rPr>
          <w:b/>
          <w:sz w:val="36"/>
          <w:szCs w:val="36"/>
        </w:rPr>
        <w:t xml:space="preserve"> Part 2</w:t>
      </w:r>
      <w:r w:rsidR="00300AE5">
        <w:rPr>
          <w:b/>
          <w:sz w:val="36"/>
          <w:szCs w:val="36"/>
        </w:rPr>
        <w:t xml:space="preserve"> </w:t>
      </w:r>
      <w:r w:rsidR="00E44D4F">
        <w:rPr>
          <w:b/>
          <w:sz w:val="36"/>
          <w:szCs w:val="36"/>
        </w:rPr>
        <w:t>– Asphalt Mix</w:t>
      </w:r>
    </w:p>
    <w:p w:rsidR="00BC423B" w:rsidRDefault="0089798C" w:rsidP="00BC423B">
      <w:pPr>
        <w:spacing w:after="0" w:line="240" w:lineRule="auto"/>
      </w:pPr>
      <w:r w:rsidRPr="00EE0D75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4473E3FC" wp14:editId="2CFE19EF">
            <wp:extent cx="2404872" cy="1298448"/>
            <wp:effectExtent l="0" t="0" r="0" b="0"/>
            <wp:docPr id="1" name="Picture 1" descr="https://encrypted-tbn1.gstatic.com/images?q=tbn:ANd9GcRunEOffIkRulc0m3cNs0koSx2Fzs82MkW3oRrjVNtbdWyGziJ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RunEOffIkRulc0m3cNs0koSx2Fzs82MkW3oRrjVNtbdWyGziJu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72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B8C">
        <w:rPr>
          <w:rFonts w:ascii="Courier New" w:hAnsi="Courier New" w:cs="Courier New"/>
          <w:color w:val="000000"/>
          <w:sz w:val="20"/>
          <w:szCs w:val="20"/>
        </w:rPr>
        <w:br/>
      </w:r>
      <w:r w:rsidR="00443B8C" w:rsidRPr="00443B8C">
        <w:t>I had taken your class back in 2006-2007 and enjoyed the advanced Excel things that we learned.  Now, at my job, I have been using a lot of excel formulas in several different ways that have helped us create some pretty useful tools.</w:t>
      </w:r>
      <w:r w:rsidR="00443B8C" w:rsidRPr="00443B8C">
        <w:br/>
      </w:r>
    </w:p>
    <w:p w:rsidR="00443B8C" w:rsidRPr="00443B8C" w:rsidRDefault="00443B8C">
      <w:r w:rsidRPr="00443B8C">
        <w:t>The one I am currently working on has me completely stumped.  I'm wondering, if you had time, if you could provide some guidance on it.  I have attached the workbook I am working with.  The idea is that we will input the tons of each hot mix design (hot mix designs are in row 1 of "Asphalt Demand"...19522R, etc.) on each job that we have (jobs are listed on column A on "Asphalt Demand").   If you scroll down on "Asphalt Demand" you'll see a 2nd chart that tells us the material breakdown.  The items listed from A20 to A32 are quarry materials used in the asphalt mix.</w:t>
      </w:r>
      <w:r w:rsidRPr="00443B8C">
        <w:br/>
      </w:r>
      <w:r w:rsidRPr="00443B8C">
        <w:br/>
        <w:t>I am trying to get the spreadsheet to</w:t>
      </w:r>
      <w:r w:rsidR="0009272E">
        <w:t xml:space="preserve"> look at the table in C2:T15</w:t>
      </w:r>
      <w:r w:rsidRPr="00443B8C">
        <w:t>.  It would take each number there and then reference the "Mix Designs" sheet.  For example, let's take the 207 ton in C3 of "Asphalt Demand".  I am creating a formula that would produce the amount of CM-11 Irene that is needed in ALL of the 19512R mixes (so the formula would go in cell C20)</w:t>
      </w:r>
      <w:r w:rsidR="0009272E">
        <w:t xml:space="preserve">.  </w:t>
      </w:r>
      <w:r w:rsidRPr="00443B8C">
        <w:t>It would go to the "Mix Designs" sheet, reference the Mix Design in column B (which would narrow it down to a single row).  Then it would search row 1 of "Mix Designs" for the referenced quarry material, in this case, CM-11 Irene.  Together those two things would pin down a single cell that would provide a percentage.  The percentage represents the percent of CM-11 Irene that goes into the original 207 ton of 19512R for job number 9130229.</w:t>
      </w:r>
      <w:r w:rsidRPr="00443B8C">
        <w:br/>
      </w:r>
      <w:r w:rsidRPr="00443B8C">
        <w:br/>
        <w:t>It would do that process for each number in column C of the Asphalt Demand sheet.  It would then sum all of those numbers together to give me the total demand for CM-11 Irene that is needed to make all of the mixes that are currently in demand.</w:t>
      </w:r>
      <w:r w:rsidR="0009272E">
        <w:t xml:space="preserve">  </w:t>
      </w:r>
      <w:r w:rsidR="00DE42F2">
        <w:t>The manual ca</w:t>
      </w:r>
      <w:r w:rsidR="00E23C62">
        <w:t>lculation for the total is 12,416</w:t>
      </w:r>
      <w:r w:rsidR="00DE42F2">
        <w:t xml:space="preserve"> tons.  Ideally, we want the table </w:t>
      </w:r>
      <w:r w:rsidR="00A538DB">
        <w:t>in C21:T35 in Asphalt Demand to do a</w:t>
      </w:r>
      <w:r w:rsidR="00E23C62">
        <w:t>ll of these calculations f</w:t>
      </w:r>
      <w:r w:rsidR="0077218F">
        <w:t>or us, both Grand Total and by Asphalt M</w:t>
      </w:r>
      <w:r w:rsidR="00E23C62">
        <w:t>ix.</w:t>
      </w:r>
    </w:p>
    <w:p w:rsidR="0077218F" w:rsidRDefault="0089798C" w:rsidP="0077218F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dark1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766D0504" wp14:editId="4F666EA0">
            <wp:extent cx="2359152" cy="1325880"/>
            <wp:effectExtent l="0" t="0" r="3175" b="7620"/>
            <wp:docPr id="2" name="Picture 2" descr="https://encrypted-tbn3.gstatic.com/images?q=tbn:ANd9GcRG3wzZWEIYj-RKySVd8dkFBPaFYIKB7LfL_ABJ04aH_Yqvm31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G3wzZWEIYj-RKySVd8dkFBPaFYIKB7LfL_ABJ04aH_Yqvm31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C5" w:rsidRDefault="00443B8C" w:rsidP="00443B8C">
      <w:pPr>
        <w:rPr>
          <w:b/>
        </w:rPr>
      </w:pPr>
      <w:r>
        <w:t xml:space="preserve"> </w:t>
      </w:r>
      <w:r w:rsidR="0077218F">
        <w:t xml:space="preserve">Create an analysis which will do the required calculations.  Develop a plan after studying the data.   </w:t>
      </w:r>
      <w:r w:rsidR="0077218F" w:rsidRPr="00BC423B">
        <w:rPr>
          <w:b/>
        </w:rPr>
        <w:t>One formula in C21 is all that is necessary; this can be copied to the other cells in the table</w:t>
      </w:r>
      <w:r w:rsidR="0077218F">
        <w:t xml:space="preserve">.  </w:t>
      </w:r>
      <w:r w:rsidR="00BC423B">
        <w:t>A couple of supporting tables may be necessary, but large formulas or extensive analysis on another</w:t>
      </w:r>
      <w:r w:rsidR="000B4728">
        <w:t xml:space="preserve"> worksheet</w:t>
      </w:r>
      <w:r w:rsidR="00BC423B">
        <w:t xml:space="preserve"> is not.</w:t>
      </w:r>
      <w:r w:rsidR="00D5751B">
        <w:t xml:space="preserve">  </w:t>
      </w:r>
    </w:p>
    <w:p w:rsidR="00016395" w:rsidRDefault="00972DC5" w:rsidP="00016395">
      <w:r w:rsidRPr="006F4ECA">
        <w:rPr>
          <w:b/>
        </w:rPr>
        <w:t>Note: this is an individual project and the Kelley Honor Code is in effect.</w:t>
      </w:r>
      <w:r w:rsidR="0089798C">
        <w:rPr>
          <w:b/>
        </w:rPr>
        <w:t xml:space="preserve"> </w:t>
      </w:r>
      <w:r w:rsidR="00D5751B">
        <w:t>To upload: Place all</w:t>
      </w:r>
      <w:r w:rsidR="00443B8C">
        <w:t xml:space="preserve"> folders</w:t>
      </w:r>
      <w:r>
        <w:t xml:space="preserve"> in a </w:t>
      </w:r>
      <w:r w:rsidR="00443B8C">
        <w:t xml:space="preserve">new </w:t>
      </w:r>
      <w:r>
        <w:t>folder named K327_Exam</w:t>
      </w:r>
      <w:r w:rsidR="001B2BD1">
        <w:t>3</w:t>
      </w:r>
      <w:r>
        <w:t xml:space="preserve">_yourusername.  Select the folder and zip it: Right click=&gt; Send to=&gt; Compressed (Zipped) </w:t>
      </w:r>
      <w:r w:rsidR="00843F26">
        <w:t>folder.  Upload to Canvas</w:t>
      </w:r>
      <w:r>
        <w:t>.</w:t>
      </w:r>
      <w:r w:rsidR="00016395" w:rsidRPr="00016395">
        <w:t xml:space="preserve"> </w:t>
      </w:r>
      <w:r w:rsidR="00016395">
        <w:t>Note: Automatic 5 point deduction if name is not on the Plans.</w:t>
      </w:r>
    </w:p>
    <w:p w:rsidR="004707B5" w:rsidRDefault="004707B5" w:rsidP="004D7B1A">
      <w:bookmarkStart w:id="0" w:name="_GoBack"/>
      <w:bookmarkEnd w:id="0"/>
    </w:p>
    <w:sectPr w:rsidR="004707B5" w:rsidSect="00972D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0310B"/>
    <w:multiLevelType w:val="hybridMultilevel"/>
    <w:tmpl w:val="5CCEC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37923"/>
    <w:multiLevelType w:val="hybridMultilevel"/>
    <w:tmpl w:val="F3907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A1B51"/>
    <w:multiLevelType w:val="hybridMultilevel"/>
    <w:tmpl w:val="749E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B5"/>
    <w:rsid w:val="00016395"/>
    <w:rsid w:val="0009272E"/>
    <w:rsid w:val="00093EE5"/>
    <w:rsid w:val="000B4728"/>
    <w:rsid w:val="001B2BD1"/>
    <w:rsid w:val="00300AE5"/>
    <w:rsid w:val="00443B8C"/>
    <w:rsid w:val="004707B5"/>
    <w:rsid w:val="0047249F"/>
    <w:rsid w:val="00481979"/>
    <w:rsid w:val="004C73FB"/>
    <w:rsid w:val="004D7B1A"/>
    <w:rsid w:val="0050675A"/>
    <w:rsid w:val="006505FD"/>
    <w:rsid w:val="0077218F"/>
    <w:rsid w:val="007E5EC1"/>
    <w:rsid w:val="00843F26"/>
    <w:rsid w:val="00846405"/>
    <w:rsid w:val="00897948"/>
    <w:rsid w:val="0089798C"/>
    <w:rsid w:val="008A4879"/>
    <w:rsid w:val="00972DC5"/>
    <w:rsid w:val="00A538DB"/>
    <w:rsid w:val="00B324D6"/>
    <w:rsid w:val="00BC423B"/>
    <w:rsid w:val="00C71E47"/>
    <w:rsid w:val="00CD4E23"/>
    <w:rsid w:val="00D5751B"/>
    <w:rsid w:val="00DE42F2"/>
    <w:rsid w:val="00E23C62"/>
    <w:rsid w:val="00E4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0D951-6424-4675-BB4E-97F95C3E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E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sa=X&amp;biw=1680&amp;bih=855&amp;tbm=isch&amp;tbnid=r_erExIPVj5B1M:&amp;imgrefurl=http://theartofilm.blogspot.com/&amp;docid=FaNzXn8wTmVWqM&amp;imgurl=http://1.bp.blogspot.com/-ezfw9e6pZ9o/Ux5q1dPI_EI/AAAAAAAADvM/n29DrXb__0U/s1600/Title_3.jpg&amp;w=853&amp;h=480&amp;ei=MW4jU52eHKKVygGv4IHYCg&amp;zoom=1&amp;ved=0CNgBEIQcMCk&amp;iact=rc&amp;dur=701&amp;page=2&amp;start=25&amp;ndsp=32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sa=i&amp;rct=j&amp;q=&amp;esrc=s&amp;source=images&amp;cd=&amp;cad=rja&amp;uact=8&amp;docid=FaNzXn8wTmVWqM&amp;tbnid=kroF8Q93KbqwhM:&amp;ved=0CAYQjRw&amp;url=http://theartofilm.blogspot.com/&amp;ei=Em4jU87zOMnCyAHZy4CoDg&amp;bvm=bv.62922401,d.aWc&amp;psig=AFQjCNHAvPWPfEjATPXfzd7LV25U26EC6w&amp;ust=139491725248108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5C7A-4D1E-46F7-8A4A-B71F1C69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Serex, Paul</cp:lastModifiedBy>
  <cp:revision>13</cp:revision>
  <dcterms:created xsi:type="dcterms:W3CDTF">2014-03-14T16:49:00Z</dcterms:created>
  <dcterms:modified xsi:type="dcterms:W3CDTF">2016-08-04T18:28:00Z</dcterms:modified>
</cp:coreProperties>
</file>