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1.svn仓库</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svn地址: https://172.168.12.102/svn/water</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svn账号：chensong chensong.!888</w:t>
      </w:r>
    </w:p>
    <w:p>
      <w:pPr>
        <w:pStyle w:val="2"/>
        <w:bidi w:val="0"/>
        <w:rPr>
          <w:rFonts w:hint="default"/>
          <w:lang w:val="en-US" w:eastAsia="zh-CN"/>
        </w:rPr>
      </w:pPr>
      <w:r>
        <w:rPr>
          <w:rFonts w:hint="eastAsia"/>
          <w:lang w:val="en-US" w:eastAsia="zh-CN"/>
        </w:rPr>
        <w:t>2.</w:t>
      </w:r>
      <w:r>
        <w:rPr>
          <w:rFonts w:hint="eastAsia"/>
        </w:rPr>
        <w:t>测试环境数据库信息</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druid.url= jdbc:oracle:thin:@172.168.12.100:1521:oracle</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druid.username=wuhao</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druid.password=123654</w:t>
      </w:r>
    </w:p>
    <w:p>
      <w:pPr>
        <w:pStyle w:val="2"/>
        <w:bidi w:val="0"/>
        <w:rPr>
          <w:rFonts w:hint="eastAsia"/>
        </w:rPr>
      </w:pPr>
      <w:r>
        <w:rPr>
          <w:rFonts w:hint="eastAsia"/>
          <w:lang w:val="en-US" w:eastAsia="zh-CN"/>
        </w:rPr>
        <w:t>3.</w:t>
      </w:r>
      <w:r>
        <w:rPr>
          <w:rFonts w:hint="eastAsia"/>
        </w:rPr>
        <w:t xml:space="preserve">测试账号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superadmin</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123456</w:t>
      </w:r>
    </w:p>
    <w:p>
      <w:pPr>
        <w:rPr>
          <w:rFonts w:hint="eastAsia" w:asciiTheme="majorEastAsia" w:hAnsiTheme="majorEastAsia" w:eastAsiaTheme="majorEastAsia" w:cstheme="majorEastAsia"/>
        </w:rPr>
      </w:pPr>
    </w:p>
    <w:p>
      <w:pPr>
        <w:pStyle w:val="2"/>
        <w:numPr>
          <w:ilvl w:val="0"/>
          <w:numId w:val="1"/>
        </w:numPr>
        <w:bidi w:val="0"/>
        <w:rPr>
          <w:rFonts w:hint="eastAsia"/>
          <w:lang w:val="en-US" w:eastAsia="zh-CN"/>
        </w:rPr>
      </w:pPr>
      <w:r>
        <w:rPr>
          <w:rFonts w:hint="eastAsia"/>
          <w:lang w:val="en-US" w:eastAsia="zh-CN"/>
        </w:rPr>
        <w:t>模拟集中器连接</w:t>
      </w:r>
    </w:p>
    <w:p>
      <w:pPr>
        <w:rPr>
          <w:rFonts w:hint="eastAsia"/>
          <w:lang w:val="en-US" w:eastAsia="zh-CN"/>
        </w:rPr>
      </w:pPr>
      <w:r>
        <w:rPr>
          <w:rFonts w:hint="eastAsia"/>
          <w:lang w:val="en-US" w:eastAsia="zh-CN"/>
        </w:rPr>
        <w:t>代码在svn这里</w:t>
      </w:r>
    </w:p>
    <w:p>
      <w:pPr>
        <w:numPr>
          <w:numId w:val="0"/>
        </w:numPr>
      </w:pPr>
      <w:r>
        <w:drawing>
          <wp:inline distT="0" distB="0" distL="114300" distR="114300">
            <wp:extent cx="3295650" cy="933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295650" cy="933450"/>
                    </a:xfrm>
                    <a:prstGeom prst="rect">
                      <a:avLst/>
                    </a:prstGeom>
                    <a:noFill/>
                    <a:ln>
                      <a:noFill/>
                    </a:ln>
                  </pic:spPr>
                </pic:pic>
              </a:graphicData>
            </a:graphic>
          </wp:inline>
        </w:drawing>
      </w:r>
    </w:p>
    <w:p>
      <w:pPr>
        <w:numPr>
          <w:numId w:val="0"/>
        </w:numPr>
      </w:pPr>
      <w:r>
        <w:drawing>
          <wp:inline distT="0" distB="0" distL="114300" distR="114300">
            <wp:extent cx="5262880" cy="2800985"/>
            <wp:effectExtent l="0" t="0" r="13970"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2880" cy="2800985"/>
                    </a:xfrm>
                    <a:prstGeom prst="rect">
                      <a:avLst/>
                    </a:prstGeom>
                    <a:noFill/>
                    <a:ln>
                      <a:noFill/>
                    </a:ln>
                  </pic:spPr>
                </pic:pic>
              </a:graphicData>
            </a:graphic>
          </wp:inline>
        </w:drawing>
      </w:r>
    </w:p>
    <w:p>
      <w:pPr>
        <w:numPr>
          <w:numId w:val="0"/>
        </w:numPr>
      </w:pPr>
      <w:r>
        <w:drawing>
          <wp:inline distT="0" distB="0" distL="114300" distR="114300">
            <wp:extent cx="5269230" cy="2816860"/>
            <wp:effectExtent l="0" t="0" r="762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9230" cy="2816860"/>
                    </a:xfrm>
                    <a:prstGeom prst="rect">
                      <a:avLst/>
                    </a:prstGeom>
                    <a:noFill/>
                    <a:ln>
                      <a:noFill/>
                    </a:ln>
                  </pic:spPr>
                </pic:pic>
              </a:graphicData>
            </a:graphic>
          </wp:inline>
        </w:drawing>
      </w:r>
    </w:p>
    <w:p>
      <w:pPr>
        <w:numPr>
          <w:numId w:val="0"/>
        </w:numPr>
        <w:rPr>
          <w:rFonts w:hint="eastAsia"/>
          <w:lang w:eastAsia="zh-CN"/>
        </w:rPr>
      </w:pPr>
      <w:r>
        <w:rPr>
          <w:rFonts w:hint="eastAsia"/>
          <w:lang w:eastAsia="zh-CN"/>
        </w:rPr>
        <w:t>心跳</w:t>
      </w:r>
    </w:p>
    <w:p>
      <w:pPr>
        <w:numPr>
          <w:numId w:val="0"/>
        </w:numPr>
      </w:pPr>
      <w:r>
        <w:drawing>
          <wp:inline distT="0" distB="0" distL="114300" distR="114300">
            <wp:extent cx="5265420" cy="2544445"/>
            <wp:effectExtent l="0" t="0" r="1143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5420" cy="2544445"/>
                    </a:xfrm>
                    <a:prstGeom prst="rect">
                      <a:avLst/>
                    </a:prstGeom>
                    <a:noFill/>
                    <a:ln>
                      <a:noFill/>
                    </a:ln>
                  </pic:spPr>
                </pic:pic>
              </a:graphicData>
            </a:graphic>
          </wp:inline>
        </w:drawing>
      </w:r>
    </w:p>
    <w:p>
      <w:pPr>
        <w:numPr>
          <w:numId w:val="0"/>
        </w:numPr>
        <w:rPr>
          <w:rFonts w:hint="eastAsia"/>
          <w:lang w:val="en-US" w:eastAsia="zh-CN"/>
        </w:rPr>
      </w:pPr>
      <w:r>
        <w:drawing>
          <wp:inline distT="0" distB="0" distL="114300" distR="114300">
            <wp:extent cx="5268595" cy="2310130"/>
            <wp:effectExtent l="0" t="0" r="8255" b="139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68595" cy="2310130"/>
                    </a:xfrm>
                    <a:prstGeom prst="rect">
                      <a:avLst/>
                    </a:prstGeom>
                    <a:noFill/>
                    <a:ln>
                      <a:noFill/>
                    </a:ln>
                  </pic:spPr>
                </pic:pic>
              </a:graphicData>
            </a:graphic>
          </wp:inline>
        </w:drawing>
      </w:r>
    </w:p>
    <w:p>
      <w:pPr>
        <w:pStyle w:val="2"/>
        <w:bidi w:val="0"/>
        <w:rPr>
          <w:rFonts w:hint="eastAsia" w:asciiTheme="majorEastAsia" w:hAnsiTheme="majorEastAsia" w:eastAsiaTheme="majorEastAsia" w:cstheme="majorEastAsia"/>
          <w:lang w:val="en-US" w:eastAsia="zh-CN"/>
        </w:rPr>
      </w:pPr>
      <w:r>
        <w:rPr>
          <w:rFonts w:hint="eastAsia"/>
          <w:lang w:val="en-US" w:eastAsia="zh-CN"/>
        </w:rPr>
        <w:t>5.注意事项</w:t>
      </w:r>
    </w:p>
    <w:p>
      <w:pPr>
        <w:bidi w:val="0"/>
        <w:rPr>
          <w:rFonts w:hint="eastAsia"/>
        </w:rPr>
      </w:pPr>
      <w:r>
        <w:rPr>
          <w:rFonts w:hint="eastAsia"/>
        </w:rPr>
        <w:t>1.Mbus集中器一次只能执行一条指令并等待执行完成返回才能发送下一条指令</w:t>
      </w:r>
    </w:p>
    <w:p>
      <w:pPr>
        <w:bidi w:val="0"/>
        <w:rPr>
          <w:rFonts w:hint="eastAsia"/>
        </w:rPr>
      </w:pPr>
      <w:r>
        <w:rPr>
          <w:rFonts w:hint="eastAsia"/>
        </w:rPr>
        <w:t>2.Mbus集中器与水表通信为一台一台轮训方式</w:t>
      </w:r>
    </w:p>
    <w:p>
      <w:pPr>
        <w:bidi w:val="0"/>
        <w:rPr>
          <w:rFonts w:hint="eastAsia"/>
        </w:rPr>
      </w:pPr>
      <w:r>
        <w:rPr>
          <w:rFonts w:hint="eastAsia"/>
        </w:rPr>
        <w:t>3.水表编号固定8位整数</w:t>
      </w:r>
    </w:p>
    <w:p>
      <w:pPr>
        <w:bidi w:val="0"/>
        <w:rPr>
          <w:lang w:val="en-US" w:eastAsia="zh-CN"/>
        </w:rPr>
      </w:pPr>
      <w:r>
        <w:rPr>
          <w:rFonts w:hint="eastAsia"/>
          <w:lang w:val="en-US" w:eastAsia="zh-CN"/>
        </w:rPr>
        <w:t>4.冲红操作即走相反命令，比如补水记录冲红，就发送退水指令，退水记录冲红就发送补水指令</w:t>
      </w:r>
      <w:r>
        <w:rPr>
          <w:lang w:val="en-US" w:eastAsia="zh-CN"/>
        </w:rPr>
        <w:t xml:space="preserve"> </w:t>
      </w:r>
    </w:p>
    <w:p>
      <w:pPr>
        <w:bidi w:val="0"/>
        <w:rPr>
          <w:rFonts w:hint="eastAsia"/>
          <w:lang w:val="en-US" w:eastAsia="zh-CN"/>
        </w:rPr>
      </w:pPr>
      <w:r>
        <w:rPr>
          <w:rFonts w:hint="eastAsia"/>
          <w:lang w:val="en-US" w:eastAsia="zh-CN"/>
        </w:rPr>
        <w:t>5.水量精确到小数点后1位，金额精确到小数点后2位。</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0890D5"/>
    <w:multiLevelType w:val="singleLevel"/>
    <w:tmpl w:val="F70890D5"/>
    <w:lvl w:ilvl="0" w:tentative="0">
      <w:start w:val="4"/>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F522B"/>
    <w:rsid w:val="0B4F4E1E"/>
    <w:rsid w:val="0BE15C80"/>
    <w:rsid w:val="0C9251D0"/>
    <w:rsid w:val="10102717"/>
    <w:rsid w:val="108B163B"/>
    <w:rsid w:val="110D4CF8"/>
    <w:rsid w:val="11202632"/>
    <w:rsid w:val="12205BF9"/>
    <w:rsid w:val="16BD0D2A"/>
    <w:rsid w:val="197E170F"/>
    <w:rsid w:val="1A5341F3"/>
    <w:rsid w:val="239A1837"/>
    <w:rsid w:val="2F7F6417"/>
    <w:rsid w:val="38182A29"/>
    <w:rsid w:val="3A0A42F1"/>
    <w:rsid w:val="3C1050A0"/>
    <w:rsid w:val="40FD6B2F"/>
    <w:rsid w:val="41356554"/>
    <w:rsid w:val="43E54491"/>
    <w:rsid w:val="4B931784"/>
    <w:rsid w:val="4D44096F"/>
    <w:rsid w:val="54A314D7"/>
    <w:rsid w:val="569312C2"/>
    <w:rsid w:val="58B93124"/>
    <w:rsid w:val="5A4D243B"/>
    <w:rsid w:val="5AA77402"/>
    <w:rsid w:val="5ABF2F3F"/>
    <w:rsid w:val="5AE908F6"/>
    <w:rsid w:val="5EFF767D"/>
    <w:rsid w:val="628E155D"/>
    <w:rsid w:val="6A9F24BD"/>
    <w:rsid w:val="6E564C7E"/>
    <w:rsid w:val="766316BD"/>
    <w:rsid w:val="779F06F6"/>
    <w:rsid w:val="7DE64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2019-05-22T03:58:00Z</dcterms:created>
  <dc:creator>Administrator</dc:creator>
  <cp:lastModifiedBy>Administrator</cp:lastModifiedBy>
  <dcterms:modified xsi:type="dcterms:W3CDTF">2019-05-22T08:58:40Z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