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4314F3" w:rsidRDefault="0065319D" w:rsidP="00D4683E">
      <w:pPr>
        <w:spacing w:line="480" w:lineRule="auto"/>
        <w:rPr>
          <w:sz w:val="72"/>
          <w:szCs w:val="72"/>
        </w:rPr>
      </w:pPr>
    </w:p>
    <w:p w:rsidR="0065319D" w:rsidRPr="000F355E" w:rsidRDefault="0065319D" w:rsidP="00D4683E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65319D" w:rsidRPr="00F73438" w:rsidRDefault="0065319D" w:rsidP="00D4683E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962032">
        <w:rPr>
          <w:rFonts w:ascii="华文中宋" w:eastAsia="华文中宋" w:hAnsi="华文中宋" w:hint="eastAsia"/>
          <w:b/>
          <w:sz w:val="56"/>
          <w:szCs w:val="56"/>
        </w:rPr>
        <w:t>页面选项卡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65319D" w:rsidRPr="00B01928" w:rsidRDefault="0065319D" w:rsidP="00D4683E">
      <w:pPr>
        <w:rPr>
          <w:sz w:val="52"/>
          <w:szCs w:val="52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Default="0065319D" w:rsidP="00D4683E">
      <w:pPr>
        <w:rPr>
          <w:sz w:val="20"/>
        </w:rPr>
      </w:pPr>
    </w:p>
    <w:p w:rsidR="0065319D" w:rsidRPr="003E3803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65319D" w:rsidRPr="005704A2" w:rsidTr="00D019A5">
        <w:trPr>
          <w:cantSplit/>
          <w:trHeight w:val="969"/>
        </w:trPr>
        <w:tc>
          <w:tcPr>
            <w:tcW w:w="1985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苏柯</w:t>
            </w:r>
          </w:p>
        </w:tc>
      </w:tr>
      <w:tr w:rsidR="0065319D" w:rsidRPr="005704A2" w:rsidTr="00D019A5">
        <w:trPr>
          <w:cantSplit/>
          <w:trHeight w:val="976"/>
        </w:trPr>
        <w:tc>
          <w:tcPr>
            <w:tcW w:w="1985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65319D" w:rsidRPr="005704A2" w:rsidTr="00D019A5">
        <w:trPr>
          <w:cantSplit/>
          <w:trHeight w:val="992"/>
        </w:trPr>
        <w:tc>
          <w:tcPr>
            <w:tcW w:w="1985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65319D" w:rsidRPr="00CA3262" w:rsidRDefault="0065319D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65319D" w:rsidRPr="005704A2" w:rsidRDefault="0065319D" w:rsidP="00D4683E">
      <w:pPr>
        <w:rPr>
          <w:rFonts w:ascii="仿宋_GB2312" w:eastAsia="仿宋_GB2312"/>
          <w:sz w:val="20"/>
        </w:rPr>
      </w:pPr>
    </w:p>
    <w:p w:rsidR="0065319D" w:rsidRPr="00D617C1" w:rsidRDefault="0065319D" w:rsidP="00D4683E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65319D" w:rsidRPr="00B73056" w:rsidRDefault="0065319D" w:rsidP="00D4683E">
      <w:pPr>
        <w:rPr>
          <w:rFonts w:ascii="华文中宋" w:eastAsia="华文中宋" w:hAnsi="华文中宋"/>
          <w:sz w:val="20"/>
        </w:rPr>
      </w:pPr>
    </w:p>
    <w:p w:rsidR="0065319D" w:rsidRDefault="0065319D" w:rsidP="00D4683E">
      <w:pPr>
        <w:widowControl/>
        <w:jc w:val="left"/>
        <w:rPr>
          <w:sz w:val="24"/>
          <w:szCs w:val="24"/>
        </w:rPr>
        <w:sectPr w:rsidR="0065319D" w:rsidSect="00490857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65319D" w:rsidRPr="00B22472" w:rsidRDefault="0065319D" w:rsidP="00D4683E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苏柯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Jquery Tab</w:t>
            </w: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任勉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203F0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统一界面风格</w:t>
            </w: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65319D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319D" w:rsidRPr="0022442D" w:rsidRDefault="0065319D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65319D" w:rsidRPr="0022442D" w:rsidRDefault="0065319D" w:rsidP="00D4683E">
      <w:pPr>
        <w:rPr>
          <w:sz w:val="20"/>
        </w:rPr>
      </w:pPr>
    </w:p>
    <w:p w:rsidR="0065319D" w:rsidRPr="0022442D" w:rsidRDefault="0065319D" w:rsidP="00D4683E">
      <w:pPr>
        <w:rPr>
          <w:sz w:val="20"/>
        </w:rPr>
        <w:sectPr w:rsidR="0065319D" w:rsidRPr="0022442D" w:rsidSect="00882EE4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65319D" w:rsidRPr="00EC32E3" w:rsidRDefault="0065319D" w:rsidP="00D4683E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7121" w:history="1">
        <w:r w:rsidRPr="00342476">
          <w:rPr>
            <w:rStyle w:val="Hyperlink"/>
            <w:noProof/>
          </w:rPr>
          <w:t>1</w:t>
        </w:r>
        <w:r w:rsidRPr="00342476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2" w:history="1">
        <w:r w:rsidRPr="00342476">
          <w:rPr>
            <w:rStyle w:val="Hyperlink"/>
            <w:noProof/>
          </w:rPr>
          <w:t>2</w:t>
        </w:r>
        <w:r w:rsidRPr="00342476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3" w:history="1">
        <w:r w:rsidRPr="00342476">
          <w:rPr>
            <w:rStyle w:val="Hyperlink"/>
            <w:noProof/>
          </w:rPr>
          <w:t>3</w:t>
        </w:r>
        <w:r w:rsidRPr="00342476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4" w:history="1">
        <w:r w:rsidRPr="00342476">
          <w:rPr>
            <w:rStyle w:val="Hyperlink"/>
            <w:noProof/>
          </w:rPr>
          <w:t>4</w:t>
        </w:r>
        <w:r w:rsidRPr="00342476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5" w:history="1">
        <w:r w:rsidRPr="00342476">
          <w:rPr>
            <w:rStyle w:val="Hyperlink"/>
            <w:noProof/>
          </w:rPr>
          <w:t>5</w:t>
        </w:r>
        <w:r w:rsidRPr="00342476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6" w:history="1">
        <w:r w:rsidRPr="00342476">
          <w:rPr>
            <w:rStyle w:val="Hyperlink"/>
            <w:noProof/>
          </w:rPr>
          <w:t>6</w:t>
        </w:r>
        <w:r w:rsidRPr="00342476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7" w:history="1">
        <w:r w:rsidRPr="00342476">
          <w:rPr>
            <w:rStyle w:val="Hyperlink"/>
            <w:noProof/>
          </w:rPr>
          <w:t>7</w:t>
        </w:r>
        <w:r w:rsidRPr="00342476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8" w:history="1">
        <w:r w:rsidRPr="00342476">
          <w:rPr>
            <w:rStyle w:val="Hyperlink"/>
            <w:noProof/>
          </w:rPr>
          <w:t>8</w:t>
        </w:r>
        <w:r w:rsidRPr="00342476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5319D" w:rsidRDefault="0065319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7129" w:history="1">
        <w:r w:rsidRPr="00342476">
          <w:rPr>
            <w:rStyle w:val="Hyperlink"/>
            <w:noProof/>
          </w:rPr>
          <w:t>9</w:t>
        </w:r>
        <w:r w:rsidRPr="00342476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319D" w:rsidRPr="0022442D" w:rsidRDefault="0065319D" w:rsidP="00D4683E">
      <w:pPr>
        <w:rPr>
          <w:sz w:val="20"/>
        </w:rPr>
        <w:sectPr w:rsidR="0065319D" w:rsidRPr="0022442D" w:rsidSect="00882EE4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65319D" w:rsidRPr="00D21C31" w:rsidRDefault="0065319D" w:rsidP="00D4683E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27121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点击页面选项卡，跳转到与选项卡项项对应的页面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5319D" w:rsidRPr="00D21C31" w:rsidRDefault="0065319D" w:rsidP="005B0BF4">
      <w:pPr>
        <w:pStyle w:val="Heading1"/>
        <w:rPr>
          <w:sz w:val="32"/>
          <w:szCs w:val="32"/>
        </w:rPr>
      </w:pPr>
      <w:bookmarkStart w:id="3" w:name="_Toc235427122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65319D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962032">
        <w:rPr>
          <w:rFonts w:ascii="仿宋_GB2312" w:eastAsia="仿宋_GB2312" w:hint="eastAsia"/>
          <w:sz w:val="32"/>
          <w:szCs w:val="32"/>
        </w:rPr>
        <w:t>页面选项卡</w:t>
      </w:r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 w:rsidRPr="00744296">
        <w:rPr>
          <w:rFonts w:ascii="仿宋_GB2312" w:eastAsia="仿宋_GB2312"/>
          <w:sz w:val="32"/>
          <w:szCs w:val="32"/>
        </w:rPr>
        <w:t>TAG_LIST</w:t>
      </w:r>
    </w:p>
    <w:p w:rsidR="0065319D" w:rsidRPr="00D21C31" w:rsidRDefault="0065319D" w:rsidP="00D4683E">
      <w:pPr>
        <w:pStyle w:val="Heading1"/>
        <w:rPr>
          <w:sz w:val="32"/>
          <w:szCs w:val="32"/>
        </w:rPr>
      </w:pPr>
      <w:bookmarkStart w:id="5" w:name="_Toc235427123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等环境中，使用</w:t>
      </w:r>
      <w:r w:rsidRPr="00962032">
        <w:rPr>
          <w:rFonts w:ascii="仿宋_GB2312" w:eastAsia="仿宋_GB2312"/>
          <w:sz w:val="32"/>
          <w:szCs w:val="32"/>
        </w:rPr>
        <w:t>jQuery-ui-Tab</w:t>
      </w:r>
      <w:r>
        <w:rPr>
          <w:rFonts w:ascii="仿宋_GB2312" w:eastAsia="仿宋_GB2312" w:hint="eastAsia"/>
          <w:sz w:val="32"/>
          <w:szCs w:val="32"/>
        </w:rPr>
        <w:t>技术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5319D" w:rsidRPr="00D21C31" w:rsidRDefault="0065319D" w:rsidP="00D4683E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27124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65319D" w:rsidRPr="00D21C31" w:rsidRDefault="0065319D" w:rsidP="004A356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5319D" w:rsidRPr="00D21C31" w:rsidRDefault="0065319D" w:rsidP="00D4683E">
      <w:pPr>
        <w:pStyle w:val="Heading1"/>
        <w:rPr>
          <w:sz w:val="32"/>
          <w:szCs w:val="32"/>
        </w:rPr>
      </w:pPr>
      <w:bookmarkStart w:id="11" w:name="_Toc235427125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点击选项卡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5319D" w:rsidRPr="00D21C31" w:rsidRDefault="0065319D" w:rsidP="000A3D30">
      <w:pPr>
        <w:pStyle w:val="Heading1"/>
        <w:rPr>
          <w:sz w:val="32"/>
          <w:szCs w:val="32"/>
        </w:rPr>
      </w:pPr>
      <w:bookmarkStart w:id="12" w:name="_Toc235427126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跳转到与选项卡项项对应的页面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65319D" w:rsidRPr="00D21C31" w:rsidRDefault="0065319D" w:rsidP="009A6B2A">
      <w:pPr>
        <w:pStyle w:val="Heading1"/>
        <w:rPr>
          <w:sz w:val="32"/>
          <w:szCs w:val="32"/>
        </w:rPr>
      </w:pPr>
      <w:bookmarkStart w:id="13" w:name="_Toc235427127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65319D" w:rsidRPr="00D21C31" w:rsidRDefault="0065319D" w:rsidP="0049085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E37ADB">
        <w:rPr>
          <w:rFonts w:ascii="仿宋_GB2312" w:eastAsia="仿宋_GB2312"/>
          <w:sz w:val="32"/>
          <w:szCs w:val="32"/>
        </w:rPr>
        <w:t>jQuery UI Tab</w:t>
      </w:r>
    </w:p>
    <w:p w:rsidR="0065319D" w:rsidRPr="00D21C31" w:rsidRDefault="0065319D" w:rsidP="008720A1">
      <w:pPr>
        <w:pStyle w:val="Heading1"/>
        <w:rPr>
          <w:sz w:val="32"/>
          <w:szCs w:val="32"/>
        </w:rPr>
      </w:pPr>
      <w:bookmarkStart w:id="14" w:name="_Toc235427128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65319D" w:rsidRDefault="0065319D" w:rsidP="00E37ADB">
      <w:pPr>
        <w:numPr>
          <w:ilvl w:val="0"/>
          <w:numId w:val="3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：由于</w:t>
      </w:r>
      <w:r>
        <w:rPr>
          <w:rFonts w:ascii="仿宋_GB2312" w:eastAsia="仿宋_GB2312"/>
          <w:sz w:val="32"/>
          <w:szCs w:val="32"/>
        </w:rPr>
        <w:t>jquery ui Tab</w:t>
      </w:r>
      <w:r>
        <w:rPr>
          <w:rFonts w:ascii="仿宋_GB2312" w:eastAsia="仿宋_GB2312" w:hint="eastAsia"/>
          <w:sz w:val="32"/>
          <w:szCs w:val="32"/>
        </w:rPr>
        <w:t>是采用</w:t>
      </w:r>
      <w:r>
        <w:rPr>
          <w:rFonts w:ascii="仿宋_GB2312" w:eastAsia="仿宋_GB2312"/>
          <w:sz w:val="32"/>
          <w:szCs w:val="32"/>
        </w:rPr>
        <w:t>DIV+CSS</w:t>
      </w:r>
      <w:r>
        <w:rPr>
          <w:rFonts w:ascii="仿宋_GB2312" w:eastAsia="仿宋_GB2312" w:hint="eastAsia"/>
          <w:sz w:val="32"/>
          <w:szCs w:val="32"/>
        </w:rPr>
        <w:t>机制实现，所以在这里自定义</w:t>
      </w:r>
      <w:r>
        <w:rPr>
          <w:rFonts w:ascii="仿宋_GB2312" w:eastAsia="仿宋_GB2312"/>
          <w:sz w:val="32"/>
          <w:szCs w:val="32"/>
        </w:rPr>
        <w:t>JQuery ui Tab CSS</w:t>
      </w:r>
      <w:r>
        <w:rPr>
          <w:rFonts w:ascii="仿宋_GB2312" w:eastAsia="仿宋_GB2312" w:hint="eastAsia"/>
          <w:sz w:val="32"/>
          <w:szCs w:val="32"/>
        </w:rPr>
        <w:t>的时候，需要自定义定制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样式，需要修改</w:t>
      </w:r>
      <w:r>
        <w:rPr>
          <w:rFonts w:ascii="仿宋_GB2312" w:eastAsia="仿宋_GB2312"/>
          <w:sz w:val="32"/>
          <w:szCs w:val="32"/>
        </w:rPr>
        <w:t>ui.tabs.css</w:t>
      </w:r>
      <w:r>
        <w:rPr>
          <w:rFonts w:ascii="仿宋_GB2312" w:eastAsia="仿宋_GB2312" w:hint="eastAsia"/>
          <w:sz w:val="32"/>
          <w:szCs w:val="32"/>
        </w:rPr>
        <w:t>中相关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定义。这里采用的</w:t>
      </w:r>
      <w:r>
        <w:rPr>
          <w:rFonts w:ascii="仿宋_GB2312" w:eastAsia="仿宋_GB2312"/>
          <w:sz w:val="32"/>
          <w:szCs w:val="32"/>
        </w:rPr>
        <w:t>JQuery UI</w:t>
      </w:r>
      <w:r>
        <w:rPr>
          <w:rFonts w:ascii="仿宋_GB2312" w:eastAsia="仿宋_GB2312" w:hint="eastAsia"/>
          <w:sz w:val="32"/>
          <w:szCs w:val="32"/>
        </w:rPr>
        <w:t>包中</w:t>
      </w:r>
      <w:r>
        <w:rPr>
          <w:rFonts w:ascii="仿宋_GB2312" w:eastAsia="仿宋_GB2312"/>
          <w:sz w:val="32"/>
          <w:szCs w:val="32"/>
        </w:rPr>
        <w:t>ui.all.css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5319D" w:rsidRPr="00FE4A48" w:rsidRDefault="0065319D" w:rsidP="00075C3F">
      <w:pPr>
        <w:numPr>
          <w:ilvl w:val="0"/>
          <w:numId w:val="3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JS:Jquery</w:t>
      </w:r>
      <w:r>
        <w:rPr>
          <w:rFonts w:ascii="仿宋_GB2312" w:eastAsia="仿宋_GB2312" w:hint="eastAsia"/>
          <w:sz w:val="32"/>
          <w:szCs w:val="32"/>
        </w:rPr>
        <w:t>的核心</w:t>
      </w:r>
      <w:r>
        <w:rPr>
          <w:rFonts w:ascii="仿宋_GB2312" w:eastAsia="仿宋_GB2312"/>
          <w:sz w:val="32"/>
          <w:szCs w:val="32"/>
        </w:rPr>
        <w:t>js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jquery.js;</w:t>
      </w:r>
      <w:r>
        <w:rPr>
          <w:rFonts w:ascii="仿宋_GB2312" w:eastAsia="仿宋_GB2312" w:hint="eastAsia"/>
          <w:sz w:val="32"/>
          <w:szCs w:val="32"/>
        </w:rPr>
        <w:t>以及</w:t>
      </w:r>
      <w:r>
        <w:rPr>
          <w:rFonts w:ascii="仿宋_GB2312" w:eastAsia="仿宋_GB2312"/>
          <w:sz w:val="32"/>
          <w:szCs w:val="32"/>
        </w:rPr>
        <w:t>UI</w:t>
      </w:r>
      <w:r>
        <w:rPr>
          <w:rFonts w:ascii="仿宋_GB2312" w:eastAsia="仿宋_GB2312" w:hint="eastAsia"/>
          <w:sz w:val="32"/>
          <w:szCs w:val="32"/>
        </w:rPr>
        <w:t>方面：</w:t>
      </w:r>
      <w:r>
        <w:rPr>
          <w:rFonts w:ascii="仿宋_GB2312" w:eastAsia="仿宋_GB2312"/>
          <w:sz w:val="32"/>
          <w:szCs w:val="32"/>
        </w:rPr>
        <w:t>ui.core.js</w:t>
      </w:r>
      <w:r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ui.tabs.js</w:t>
      </w:r>
      <w:r>
        <w:rPr>
          <w:rFonts w:ascii="仿宋_GB2312" w:eastAsia="仿宋_GB2312" w:hint="eastAsia"/>
          <w:sz w:val="32"/>
          <w:szCs w:val="32"/>
        </w:rPr>
        <w:t>。在页面加载后，执行</w:t>
      </w:r>
      <w:r>
        <w:rPr>
          <w:rFonts w:ascii="仿宋_GB2312" w:eastAsia="仿宋_GB2312"/>
          <w:sz w:val="32"/>
          <w:szCs w:val="32"/>
        </w:rPr>
        <w:t>Tab div</w:t>
      </w:r>
      <w:r>
        <w:rPr>
          <w:rFonts w:ascii="仿宋_GB2312" w:eastAsia="仿宋_GB2312" w:hint="eastAsia"/>
          <w:sz w:val="32"/>
          <w:szCs w:val="32"/>
        </w:rPr>
        <w:t>中的</w:t>
      </w:r>
      <w:r>
        <w:rPr>
          <w:rFonts w:ascii="仿宋_GB2312" w:eastAsia="仿宋_GB2312"/>
          <w:sz w:val="32"/>
          <w:szCs w:val="32"/>
        </w:rPr>
        <w:t>tabs()</w:t>
      </w:r>
      <w:r>
        <w:rPr>
          <w:rFonts w:ascii="仿宋_GB2312" w:eastAsia="仿宋_GB2312" w:hint="eastAsia"/>
          <w:sz w:val="32"/>
          <w:szCs w:val="32"/>
        </w:rPr>
        <w:t>方法，表示展示</w:t>
      </w:r>
      <w:r>
        <w:rPr>
          <w:rFonts w:ascii="仿宋_GB2312" w:eastAsia="仿宋_GB2312"/>
          <w:sz w:val="32"/>
          <w:szCs w:val="32"/>
        </w:rPr>
        <w:t>Tab</w:t>
      </w:r>
      <w:r>
        <w:rPr>
          <w:rFonts w:ascii="仿宋_GB2312" w:eastAsia="仿宋_GB2312" w:hint="eastAsia"/>
          <w:sz w:val="32"/>
          <w:szCs w:val="32"/>
        </w:rPr>
        <w:t>页面。</w:t>
      </w:r>
    </w:p>
    <w:p w:rsidR="0065319D" w:rsidRPr="000B4564" w:rsidRDefault="0065319D" w:rsidP="00075C3F">
      <w:pPr>
        <w:numPr>
          <w:ilvl w:val="0"/>
          <w:numId w:val="3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Html:Tab</w:t>
      </w:r>
      <w:r>
        <w:rPr>
          <w:rFonts w:ascii="仿宋_GB2312" w:eastAsia="仿宋_GB2312" w:hint="eastAsia"/>
          <w:sz w:val="32"/>
          <w:szCs w:val="32"/>
        </w:rPr>
        <w:t>标签采用</w:t>
      </w:r>
      <w:r>
        <w:rPr>
          <w:rFonts w:ascii="仿宋_GB2312" w:eastAsia="仿宋_GB2312"/>
          <w:sz w:val="32"/>
          <w:szCs w:val="32"/>
        </w:rPr>
        <w:t>ul-&gt;li</w:t>
      </w:r>
      <w:r>
        <w:rPr>
          <w:rFonts w:ascii="仿宋_GB2312" w:eastAsia="仿宋_GB2312" w:hint="eastAsia"/>
          <w:sz w:val="32"/>
          <w:szCs w:val="32"/>
        </w:rPr>
        <w:t>的方式放在</w:t>
      </w:r>
      <w:r>
        <w:rPr>
          <w:rFonts w:ascii="仿宋_GB2312" w:eastAsia="仿宋_GB2312"/>
          <w:sz w:val="32"/>
          <w:szCs w:val="32"/>
        </w:rPr>
        <w:t>DIV</w:t>
      </w:r>
      <w:r>
        <w:rPr>
          <w:rFonts w:ascii="仿宋_GB2312" w:eastAsia="仿宋_GB2312" w:hint="eastAsia"/>
          <w:sz w:val="32"/>
          <w:szCs w:val="32"/>
        </w:rPr>
        <w:t>中，选项卡中的内容可以放在</w:t>
      </w:r>
      <w:r>
        <w:rPr>
          <w:rFonts w:ascii="仿宋_GB2312" w:eastAsia="仿宋_GB2312"/>
          <w:sz w:val="32"/>
          <w:szCs w:val="32"/>
        </w:rPr>
        <w:t>DIV</w:t>
      </w:r>
      <w:r>
        <w:rPr>
          <w:rFonts w:ascii="仿宋_GB2312" w:eastAsia="仿宋_GB2312" w:hint="eastAsia"/>
          <w:sz w:val="32"/>
          <w:szCs w:val="32"/>
        </w:rPr>
        <w:t>中，也可以独立放在其他页面中，此时</w:t>
      </w:r>
      <w:r>
        <w:rPr>
          <w:rFonts w:ascii="仿宋_GB2312" w:eastAsia="仿宋_GB2312"/>
          <w:sz w:val="32"/>
          <w:szCs w:val="32"/>
        </w:rPr>
        <w:t>JQuery</w:t>
      </w:r>
      <w:r>
        <w:rPr>
          <w:rFonts w:ascii="仿宋_GB2312" w:eastAsia="仿宋_GB2312" w:hint="eastAsia"/>
          <w:sz w:val="32"/>
          <w:szCs w:val="32"/>
        </w:rPr>
        <w:t>自动采用</w:t>
      </w:r>
      <w:r>
        <w:rPr>
          <w:rFonts w:ascii="仿宋_GB2312" w:eastAsia="仿宋_GB2312"/>
          <w:sz w:val="32"/>
          <w:szCs w:val="32"/>
        </w:rPr>
        <w:t>ajax</w:t>
      </w:r>
      <w:r>
        <w:rPr>
          <w:rFonts w:ascii="仿宋_GB2312" w:eastAsia="仿宋_GB2312" w:hint="eastAsia"/>
          <w:sz w:val="32"/>
          <w:szCs w:val="32"/>
        </w:rPr>
        <w:t>方式</w:t>
      </w:r>
      <w:r>
        <w:rPr>
          <w:rFonts w:ascii="仿宋_GB2312" w:eastAsia="仿宋_GB2312"/>
          <w:sz w:val="32"/>
          <w:szCs w:val="32"/>
        </w:rPr>
        <w:t>load</w:t>
      </w:r>
      <w:r>
        <w:rPr>
          <w:rFonts w:ascii="仿宋_GB2312" w:eastAsia="仿宋_GB2312" w:hint="eastAsia"/>
          <w:sz w:val="32"/>
          <w:szCs w:val="32"/>
        </w:rPr>
        <w:t>页面中的内容。</w:t>
      </w:r>
    </w:p>
    <w:p w:rsidR="0065319D" w:rsidRDefault="0065319D" w:rsidP="008720A1">
      <w:pPr>
        <w:pStyle w:val="Heading1"/>
        <w:rPr>
          <w:sz w:val="32"/>
          <w:szCs w:val="32"/>
        </w:rPr>
      </w:pPr>
      <w:bookmarkStart w:id="15" w:name="_Toc235427129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65319D" w:rsidRDefault="0065319D" w:rsidP="00490857">
      <w:pPr>
        <w:ind w:firstLineChars="225" w:firstLine="31680"/>
        <w:rPr>
          <w:rFonts w:ascii="仿宋_GB2312" w:eastAsia="仿宋_GB2312"/>
          <w:sz w:val="32"/>
          <w:szCs w:val="32"/>
        </w:rPr>
      </w:pPr>
      <w:r w:rsidRPr="00D05768">
        <w:rPr>
          <w:rFonts w:ascii="仿宋_GB2312" w:eastAsia="仿宋_GB2312" w:hint="eastAsia"/>
          <w:sz w:val="32"/>
          <w:szCs w:val="32"/>
        </w:rPr>
        <w:t>参见工具库</w:t>
      </w:r>
      <w:r w:rsidRPr="00D05768">
        <w:rPr>
          <w:rFonts w:ascii="仿宋_GB2312" w:eastAsia="仿宋_GB2312"/>
          <w:sz w:val="32"/>
          <w:szCs w:val="32"/>
        </w:rPr>
        <w:t>UtilsWeb</w:t>
      </w:r>
      <w:r w:rsidRPr="00D05768">
        <w:rPr>
          <w:rFonts w:ascii="仿宋_GB2312" w:eastAsia="仿宋_GB2312" w:hint="eastAsia"/>
          <w:sz w:val="32"/>
          <w:szCs w:val="32"/>
        </w:rPr>
        <w:t>工程中的</w:t>
      </w:r>
      <w:r w:rsidRPr="00D05768">
        <w:rPr>
          <w:rFonts w:ascii="仿宋_GB2312" w:eastAsia="仿宋_GB2312"/>
          <w:sz w:val="32"/>
          <w:szCs w:val="32"/>
        </w:rPr>
        <w:t>WebRoot/tab/</w:t>
      </w:r>
      <w:r w:rsidRPr="00D05768">
        <w:rPr>
          <w:rFonts w:ascii="仿宋_GB2312" w:eastAsia="仿宋_GB2312" w:hint="eastAsia"/>
          <w:sz w:val="32"/>
          <w:szCs w:val="32"/>
        </w:rPr>
        <w:t>目录。</w:t>
      </w:r>
    </w:p>
    <w:p w:rsidR="0065319D" w:rsidRDefault="0065319D" w:rsidP="00E37ADB">
      <w:pPr>
        <w:numPr>
          <w:ilvl w:val="0"/>
          <w:numId w:val="5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&lt;link type="text/css" href="../css/themes/base/ui.all.css" /&gt;</w:t>
      </w:r>
    </w:p>
    <w:p w:rsidR="0065319D" w:rsidRDefault="0065319D" w:rsidP="00E37ADB">
      <w:pPr>
        <w:numPr>
          <w:ilvl w:val="0"/>
          <w:numId w:val="5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JS: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&lt;script type="text/javascript" src="../js/jquery/jquery.js"&gt;&lt;/script&gt;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&lt;script type="text/javascript" src="../js/jquery/ui/ui.core.js"&gt;&lt;/script&gt;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&lt;script type="text/javascript" src="../js/jquery/ui/ui.tabs.js"&gt;&lt;/script&gt;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&lt;script type="text/javascript"&gt;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$(function() {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$("#tabs").tabs();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});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&lt;/script&gt;</w:t>
      </w:r>
    </w:p>
    <w:p w:rsidR="0065319D" w:rsidRDefault="0065319D" w:rsidP="00E37ADB">
      <w:pPr>
        <w:numPr>
          <w:ilvl w:val="0"/>
          <w:numId w:val="5"/>
        </w:numPr>
        <w:spacing w:line="5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Html: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&lt;div id="tabs"&gt;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&lt;ul&gt;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&lt;li&gt;&lt;a href="#tabs-1"&gt;jQuery</w:t>
      </w:r>
      <w:r w:rsidRPr="00E37ADB">
        <w:rPr>
          <w:rFonts w:cs="宋体" w:hint="eastAsia"/>
          <w:kern w:val="0"/>
          <w:szCs w:val="20"/>
        </w:rPr>
        <w:t>入门指南</w:t>
      </w:r>
      <w:r w:rsidRPr="00E37ADB">
        <w:rPr>
          <w:rFonts w:cs="宋体"/>
          <w:kern w:val="0"/>
          <w:szCs w:val="20"/>
        </w:rPr>
        <w:t>&lt;/a&gt;&lt;/li&gt;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&lt;li&gt;&lt;a href="ajax/content1.html"&gt;</w:t>
      </w:r>
      <w:r w:rsidRPr="00E37ADB">
        <w:rPr>
          <w:rFonts w:cs="宋体" w:hint="eastAsia"/>
          <w:kern w:val="0"/>
          <w:szCs w:val="20"/>
        </w:rPr>
        <w:t>一</w:t>
      </w:r>
      <w:r w:rsidRPr="00E37ADB">
        <w:rPr>
          <w:rFonts w:cs="宋体"/>
          <w:kern w:val="0"/>
          <w:szCs w:val="20"/>
        </w:rPr>
        <w:t>.</w:t>
      </w:r>
      <w:r w:rsidRPr="00E37ADB">
        <w:rPr>
          <w:rFonts w:cs="宋体" w:hint="eastAsia"/>
          <w:kern w:val="0"/>
          <w:szCs w:val="20"/>
        </w:rPr>
        <w:t>安装</w:t>
      </w:r>
      <w:r w:rsidRPr="00E37ADB">
        <w:rPr>
          <w:rFonts w:cs="宋体"/>
          <w:kern w:val="0"/>
          <w:szCs w:val="20"/>
        </w:rPr>
        <w:t>&lt;/a&gt;&lt;/li&gt;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&lt;li&gt;&lt;a href="ajax/content2.html"&gt;</w:t>
      </w:r>
      <w:r w:rsidRPr="00E37ADB">
        <w:rPr>
          <w:rFonts w:cs="宋体" w:hint="eastAsia"/>
          <w:kern w:val="0"/>
          <w:szCs w:val="20"/>
        </w:rPr>
        <w:t>二</w:t>
      </w:r>
      <w:r w:rsidRPr="00E37ADB">
        <w:rPr>
          <w:rFonts w:cs="宋体"/>
          <w:kern w:val="0"/>
          <w:szCs w:val="20"/>
        </w:rPr>
        <w:t>.Hello jQuery&lt;/a&gt;&lt;/li&gt;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&lt;/ul&gt;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&lt;div id="tabs-1"&gt;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&lt;p&gt;</w:t>
      </w:r>
      <w:r w:rsidRPr="00E37ADB">
        <w:rPr>
          <w:rFonts w:cs="宋体" w:hint="eastAsia"/>
          <w:kern w:val="0"/>
          <w:szCs w:val="20"/>
        </w:rPr>
        <w:t>这个指南是一个对</w:t>
      </w:r>
      <w:r w:rsidRPr="00E37ADB">
        <w:rPr>
          <w:rFonts w:cs="宋体"/>
          <w:kern w:val="0"/>
          <w:szCs w:val="20"/>
        </w:rPr>
        <w:t>jQuery</w:t>
      </w:r>
      <w:r w:rsidRPr="00E37ADB">
        <w:rPr>
          <w:rFonts w:cs="宋体" w:hint="eastAsia"/>
          <w:kern w:val="0"/>
          <w:szCs w:val="20"/>
        </w:rPr>
        <w:t>库的说明，要求读者了解</w:t>
      </w:r>
      <w:r w:rsidRPr="00E37ADB">
        <w:rPr>
          <w:rFonts w:cs="宋体"/>
          <w:kern w:val="0"/>
          <w:szCs w:val="20"/>
        </w:rPr>
        <w:t>DOM</w:t>
      </w:r>
      <w:r w:rsidRPr="00E37ADB">
        <w:rPr>
          <w:rFonts w:cs="宋体" w:hint="eastAsia"/>
          <w:kern w:val="0"/>
          <w:szCs w:val="20"/>
        </w:rPr>
        <w:t>的一些常识。它包括了一个简单的</w:t>
      </w:r>
      <w:r w:rsidRPr="00E37ADB">
        <w:rPr>
          <w:rFonts w:cs="宋体"/>
          <w:kern w:val="0"/>
          <w:szCs w:val="20"/>
        </w:rPr>
        <w:t>Hello World</w:t>
      </w:r>
      <w:r w:rsidRPr="00E37ADB">
        <w:rPr>
          <w:rFonts w:cs="宋体" w:hint="eastAsia"/>
          <w:kern w:val="0"/>
          <w:szCs w:val="20"/>
        </w:rPr>
        <w:t>的例子，选择器和事件基础，</w:t>
      </w:r>
      <w:r w:rsidRPr="00E37ADB">
        <w:rPr>
          <w:rFonts w:cs="宋体"/>
          <w:kern w:val="0"/>
          <w:szCs w:val="20"/>
        </w:rPr>
        <w:t>AJAX</w:t>
      </w:r>
      <w:r w:rsidRPr="00E37ADB">
        <w:rPr>
          <w:rFonts w:cs="宋体" w:hint="eastAsia"/>
          <w:kern w:val="0"/>
          <w:szCs w:val="20"/>
        </w:rPr>
        <w:t>、</w:t>
      </w:r>
      <w:r w:rsidRPr="00E37ADB">
        <w:rPr>
          <w:rFonts w:cs="宋体"/>
          <w:kern w:val="0"/>
          <w:szCs w:val="20"/>
        </w:rPr>
        <w:t>FX</w:t>
      </w:r>
      <w:r w:rsidRPr="00E37ADB">
        <w:rPr>
          <w:rFonts w:cs="宋体" w:hint="eastAsia"/>
          <w:kern w:val="0"/>
          <w:szCs w:val="20"/>
        </w:rPr>
        <w:t>的用法，以及如何制作</w:t>
      </w:r>
      <w:r w:rsidRPr="00E37ADB">
        <w:rPr>
          <w:rFonts w:cs="宋体"/>
          <w:kern w:val="0"/>
          <w:szCs w:val="20"/>
        </w:rPr>
        <w:t>jQuery</w:t>
      </w:r>
      <w:r w:rsidRPr="00E37ADB">
        <w:rPr>
          <w:rFonts w:cs="宋体" w:hint="eastAsia"/>
          <w:kern w:val="0"/>
          <w:szCs w:val="20"/>
        </w:rPr>
        <w:t>的插件。</w:t>
      </w:r>
      <w:r w:rsidRPr="00E37ADB">
        <w:rPr>
          <w:rFonts w:cs="宋体"/>
          <w:kern w:val="0"/>
          <w:szCs w:val="20"/>
        </w:rPr>
        <w:t>&lt;/p&gt;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</w:r>
      <w:r w:rsidRPr="00E37ADB">
        <w:rPr>
          <w:rFonts w:cs="宋体"/>
          <w:kern w:val="0"/>
          <w:szCs w:val="20"/>
        </w:rPr>
        <w:tab/>
        <w:t>&lt;p&gt;</w:t>
      </w:r>
      <w:r w:rsidRPr="00E37ADB">
        <w:rPr>
          <w:rFonts w:cs="宋体" w:hint="eastAsia"/>
          <w:kern w:val="0"/>
          <w:szCs w:val="20"/>
        </w:rPr>
        <w:t>这个指南包括了很多代码，你可以</w:t>
      </w:r>
      <w:r w:rsidRPr="00E37ADB">
        <w:rPr>
          <w:rFonts w:cs="宋体"/>
          <w:kern w:val="0"/>
          <w:szCs w:val="20"/>
        </w:rPr>
        <w:t>copy</w:t>
      </w:r>
      <w:r w:rsidRPr="00E37ADB">
        <w:rPr>
          <w:rFonts w:cs="宋体" w:hint="eastAsia"/>
          <w:kern w:val="0"/>
          <w:szCs w:val="20"/>
        </w:rPr>
        <w:t>它们，并试着修改它们，看看产生的效果。</w:t>
      </w:r>
      <w:r w:rsidRPr="00E37ADB">
        <w:rPr>
          <w:rFonts w:cs="宋体"/>
          <w:kern w:val="0"/>
          <w:szCs w:val="20"/>
        </w:rPr>
        <w:t>&lt;/p&gt;</w:t>
      </w:r>
    </w:p>
    <w:p w:rsidR="0065319D" w:rsidRPr="00E37ADB" w:rsidRDefault="0065319D" w:rsidP="00490857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ab/>
        <w:t>&lt;/div&gt;</w:t>
      </w:r>
    </w:p>
    <w:p w:rsidR="0065319D" w:rsidRPr="00436270" w:rsidRDefault="0065319D" w:rsidP="004A356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宋体"/>
          <w:kern w:val="0"/>
          <w:szCs w:val="20"/>
        </w:rPr>
      </w:pPr>
      <w:r w:rsidRPr="00E37ADB">
        <w:rPr>
          <w:rFonts w:cs="宋体"/>
          <w:kern w:val="0"/>
          <w:szCs w:val="20"/>
        </w:rPr>
        <w:t>&lt;/div&gt;</w:t>
      </w:r>
    </w:p>
    <w:sectPr w:rsidR="0065319D" w:rsidRPr="00436270" w:rsidSect="00882EE4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19D" w:rsidRDefault="0065319D" w:rsidP="00D16BD9">
      <w:r>
        <w:separator/>
      </w:r>
    </w:p>
  </w:endnote>
  <w:endnote w:type="continuationSeparator" w:id="1">
    <w:p w:rsidR="0065319D" w:rsidRDefault="0065319D" w:rsidP="00D1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19D" w:rsidRDefault="0065319D" w:rsidP="00BD0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19D" w:rsidRPr="003306AE" w:rsidRDefault="0065319D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19D" w:rsidRDefault="0065319D" w:rsidP="00BD0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5319D" w:rsidRPr="0022442D" w:rsidRDefault="0065319D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19D" w:rsidRDefault="0065319D" w:rsidP="00D16BD9">
      <w:r>
        <w:separator/>
      </w:r>
    </w:p>
  </w:footnote>
  <w:footnote w:type="continuationSeparator" w:id="1">
    <w:p w:rsidR="0065319D" w:rsidRDefault="0065319D" w:rsidP="00D16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19D" w:rsidRDefault="0065319D" w:rsidP="00F002B1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5C89"/>
    <w:multiLevelType w:val="hybridMultilevel"/>
    <w:tmpl w:val="684497A0"/>
    <w:lvl w:ilvl="0" w:tplc="0409000F">
      <w:start w:val="1"/>
      <w:numFmt w:val="decimal"/>
      <w:lvlText w:val="%1."/>
      <w:lvlJc w:val="left"/>
      <w:pPr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24D82C5C"/>
    <w:multiLevelType w:val="hybridMultilevel"/>
    <w:tmpl w:val="DE980144"/>
    <w:lvl w:ilvl="0" w:tplc="626A0360">
      <w:start w:val="1"/>
      <w:numFmt w:val="decimal"/>
      <w:lvlText w:val="%1."/>
      <w:lvlJc w:val="left"/>
      <w:pPr>
        <w:tabs>
          <w:tab w:val="num" w:pos="1615"/>
        </w:tabs>
        <w:ind w:left="161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2">
    <w:nsid w:val="37B435F0"/>
    <w:multiLevelType w:val="hybridMultilevel"/>
    <w:tmpl w:val="8D5A5716"/>
    <w:lvl w:ilvl="0" w:tplc="C402003E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3">
    <w:nsid w:val="3B6C52F5"/>
    <w:multiLevelType w:val="hybridMultilevel"/>
    <w:tmpl w:val="6BA618DE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4">
    <w:nsid w:val="3C1065D2"/>
    <w:multiLevelType w:val="hybridMultilevel"/>
    <w:tmpl w:val="0AF848FE"/>
    <w:lvl w:ilvl="0" w:tplc="0409000F">
      <w:start w:val="1"/>
      <w:numFmt w:val="decimal"/>
      <w:lvlText w:val="%1."/>
      <w:lvlJc w:val="left"/>
      <w:pPr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5">
    <w:nsid w:val="51F56C16"/>
    <w:multiLevelType w:val="multilevel"/>
    <w:tmpl w:val="6BA618DE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6">
    <w:nsid w:val="59C6493E"/>
    <w:multiLevelType w:val="multilevel"/>
    <w:tmpl w:val="6BA618DE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7">
    <w:nsid w:val="66231496"/>
    <w:multiLevelType w:val="hybridMultilevel"/>
    <w:tmpl w:val="AB1A7C24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BD9"/>
    <w:rsid w:val="00023908"/>
    <w:rsid w:val="0005227A"/>
    <w:rsid w:val="00075C3F"/>
    <w:rsid w:val="00083DE7"/>
    <w:rsid w:val="000A3D30"/>
    <w:rsid w:val="000B4564"/>
    <w:rsid w:val="000E23D8"/>
    <w:rsid w:val="000F355E"/>
    <w:rsid w:val="000F5727"/>
    <w:rsid w:val="00141346"/>
    <w:rsid w:val="001433FD"/>
    <w:rsid w:val="00176749"/>
    <w:rsid w:val="001845BC"/>
    <w:rsid w:val="001C41DF"/>
    <w:rsid w:val="001C75CC"/>
    <w:rsid w:val="001E4BBE"/>
    <w:rsid w:val="00203F03"/>
    <w:rsid w:val="00204C9A"/>
    <w:rsid w:val="0022442D"/>
    <w:rsid w:val="00237F79"/>
    <w:rsid w:val="002A694C"/>
    <w:rsid w:val="002C372C"/>
    <w:rsid w:val="002F6179"/>
    <w:rsid w:val="00322503"/>
    <w:rsid w:val="003306AE"/>
    <w:rsid w:val="00342476"/>
    <w:rsid w:val="00393058"/>
    <w:rsid w:val="00394C82"/>
    <w:rsid w:val="003C04DD"/>
    <w:rsid w:val="003E3803"/>
    <w:rsid w:val="00401834"/>
    <w:rsid w:val="00422089"/>
    <w:rsid w:val="004275D5"/>
    <w:rsid w:val="004314F3"/>
    <w:rsid w:val="00436270"/>
    <w:rsid w:val="00440BF1"/>
    <w:rsid w:val="00490857"/>
    <w:rsid w:val="004A3562"/>
    <w:rsid w:val="004B7F4F"/>
    <w:rsid w:val="00515875"/>
    <w:rsid w:val="0053295E"/>
    <w:rsid w:val="005704A2"/>
    <w:rsid w:val="00574057"/>
    <w:rsid w:val="00586D44"/>
    <w:rsid w:val="005961B4"/>
    <w:rsid w:val="005A2A88"/>
    <w:rsid w:val="005B0BF4"/>
    <w:rsid w:val="005B4D46"/>
    <w:rsid w:val="005F3587"/>
    <w:rsid w:val="0061448E"/>
    <w:rsid w:val="00621348"/>
    <w:rsid w:val="00630147"/>
    <w:rsid w:val="0065319D"/>
    <w:rsid w:val="00665B40"/>
    <w:rsid w:val="006776CC"/>
    <w:rsid w:val="006A5D9F"/>
    <w:rsid w:val="006B034D"/>
    <w:rsid w:val="006B46E2"/>
    <w:rsid w:val="00704343"/>
    <w:rsid w:val="00744296"/>
    <w:rsid w:val="007737C6"/>
    <w:rsid w:val="007962D8"/>
    <w:rsid w:val="007D5705"/>
    <w:rsid w:val="00835018"/>
    <w:rsid w:val="00853F5B"/>
    <w:rsid w:val="008720A1"/>
    <w:rsid w:val="00880028"/>
    <w:rsid w:val="00882EE4"/>
    <w:rsid w:val="00894DA8"/>
    <w:rsid w:val="008B7173"/>
    <w:rsid w:val="00962032"/>
    <w:rsid w:val="009A6B2A"/>
    <w:rsid w:val="009C0922"/>
    <w:rsid w:val="009C6566"/>
    <w:rsid w:val="009D4909"/>
    <w:rsid w:val="00A25131"/>
    <w:rsid w:val="00A50849"/>
    <w:rsid w:val="00A81D17"/>
    <w:rsid w:val="00AA08DC"/>
    <w:rsid w:val="00AF3509"/>
    <w:rsid w:val="00AF4CB6"/>
    <w:rsid w:val="00B01928"/>
    <w:rsid w:val="00B0692C"/>
    <w:rsid w:val="00B14D13"/>
    <w:rsid w:val="00B22472"/>
    <w:rsid w:val="00B63056"/>
    <w:rsid w:val="00B73056"/>
    <w:rsid w:val="00BA5275"/>
    <w:rsid w:val="00BC0E46"/>
    <w:rsid w:val="00BD03F6"/>
    <w:rsid w:val="00BE2F2E"/>
    <w:rsid w:val="00BE677F"/>
    <w:rsid w:val="00BF4492"/>
    <w:rsid w:val="00C30B0C"/>
    <w:rsid w:val="00C34E84"/>
    <w:rsid w:val="00C42AD0"/>
    <w:rsid w:val="00CA3262"/>
    <w:rsid w:val="00CA7973"/>
    <w:rsid w:val="00CE61D0"/>
    <w:rsid w:val="00D019A5"/>
    <w:rsid w:val="00D05768"/>
    <w:rsid w:val="00D12807"/>
    <w:rsid w:val="00D16BD9"/>
    <w:rsid w:val="00D20E9A"/>
    <w:rsid w:val="00D21C31"/>
    <w:rsid w:val="00D44CE3"/>
    <w:rsid w:val="00D4683E"/>
    <w:rsid w:val="00D617C1"/>
    <w:rsid w:val="00D64FF0"/>
    <w:rsid w:val="00D828D5"/>
    <w:rsid w:val="00D87E56"/>
    <w:rsid w:val="00DA5860"/>
    <w:rsid w:val="00DB21A9"/>
    <w:rsid w:val="00DB6D39"/>
    <w:rsid w:val="00DC5EBC"/>
    <w:rsid w:val="00DF3A44"/>
    <w:rsid w:val="00E20FF8"/>
    <w:rsid w:val="00E27544"/>
    <w:rsid w:val="00E37ADB"/>
    <w:rsid w:val="00E4334F"/>
    <w:rsid w:val="00E51AFD"/>
    <w:rsid w:val="00EA1600"/>
    <w:rsid w:val="00EB20CD"/>
    <w:rsid w:val="00EB2717"/>
    <w:rsid w:val="00EC32E3"/>
    <w:rsid w:val="00EF7E08"/>
    <w:rsid w:val="00F002B1"/>
    <w:rsid w:val="00F20F68"/>
    <w:rsid w:val="00F73438"/>
    <w:rsid w:val="00F86839"/>
    <w:rsid w:val="00F86990"/>
    <w:rsid w:val="00F923B6"/>
    <w:rsid w:val="00FA02D1"/>
    <w:rsid w:val="00FE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0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4683E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4683E"/>
    <w:pPr>
      <w:keepNext/>
      <w:keepLines/>
      <w:spacing w:line="580" w:lineRule="exact"/>
      <w:outlineLvl w:val="1"/>
    </w:pPr>
    <w:rPr>
      <w:rFonts w:ascii="Cambria" w:eastAsia="楷体_GB2312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4683E"/>
    <w:pPr>
      <w:keepNext/>
      <w:keepLines/>
      <w:spacing w:line="580" w:lineRule="exact"/>
      <w:ind w:firstLineChars="200" w:firstLine="643"/>
      <w:outlineLvl w:val="2"/>
    </w:pPr>
    <w:rPr>
      <w:rFonts w:ascii="Times New Roman" w:eastAsia="仿宋_GB2312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D4683E"/>
    <w:pPr>
      <w:keepNext/>
      <w:keepLines/>
      <w:spacing w:line="580" w:lineRule="exact"/>
      <w:outlineLvl w:val="3"/>
    </w:pPr>
    <w:rPr>
      <w:rFonts w:ascii="Cambria" w:eastAsia="仿宋_GB2312" w:hAnsi="Cambria"/>
      <w:b/>
      <w:bCs/>
      <w:sz w:val="3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683E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683E"/>
    <w:rPr>
      <w:rFonts w:ascii="Cambria" w:eastAsia="楷体_GB2312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4683E"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683E"/>
    <w:rPr>
      <w:rFonts w:ascii="Cambria" w:eastAsia="仿宋_GB2312" w:hAnsi="Cambria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1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B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BD9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4683E"/>
    <w:pPr>
      <w:spacing w:line="640" w:lineRule="exact"/>
      <w:jc w:val="center"/>
      <w:outlineLvl w:val="0"/>
    </w:pPr>
    <w:rPr>
      <w:rFonts w:ascii="Cambria" w:eastAsia="华文中宋" w:hAnsi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4683E"/>
    <w:rPr>
      <w:rFonts w:ascii="Cambria" w:eastAsia="华文中宋" w:hAnsi="Cambria" w:cs="Times New Roman"/>
      <w:b/>
      <w:bCs/>
      <w:kern w:val="2"/>
      <w:sz w:val="44"/>
      <w:szCs w:val="44"/>
    </w:rPr>
  </w:style>
  <w:style w:type="paragraph" w:styleId="ListParagraph">
    <w:name w:val="List Paragraph"/>
    <w:basedOn w:val="Normal"/>
    <w:uiPriority w:val="99"/>
    <w:qFormat/>
    <w:rsid w:val="00D4683E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D4683E"/>
    <w:rPr>
      <w:rFonts w:ascii="Times New Roman" w:hAnsi="Times New Roman"/>
      <w:szCs w:val="20"/>
    </w:rPr>
  </w:style>
  <w:style w:type="paragraph" w:styleId="TOC2">
    <w:name w:val="toc 2"/>
    <w:basedOn w:val="Normal"/>
    <w:next w:val="Normal"/>
    <w:autoRedefine/>
    <w:uiPriority w:val="99"/>
    <w:rsid w:val="00D4683E"/>
    <w:pPr>
      <w:ind w:leftChars="200" w:left="42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99"/>
    <w:rsid w:val="00D4683E"/>
    <w:pPr>
      <w:ind w:leftChars="400" w:left="840"/>
    </w:pPr>
    <w:rPr>
      <w:rFonts w:ascii="Times New Roman" w:hAnsi="Times New Roman"/>
      <w:szCs w:val="20"/>
    </w:rPr>
  </w:style>
  <w:style w:type="paragraph" w:customStyle="1" w:styleId="a">
    <w:name w:val="表格文字"/>
    <w:basedOn w:val="BodyText"/>
    <w:uiPriority w:val="99"/>
    <w:rsid w:val="00D4683E"/>
    <w:pPr>
      <w:spacing w:after="0"/>
    </w:pPr>
    <w:rPr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4683E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683E"/>
    <w:rPr>
      <w:rFonts w:ascii="Times New Roman" w:hAnsi="Times New Roman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D468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683E"/>
    <w:rPr>
      <w:rFonts w:ascii="Times New Roman" w:hAnsi="Times New Roman" w:cs="Times New Roman"/>
      <w:kern w:val="2"/>
      <w:sz w:val="18"/>
      <w:szCs w:val="18"/>
    </w:rPr>
  </w:style>
  <w:style w:type="paragraph" w:styleId="NormalIndent">
    <w:name w:val="Normal Indent"/>
    <w:aliases w:val="正文（首行缩进两字）,表正文,正文非缩进"/>
    <w:basedOn w:val="Normal"/>
    <w:uiPriority w:val="99"/>
    <w:rsid w:val="00D4683E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4683E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4683E"/>
    <w:rPr>
      <w:rFonts w:ascii="宋体" w:hAnsi="Courier New" w:cs="Courier New"/>
      <w:kern w:val="2"/>
      <w:sz w:val="21"/>
      <w:szCs w:val="21"/>
    </w:rPr>
  </w:style>
  <w:style w:type="paragraph" w:customStyle="1" w:styleId="a0">
    <w:name w:val="表题"/>
    <w:next w:val="a"/>
    <w:uiPriority w:val="99"/>
    <w:rsid w:val="00D4683E"/>
    <w:pPr>
      <w:spacing w:line="360" w:lineRule="auto"/>
      <w:jc w:val="center"/>
      <w:outlineLvl w:val="5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图题"/>
    <w:basedOn w:val="Normal"/>
    <w:next w:val="NormalIndent"/>
    <w:uiPriority w:val="99"/>
    <w:rsid w:val="00D4683E"/>
    <w:pPr>
      <w:jc w:val="center"/>
      <w:outlineLvl w:val="5"/>
    </w:pPr>
    <w:rPr>
      <w:rFonts w:ascii="Times New Roman" w:hAnsi="Times New Roman"/>
      <w:noProof/>
      <w:szCs w:val="24"/>
    </w:rPr>
  </w:style>
  <w:style w:type="paragraph" w:customStyle="1" w:styleId="a2">
    <w:name w:val="图"/>
    <w:basedOn w:val="Normal"/>
    <w:next w:val="a1"/>
    <w:uiPriority w:val="99"/>
    <w:rsid w:val="00D4683E"/>
    <w:pPr>
      <w:jc w:val="center"/>
    </w:pPr>
    <w:rPr>
      <w:rFonts w:ascii="Times New Roman" w:hAnsi="Times New Roman"/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4683E"/>
    <w:rPr>
      <w:rFonts w:ascii="宋体" w:hAnsi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4683E"/>
    <w:rPr>
      <w:rFonts w:ascii="宋体" w:hAnsi="Times New Roman"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3295E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99"/>
    <w:rsid w:val="0053295E"/>
    <w:rPr>
      <w:color w:val="76923C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99"/>
    <w:rsid w:val="0053295E"/>
    <w:rPr>
      <w:color w:val="943634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uiPriority w:val="99"/>
    <w:rsid w:val="0053295E"/>
    <w:rPr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99"/>
    <w:rsid w:val="0053295E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List2-Accent1">
    <w:name w:val="Medium List 2 Accent 1"/>
    <w:basedOn w:val="TableNormal"/>
    <w:uiPriority w:val="99"/>
    <w:rsid w:val="0053295E"/>
    <w:rPr>
      <w:rFonts w:ascii="Cambria" w:hAnsi="Cambria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99"/>
    <w:rsid w:val="0053295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character" w:styleId="PageNumber">
    <w:name w:val="page number"/>
    <w:basedOn w:val="DefaultParagraphFont"/>
    <w:uiPriority w:val="99"/>
    <w:rsid w:val="00962032"/>
    <w:rPr>
      <w:rFonts w:cs="Times New Roman"/>
    </w:rPr>
  </w:style>
  <w:style w:type="character" w:styleId="Hyperlink">
    <w:name w:val="Hyperlink"/>
    <w:basedOn w:val="DefaultParagraphFont"/>
    <w:uiPriority w:val="99"/>
    <w:rsid w:val="0096203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5</Pages>
  <Words>328</Words>
  <Characters>1876</Characters>
  <Application>Microsoft Office Outlook</Application>
  <DocSecurity>0</DocSecurity>
  <Lines>0</Lines>
  <Paragraphs>0</Paragraphs>
  <ScaleCrop>false</ScaleCrop>
  <Company>BTIT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btit-007</dc:creator>
  <cp:keywords/>
  <dc:description/>
  <cp:lastModifiedBy>微软用户</cp:lastModifiedBy>
  <cp:revision>15</cp:revision>
  <dcterms:created xsi:type="dcterms:W3CDTF">2009-06-16T09:57:00Z</dcterms:created>
  <dcterms:modified xsi:type="dcterms:W3CDTF">2009-07-15T07:20:00Z</dcterms:modified>
</cp:coreProperties>
</file>