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D0C22" w14:textId="77777777" w:rsidR="00E222B9" w:rsidRPr="00CE7F94" w:rsidRDefault="00A34683">
      <w:pPr>
        <w:pStyle w:val="berschrift1"/>
        <w:jc w:val="center"/>
        <w:rPr>
          <w:lang w:val="de-AT"/>
        </w:rPr>
      </w:pPr>
      <w:r>
        <w:rPr>
          <w:lang w:val="de-DE"/>
        </w:rPr>
        <w:t>CO</w:t>
      </w:r>
      <w:r>
        <w:rPr>
          <w:vertAlign w:val="subscript"/>
          <w:lang w:val="de-DE"/>
        </w:rPr>
        <w:t>2</w:t>
      </w:r>
      <w:r>
        <w:rPr>
          <w:lang w:val="de-DE"/>
        </w:rPr>
        <w:t xml:space="preserve"> Konzentration im Klassenzimmer</w:t>
      </w:r>
    </w:p>
    <w:p w14:paraId="09475C48" w14:textId="77777777" w:rsidR="00E222B9" w:rsidRDefault="00E222B9">
      <w:pPr>
        <w:rPr>
          <w:sz w:val="28"/>
          <w:szCs w:val="28"/>
          <w:lang w:val="de-DE"/>
        </w:rPr>
      </w:pPr>
    </w:p>
    <w:p w14:paraId="11ABE72A" w14:textId="77777777" w:rsidR="00E222B9" w:rsidRDefault="00A34683">
      <w:pPr>
        <w:spacing w:line="480" w:lineRule="auto"/>
        <w:jc w:val="both"/>
        <w:rPr>
          <w:sz w:val="32"/>
          <w:szCs w:val="32"/>
          <w:lang w:val="de-DE"/>
        </w:rPr>
      </w:pPr>
      <w:r>
        <w:rPr>
          <w:sz w:val="32"/>
          <w:szCs w:val="32"/>
          <w:lang w:val="de-DE"/>
        </w:rPr>
        <w:t>Unterrichtsgegenstand:</w:t>
      </w:r>
      <w:r>
        <w:rPr>
          <w:sz w:val="32"/>
          <w:szCs w:val="32"/>
          <w:lang w:val="de-DE"/>
        </w:rPr>
        <w:tab/>
        <w:t>MTRS</w:t>
      </w:r>
    </w:p>
    <w:p w14:paraId="0ACFE1CB" w14:textId="77777777" w:rsidR="00E222B9" w:rsidRDefault="00A34683">
      <w:pPr>
        <w:spacing w:line="480" w:lineRule="auto"/>
        <w:jc w:val="both"/>
        <w:rPr>
          <w:sz w:val="32"/>
          <w:szCs w:val="32"/>
          <w:lang w:val="de-DE"/>
        </w:rPr>
      </w:pPr>
      <w:r>
        <w:rPr>
          <w:sz w:val="32"/>
          <w:szCs w:val="32"/>
          <w:lang w:val="de-DE"/>
        </w:rPr>
        <w:t xml:space="preserve">Ersteller: </w:t>
      </w:r>
      <w:r>
        <w:rPr>
          <w:sz w:val="32"/>
          <w:szCs w:val="32"/>
          <w:lang w:val="de-DE"/>
        </w:rPr>
        <w:tab/>
      </w:r>
      <w:r>
        <w:rPr>
          <w:sz w:val="32"/>
          <w:szCs w:val="32"/>
          <w:lang w:val="de-DE"/>
        </w:rPr>
        <w:tab/>
      </w:r>
      <w:r>
        <w:rPr>
          <w:sz w:val="32"/>
          <w:szCs w:val="32"/>
          <w:lang w:val="de-DE"/>
        </w:rPr>
        <w:tab/>
      </w:r>
      <w:r>
        <w:rPr>
          <w:sz w:val="32"/>
          <w:szCs w:val="32"/>
          <w:lang w:val="de-DE"/>
        </w:rPr>
        <w:tab/>
        <w:t>Gassner Michael</w:t>
      </w:r>
    </w:p>
    <w:p w14:paraId="6415F0AD" w14:textId="77777777" w:rsidR="00E222B9" w:rsidRDefault="00A34683">
      <w:pPr>
        <w:spacing w:line="480" w:lineRule="auto"/>
        <w:jc w:val="both"/>
        <w:rPr>
          <w:sz w:val="32"/>
          <w:szCs w:val="32"/>
          <w:lang w:val="de-DE"/>
        </w:rPr>
      </w:pPr>
      <w:r>
        <w:rPr>
          <w:sz w:val="32"/>
          <w:szCs w:val="32"/>
          <w:lang w:val="de-DE"/>
        </w:rPr>
        <w:t>Mitarbeiter:</w:t>
      </w:r>
      <w:r>
        <w:rPr>
          <w:sz w:val="32"/>
          <w:szCs w:val="32"/>
          <w:lang w:val="de-DE"/>
        </w:rPr>
        <w:tab/>
      </w:r>
      <w:r>
        <w:rPr>
          <w:sz w:val="32"/>
          <w:szCs w:val="32"/>
          <w:lang w:val="de-DE"/>
        </w:rPr>
        <w:tab/>
      </w:r>
      <w:r>
        <w:rPr>
          <w:sz w:val="32"/>
          <w:szCs w:val="32"/>
          <w:lang w:val="de-DE"/>
        </w:rPr>
        <w:tab/>
        <w:t>Tanner Lorenz</w:t>
      </w:r>
    </w:p>
    <w:p w14:paraId="38BF0513" w14:textId="77777777" w:rsidR="00E222B9" w:rsidRDefault="00A34683">
      <w:pPr>
        <w:spacing w:line="480" w:lineRule="auto"/>
        <w:jc w:val="both"/>
        <w:rPr>
          <w:sz w:val="32"/>
          <w:szCs w:val="32"/>
          <w:lang w:val="de-DE"/>
        </w:rPr>
      </w:pPr>
      <w:r>
        <w:rPr>
          <w:sz w:val="32"/>
          <w:szCs w:val="32"/>
          <w:lang w:val="de-DE"/>
        </w:rPr>
        <w:t xml:space="preserve">Klasse: </w:t>
      </w:r>
      <w:r>
        <w:rPr>
          <w:sz w:val="32"/>
          <w:szCs w:val="32"/>
          <w:lang w:val="de-DE"/>
        </w:rPr>
        <w:tab/>
      </w:r>
      <w:r>
        <w:rPr>
          <w:sz w:val="32"/>
          <w:szCs w:val="32"/>
          <w:lang w:val="de-DE"/>
        </w:rPr>
        <w:tab/>
      </w:r>
      <w:r>
        <w:rPr>
          <w:sz w:val="32"/>
          <w:szCs w:val="32"/>
          <w:lang w:val="de-DE"/>
        </w:rPr>
        <w:tab/>
      </w:r>
      <w:r>
        <w:rPr>
          <w:sz w:val="32"/>
          <w:szCs w:val="32"/>
          <w:lang w:val="de-DE"/>
        </w:rPr>
        <w:tab/>
        <w:t>2BHEL</w:t>
      </w:r>
    </w:p>
    <w:p w14:paraId="133276C8" w14:textId="77777777" w:rsidR="00E222B9" w:rsidRDefault="00A34683">
      <w:pPr>
        <w:spacing w:line="480" w:lineRule="auto"/>
        <w:jc w:val="both"/>
        <w:rPr>
          <w:sz w:val="32"/>
          <w:szCs w:val="32"/>
          <w:lang w:val="de-DE"/>
        </w:rPr>
      </w:pPr>
      <w:r>
        <w:rPr>
          <w:sz w:val="32"/>
          <w:szCs w:val="32"/>
          <w:lang w:val="de-DE"/>
        </w:rPr>
        <w:t xml:space="preserve">Erstellungszeitraum: </w:t>
      </w:r>
      <w:r>
        <w:rPr>
          <w:sz w:val="32"/>
          <w:szCs w:val="32"/>
          <w:lang w:val="de-DE"/>
        </w:rPr>
        <w:tab/>
        <w:t>19.02.26 bis ausstehend</w:t>
      </w:r>
    </w:p>
    <w:p w14:paraId="12039812" w14:textId="77777777" w:rsidR="00E222B9" w:rsidRDefault="00A34683">
      <w:pPr>
        <w:spacing w:line="480" w:lineRule="auto"/>
        <w:jc w:val="both"/>
        <w:rPr>
          <w:sz w:val="32"/>
          <w:szCs w:val="32"/>
          <w:lang w:val="de-DE"/>
        </w:rPr>
      </w:pPr>
      <w:r>
        <w:rPr>
          <w:sz w:val="32"/>
          <w:szCs w:val="32"/>
          <w:lang w:val="de-DE"/>
        </w:rPr>
        <w:t xml:space="preserve">Abgabedatum: </w:t>
      </w:r>
      <w:r>
        <w:rPr>
          <w:sz w:val="32"/>
          <w:szCs w:val="32"/>
          <w:lang w:val="de-DE"/>
        </w:rPr>
        <w:tab/>
      </w:r>
      <w:r>
        <w:rPr>
          <w:sz w:val="32"/>
          <w:szCs w:val="32"/>
          <w:lang w:val="de-DE"/>
        </w:rPr>
        <w:tab/>
      </w:r>
      <w:r>
        <w:rPr>
          <w:sz w:val="32"/>
          <w:szCs w:val="32"/>
          <w:lang w:val="de-DE"/>
        </w:rPr>
        <w:tab/>
        <w:t>ausstehend</w:t>
      </w:r>
    </w:p>
    <w:p w14:paraId="6EB9FDE8" w14:textId="77777777" w:rsidR="00CE7F94" w:rsidRDefault="00CE7F94">
      <w:pPr>
        <w:spacing w:line="480" w:lineRule="auto"/>
        <w:jc w:val="both"/>
        <w:rPr>
          <w:sz w:val="32"/>
          <w:szCs w:val="32"/>
          <w:lang w:val="de-DE"/>
        </w:rPr>
      </w:pPr>
    </w:p>
    <w:p w14:paraId="13DE312E" w14:textId="77777777" w:rsidR="00CE7F94" w:rsidRDefault="00CE7F94">
      <w:pPr>
        <w:spacing w:line="480" w:lineRule="auto"/>
        <w:jc w:val="both"/>
        <w:rPr>
          <w:sz w:val="32"/>
          <w:szCs w:val="32"/>
          <w:lang w:val="de-DE"/>
        </w:rPr>
      </w:pPr>
    </w:p>
    <w:p w14:paraId="0F381386" w14:textId="77777777" w:rsidR="00CE7F94" w:rsidRDefault="00CE7F94">
      <w:pPr>
        <w:spacing w:line="480" w:lineRule="auto"/>
        <w:jc w:val="both"/>
        <w:rPr>
          <w:sz w:val="32"/>
          <w:szCs w:val="32"/>
          <w:lang w:val="de-DE"/>
        </w:rPr>
      </w:pPr>
    </w:p>
    <w:p w14:paraId="5940A8A2" w14:textId="77777777" w:rsidR="00CE7F94" w:rsidRDefault="00CE7F94">
      <w:pPr>
        <w:spacing w:line="480" w:lineRule="auto"/>
        <w:jc w:val="both"/>
        <w:rPr>
          <w:sz w:val="32"/>
          <w:szCs w:val="32"/>
          <w:lang w:val="de-DE"/>
        </w:rPr>
      </w:pPr>
    </w:p>
    <w:p w14:paraId="250FBEDE" w14:textId="77777777" w:rsidR="00CE7F94" w:rsidRDefault="00CE7F94">
      <w:pPr>
        <w:spacing w:line="480" w:lineRule="auto"/>
        <w:jc w:val="both"/>
        <w:rPr>
          <w:sz w:val="32"/>
          <w:szCs w:val="32"/>
          <w:lang w:val="de-DE"/>
        </w:rPr>
      </w:pPr>
    </w:p>
    <w:p w14:paraId="4B0582F7" w14:textId="77777777" w:rsidR="00CE7F94" w:rsidRDefault="00CE7F94">
      <w:pPr>
        <w:spacing w:line="480" w:lineRule="auto"/>
        <w:jc w:val="both"/>
        <w:rPr>
          <w:sz w:val="32"/>
          <w:szCs w:val="32"/>
          <w:lang w:val="de-DE"/>
        </w:rPr>
      </w:pPr>
    </w:p>
    <w:p w14:paraId="5A1E84EA" w14:textId="77777777" w:rsidR="00CE7F94" w:rsidRDefault="00CE7F94">
      <w:pPr>
        <w:spacing w:line="480" w:lineRule="auto"/>
        <w:jc w:val="both"/>
        <w:rPr>
          <w:sz w:val="32"/>
          <w:szCs w:val="32"/>
          <w:lang w:val="de-DE"/>
        </w:rPr>
      </w:pPr>
    </w:p>
    <w:p w14:paraId="2EEDB3F8" w14:textId="67D363E7" w:rsidR="00E222B9" w:rsidRPr="00CE7F94" w:rsidRDefault="00A34683" w:rsidP="00CE7F94">
      <w:pPr>
        <w:pStyle w:val="berschrift2"/>
        <w:numPr>
          <w:ilvl w:val="0"/>
          <w:numId w:val="2"/>
        </w:numPr>
        <w:rPr>
          <w:lang w:val="de-AT"/>
        </w:rPr>
      </w:pPr>
      <w:r w:rsidRPr="00CE7F94">
        <w:rPr>
          <w:lang w:val="de-AT"/>
        </w:rPr>
        <w:lastRenderedPageBreak/>
        <w:t>Aufgabenstellung</w:t>
      </w:r>
    </w:p>
    <w:p w14:paraId="701E0B3B" w14:textId="77777777" w:rsidR="00E222B9" w:rsidRDefault="00A34683">
      <w:pPr>
        <w:rPr>
          <w:lang w:val="de-AT"/>
        </w:rPr>
      </w:pPr>
      <w:r>
        <w:rPr>
          <w:lang w:val="de-AT"/>
        </w:rPr>
        <w:t>Ausarbeitung der Messung einer Physikalischen Größe</w:t>
      </w:r>
    </w:p>
    <w:p w14:paraId="4BA1C3FA" w14:textId="77777777" w:rsidR="00E222B9" w:rsidRDefault="00A34683">
      <w:pPr>
        <w:pStyle w:val="berschrift3"/>
        <w:numPr>
          <w:ilvl w:val="1"/>
          <w:numId w:val="1"/>
        </w:numPr>
        <w:rPr>
          <w:lang w:val="de-AT"/>
        </w:rPr>
      </w:pPr>
      <w:r>
        <w:rPr>
          <w:lang w:val="de-AT"/>
        </w:rPr>
        <w:t>Ziele</w:t>
      </w:r>
    </w:p>
    <w:p w14:paraId="17E83D3E" w14:textId="77777777" w:rsidR="00E222B9" w:rsidRDefault="00A34683">
      <w:pPr>
        <w:pStyle w:val="Listenabsatz"/>
        <w:ind w:left="440"/>
        <w:rPr>
          <w:lang w:val="de-AT"/>
        </w:rPr>
      </w:pPr>
      <w:r>
        <w:rPr>
          <w:lang w:val="de-AT"/>
        </w:rPr>
        <w:t>Wir möchten den CO</w:t>
      </w:r>
      <w:r>
        <w:rPr>
          <w:vertAlign w:val="subscript"/>
          <w:lang w:val="de-AT"/>
        </w:rPr>
        <w:t>2</w:t>
      </w:r>
      <w:r>
        <w:rPr>
          <w:lang w:val="de-AT"/>
        </w:rPr>
        <w:t xml:space="preserve"> Gehalt in unserem Klassenzimmer im Verlauf des Schultages messen – Wann wurde gelüftet? Wann sollte gelüftet werden, damit die CO</w:t>
      </w:r>
      <w:r>
        <w:rPr>
          <w:vertAlign w:val="subscript"/>
          <w:lang w:val="de-AT"/>
        </w:rPr>
        <w:t>2</w:t>
      </w:r>
      <w:r>
        <w:rPr>
          <w:lang w:val="de-AT"/>
        </w:rPr>
        <w:t xml:space="preserve"> Konzentration den gesetzlich vorgeschriebenen Bereich einhält, bzw. dass die Konzentration in einem menschlich gesunden Bereich liegt.</w:t>
      </w:r>
    </w:p>
    <w:p w14:paraId="59EFEA39" w14:textId="77777777" w:rsidR="00CE7F94" w:rsidRDefault="00CE7F94">
      <w:pPr>
        <w:pStyle w:val="Listenabsatz"/>
        <w:ind w:left="440"/>
        <w:rPr>
          <w:lang w:val="de-AT"/>
        </w:rPr>
      </w:pPr>
    </w:p>
    <w:p w14:paraId="3AA6C5C4" w14:textId="44CA551D" w:rsidR="00CE7F94" w:rsidRDefault="00CE7F94" w:rsidP="00CE7F94">
      <w:pPr>
        <w:pStyle w:val="berschrift2"/>
        <w:numPr>
          <w:ilvl w:val="0"/>
          <w:numId w:val="1"/>
        </w:numPr>
        <w:rPr>
          <w:lang w:val="de-AT"/>
        </w:rPr>
      </w:pPr>
      <w:r>
        <w:rPr>
          <w:lang w:val="de-AT"/>
        </w:rPr>
        <w:t>Aufbau</w:t>
      </w:r>
    </w:p>
    <w:p w14:paraId="13721706" w14:textId="0825C505" w:rsidR="00CE7F94" w:rsidRPr="00E86A3C" w:rsidRDefault="00CE7F94" w:rsidP="00CE7F94">
      <w:pPr>
        <w:rPr>
          <w:lang w:val="de-AT"/>
        </w:rPr>
      </w:pPr>
      <w:r w:rsidRPr="00E86A3C">
        <w:rPr>
          <w:lang w:val="de-AT"/>
        </w:rPr>
        <w:t>Benötigt:</w:t>
      </w:r>
      <w:r w:rsidR="00E862F4" w:rsidRPr="00E86A3C">
        <w:rPr>
          <w:lang w:val="de-AT"/>
        </w:rPr>
        <w:t xml:space="preserve"> Breadboard</w:t>
      </w:r>
      <w:r w:rsidRPr="00E86A3C">
        <w:rPr>
          <w:lang w:val="de-AT"/>
        </w:rPr>
        <w:t>, Arduino</w:t>
      </w:r>
      <w:r w:rsidR="00E862F4" w:rsidRPr="00E86A3C">
        <w:rPr>
          <w:lang w:val="de-AT"/>
        </w:rPr>
        <w:t xml:space="preserve"> uno R4</w:t>
      </w:r>
      <w:r w:rsidRPr="00E86A3C">
        <w:rPr>
          <w:lang w:val="de-AT"/>
        </w:rPr>
        <w:t xml:space="preserve">, </w:t>
      </w:r>
      <w:r w:rsidR="00E862F4" w:rsidRPr="00E86A3C">
        <w:rPr>
          <w:lang w:val="de-AT"/>
        </w:rPr>
        <w:t>Male to male kabel</w:t>
      </w:r>
      <w:r w:rsidRPr="00E86A3C">
        <w:rPr>
          <w:lang w:val="de-AT"/>
        </w:rPr>
        <w:t>, Gas-Sensor (</w:t>
      </w:r>
      <w:r w:rsidR="00F05BAF" w:rsidRPr="00E86A3C">
        <w:rPr>
          <w:lang w:val="de-AT"/>
        </w:rPr>
        <w:t>MQ-135</w:t>
      </w:r>
      <w:r w:rsidRPr="00E86A3C">
        <w:rPr>
          <w:lang w:val="de-AT"/>
        </w:rPr>
        <w:t xml:space="preserve">), Datenkabel (Micro </w:t>
      </w:r>
      <w:r w:rsidR="00E862F4" w:rsidRPr="00E86A3C">
        <w:rPr>
          <w:lang w:val="de-AT"/>
        </w:rPr>
        <w:t>USB-C</w:t>
      </w:r>
      <w:r w:rsidRPr="00E86A3C">
        <w:rPr>
          <w:lang w:val="de-AT"/>
        </w:rPr>
        <w:t xml:space="preserve"> </w:t>
      </w:r>
      <w:r w:rsidR="00E862F4" w:rsidRPr="00E86A3C">
        <w:rPr>
          <w:lang w:val="de-AT"/>
        </w:rPr>
        <w:t>auf</w:t>
      </w:r>
      <w:r w:rsidRPr="00E86A3C">
        <w:rPr>
          <w:lang w:val="de-AT"/>
        </w:rPr>
        <w:t xml:space="preserve"> USB-C)</w:t>
      </w:r>
      <w:r w:rsidR="00E86A3C" w:rsidRPr="00E86A3C">
        <w:rPr>
          <w:lang w:val="de-AT"/>
        </w:rPr>
        <w:t>, Net</w:t>
      </w:r>
      <w:r w:rsidR="00E86A3C">
        <w:rPr>
          <w:lang w:val="de-AT"/>
        </w:rPr>
        <w:t>zteil</w:t>
      </w:r>
    </w:p>
    <w:p w14:paraId="1A569CA7" w14:textId="43B817C5" w:rsidR="00775457" w:rsidRDefault="00E86A3C" w:rsidP="00CE7F94">
      <w:pPr>
        <w:rPr>
          <w:lang w:val="de-AT"/>
        </w:rPr>
      </w:pPr>
      <w:r>
        <w:rPr>
          <w:noProof/>
        </w:rPr>
        <w:drawing>
          <wp:inline distT="0" distB="0" distL="0" distR="0" wp14:anchorId="656EEF70" wp14:editId="32208B57">
            <wp:extent cx="4225034" cy="3181350"/>
            <wp:effectExtent l="0" t="0" r="4445" b="0"/>
            <wp:docPr id="615243859" name="Grafik 1" descr="Ein Bild, das Elektronik, Elektrische Leitungen, Kabe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3859" name="Grafik 1" descr="Ein Bild, das Elektronik, Elektrische Leitungen, Kabel, Elektrisches Bauelement enthält.&#10;&#10;KI-generierte Inhalte können fehlerhaft sei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29227" cy="3184508"/>
                    </a:xfrm>
                    <a:prstGeom prst="rect">
                      <a:avLst/>
                    </a:prstGeom>
                    <a:noFill/>
                    <a:ln>
                      <a:noFill/>
                    </a:ln>
                  </pic:spPr>
                </pic:pic>
              </a:graphicData>
            </a:graphic>
          </wp:inline>
        </w:drawing>
      </w:r>
    </w:p>
    <w:p w14:paraId="36219054" w14:textId="77777777" w:rsidR="00775457" w:rsidRDefault="00775457" w:rsidP="00CE7F94">
      <w:pPr>
        <w:rPr>
          <w:lang w:val="de-AT"/>
        </w:rPr>
      </w:pPr>
    </w:p>
    <w:p w14:paraId="7315040B" w14:textId="1AB7EAA8" w:rsidR="00775457" w:rsidRDefault="00775457" w:rsidP="00CE7F94">
      <w:pPr>
        <w:rPr>
          <w:lang w:val="de-AT"/>
        </w:rPr>
      </w:pPr>
      <w:r w:rsidRPr="00CB704A">
        <w:rPr>
          <w:b/>
          <w:sz w:val="22"/>
          <w:szCs w:val="22"/>
          <w:lang w:val="de-AT"/>
        </w:rPr>
        <w:t>Rotes Kabel</w:t>
      </w:r>
      <w:r w:rsidR="00BE4811" w:rsidRPr="00CB704A">
        <w:rPr>
          <w:b/>
          <w:sz w:val="22"/>
          <w:szCs w:val="22"/>
          <w:lang w:val="de-AT"/>
        </w:rPr>
        <w:t xml:space="preserve"> </w:t>
      </w:r>
      <w:r w:rsidR="00BE4811" w:rsidRPr="00CB704A">
        <w:rPr>
          <w:b/>
          <w:lang w:val="de-AT"/>
        </w:rPr>
        <w:t>(+)</w:t>
      </w:r>
      <w:r w:rsidRPr="00CB704A">
        <w:rPr>
          <w:b/>
          <w:lang w:val="de-AT"/>
        </w:rPr>
        <w:t>:</w:t>
      </w:r>
      <w:r>
        <w:rPr>
          <w:lang w:val="de-AT"/>
        </w:rPr>
        <w:t xml:space="preserve"> 5V Anschluss </w:t>
      </w:r>
      <w:r w:rsidR="00F05BAF">
        <w:rPr>
          <w:lang w:val="de-AT"/>
        </w:rPr>
        <w:t xml:space="preserve">am </w:t>
      </w:r>
      <w:r w:rsidR="00E86A3C">
        <w:rPr>
          <w:lang w:val="de-AT"/>
        </w:rPr>
        <w:t>Arduino</w:t>
      </w:r>
      <w:r w:rsidR="00F05BAF">
        <w:rPr>
          <w:lang w:val="de-AT"/>
        </w:rPr>
        <w:t xml:space="preserve"> </w:t>
      </w:r>
      <w:r>
        <w:rPr>
          <w:lang w:val="de-AT"/>
        </w:rPr>
        <w:t xml:space="preserve">zu </w:t>
      </w:r>
      <w:r w:rsidR="00F05BAF">
        <w:rPr>
          <w:lang w:val="de-AT"/>
        </w:rPr>
        <w:t>VCC am MQ</w:t>
      </w:r>
      <w:r w:rsidR="00BE4811">
        <w:rPr>
          <w:lang w:val="de-AT"/>
        </w:rPr>
        <w:t>-</w:t>
      </w:r>
      <w:r w:rsidR="00F05BAF">
        <w:rPr>
          <w:lang w:val="de-AT"/>
        </w:rPr>
        <w:t>135</w:t>
      </w:r>
    </w:p>
    <w:p w14:paraId="011818A9" w14:textId="4DD879C6" w:rsidR="00BE4811" w:rsidRDefault="00BE4811" w:rsidP="00CE7F94">
      <w:pPr>
        <w:rPr>
          <w:lang w:val="de-AT"/>
        </w:rPr>
      </w:pPr>
      <w:r w:rsidRPr="00CB704A">
        <w:rPr>
          <w:b/>
          <w:lang w:val="de-AT"/>
        </w:rPr>
        <w:t>Schwarzes Kabel (-)</w:t>
      </w:r>
      <w:r w:rsidRPr="00CB704A">
        <w:rPr>
          <w:lang w:val="de-AT"/>
        </w:rPr>
        <w:t>:</w:t>
      </w:r>
      <w:r>
        <w:rPr>
          <w:lang w:val="de-AT"/>
        </w:rPr>
        <w:t xml:space="preserve"> GND am </w:t>
      </w:r>
      <w:r w:rsidR="00E86A3C">
        <w:rPr>
          <w:lang w:val="de-AT"/>
        </w:rPr>
        <w:t>Arduino</w:t>
      </w:r>
      <w:r>
        <w:rPr>
          <w:lang w:val="de-AT"/>
        </w:rPr>
        <w:t xml:space="preserve"> zu GND am MQ-135</w:t>
      </w:r>
    </w:p>
    <w:p w14:paraId="6B0105BD" w14:textId="3EF91A62" w:rsidR="00BE4811" w:rsidRDefault="00E86A3C" w:rsidP="00CE7F94">
      <w:pPr>
        <w:rPr>
          <w:lang w:val="de-AT"/>
        </w:rPr>
      </w:pPr>
      <w:r>
        <w:rPr>
          <w:b/>
          <w:lang w:val="de-AT"/>
        </w:rPr>
        <w:t>Gelbes</w:t>
      </w:r>
      <w:r w:rsidR="00BE4811" w:rsidRPr="00CB704A">
        <w:rPr>
          <w:b/>
          <w:lang w:val="de-AT"/>
        </w:rPr>
        <w:t xml:space="preserve"> Kabel (Daten)</w:t>
      </w:r>
      <w:r w:rsidR="00BE4811">
        <w:rPr>
          <w:lang w:val="de-AT"/>
        </w:rPr>
        <w:t xml:space="preserve">: </w:t>
      </w:r>
      <w:r w:rsidR="00967BD4">
        <w:rPr>
          <w:lang w:val="de-AT"/>
        </w:rPr>
        <w:t xml:space="preserve">Pin </w:t>
      </w:r>
      <w:r>
        <w:rPr>
          <w:lang w:val="de-AT"/>
        </w:rPr>
        <w:t>A0</w:t>
      </w:r>
      <w:r w:rsidR="00967BD4">
        <w:rPr>
          <w:lang w:val="de-AT"/>
        </w:rPr>
        <w:t xml:space="preserve"> am </w:t>
      </w:r>
      <w:r>
        <w:rPr>
          <w:lang w:val="de-AT"/>
        </w:rPr>
        <w:t>Arduino</w:t>
      </w:r>
      <w:r w:rsidR="00967BD4">
        <w:rPr>
          <w:lang w:val="de-AT"/>
        </w:rPr>
        <w:t xml:space="preserve"> zu A0 (Analoger Ausgang) </w:t>
      </w:r>
      <w:r w:rsidR="00CB704A">
        <w:rPr>
          <w:lang w:val="de-AT"/>
        </w:rPr>
        <w:t>am Sensor</w:t>
      </w:r>
    </w:p>
    <w:p w14:paraId="475930F6" w14:textId="77777777" w:rsidR="00E86A3C" w:rsidRDefault="00E86A3C" w:rsidP="00CE7F94">
      <w:pPr>
        <w:rPr>
          <w:lang w:val="de-AT"/>
        </w:rPr>
      </w:pPr>
    </w:p>
    <w:p w14:paraId="600CF826" w14:textId="77777777" w:rsidR="00F903EE" w:rsidRDefault="00F903EE" w:rsidP="00CE7F94">
      <w:pPr>
        <w:rPr>
          <w:lang w:val="de-AT"/>
        </w:rPr>
      </w:pPr>
    </w:p>
    <w:p w14:paraId="0A53CABF" w14:textId="77777777" w:rsidR="00402FB8" w:rsidRDefault="00402FB8" w:rsidP="00CE7F94">
      <w:pPr>
        <w:rPr>
          <w:lang w:val="de-AT"/>
        </w:rPr>
      </w:pPr>
    </w:p>
    <w:p w14:paraId="1668C7BE" w14:textId="77777777" w:rsidR="005B173B" w:rsidRDefault="005B173B" w:rsidP="00CE7F94">
      <w:pPr>
        <w:rPr>
          <w:lang w:val="de-AT"/>
        </w:rPr>
      </w:pPr>
    </w:p>
    <w:p w14:paraId="032AEB66" w14:textId="77777777" w:rsidR="005B173B" w:rsidRDefault="005B173B" w:rsidP="00CE7F94">
      <w:pPr>
        <w:rPr>
          <w:lang w:val="de-AT"/>
        </w:rPr>
      </w:pPr>
    </w:p>
    <w:p w14:paraId="1C38C9D8" w14:textId="77777777" w:rsidR="005B173B" w:rsidRDefault="005B173B" w:rsidP="00CE7F94">
      <w:pPr>
        <w:rPr>
          <w:lang w:val="de-AT"/>
        </w:rPr>
      </w:pPr>
    </w:p>
    <w:p w14:paraId="4928B561" w14:textId="09424D8A" w:rsidR="00402FB8" w:rsidRDefault="00402FB8" w:rsidP="00402FB8">
      <w:pPr>
        <w:pStyle w:val="berschrift2"/>
        <w:numPr>
          <w:ilvl w:val="0"/>
          <w:numId w:val="1"/>
        </w:numPr>
        <w:rPr>
          <w:lang w:val="de-AT"/>
        </w:rPr>
      </w:pPr>
      <w:r>
        <w:rPr>
          <w:lang w:val="de-AT"/>
        </w:rPr>
        <w:t>Recherche</w:t>
      </w:r>
    </w:p>
    <w:p w14:paraId="17D3AA5A" w14:textId="234DB4C9" w:rsidR="00402FB8" w:rsidRDefault="00224171" w:rsidP="00224171">
      <w:pPr>
        <w:pStyle w:val="berschrift3"/>
        <w:rPr>
          <w:lang w:val="de-AT"/>
        </w:rPr>
      </w:pPr>
      <w:r>
        <w:rPr>
          <w:lang w:val="de-AT"/>
        </w:rPr>
        <w:t>3.</w:t>
      </w:r>
      <w:r w:rsidR="00114438">
        <w:rPr>
          <w:lang w:val="de-AT"/>
        </w:rPr>
        <w:t>1</w:t>
      </w:r>
      <w:r>
        <w:rPr>
          <w:lang w:val="de-AT"/>
        </w:rPr>
        <w:t xml:space="preserve"> CO2 Werte</w:t>
      </w:r>
    </w:p>
    <w:p w14:paraId="28AA5359" w14:textId="77777777" w:rsidR="005B173B" w:rsidRPr="005B173B" w:rsidRDefault="005B173B" w:rsidP="005B173B">
      <w:pPr>
        <w:rPr>
          <w:lang w:val="de-AT"/>
        </w:rPr>
      </w:pPr>
      <w:r w:rsidRPr="005B173B">
        <w:rPr>
          <w:lang w:val="de-AT"/>
        </w:rPr>
        <w:t>Gefundene Quellen:</w:t>
      </w:r>
    </w:p>
    <w:p w14:paraId="294C359B" w14:textId="77777777" w:rsidR="005B173B" w:rsidRPr="005B173B" w:rsidRDefault="005B173B" w:rsidP="005B173B">
      <w:pPr>
        <w:rPr>
          <w:lang w:val="de-AT"/>
        </w:rPr>
      </w:pPr>
      <w:hyperlink r:id="rId11" w:history="1">
        <w:r w:rsidRPr="005B173B">
          <w:rPr>
            <w:rStyle w:val="Hyperlink"/>
            <w:lang w:val="de-AT"/>
          </w:rPr>
          <w:t>https://www.cik-solutions.com/branchen-anwendungen/co2-im-innenraum/</w:t>
        </w:r>
      </w:hyperlink>
    </w:p>
    <w:p w14:paraId="6BB13E98" w14:textId="77777777" w:rsidR="005B173B" w:rsidRPr="005B173B" w:rsidRDefault="005B173B" w:rsidP="005B173B">
      <w:pPr>
        <w:rPr>
          <w:lang w:val="de-AT"/>
        </w:rPr>
      </w:pPr>
      <w:hyperlink r:id="rId12" w:history="1">
        <w:r w:rsidRPr="005B173B">
          <w:rPr>
            <w:rStyle w:val="Hyperlink"/>
            <w:lang w:val="de-AT"/>
          </w:rPr>
          <w:t>https://assets.publishing.service.gov.uk/media/644136c58b86bb000cf1b63c/CO2_monitoring_factsheet.pdf</w:t>
        </w:r>
      </w:hyperlink>
    </w:p>
    <w:p w14:paraId="09BB2B68" w14:textId="4755C998" w:rsidR="005B173B" w:rsidRPr="005B173B" w:rsidRDefault="0065774B" w:rsidP="005B173B">
      <w:pPr>
        <w:rPr>
          <w:lang w:val="de-AT"/>
        </w:rPr>
      </w:pPr>
      <w:r>
        <w:rPr>
          <w:lang w:val="de-AT"/>
        </w:rPr>
        <w:t xml:space="preserve">Ähnliche Zuordnung der </w:t>
      </w:r>
      <w:r w:rsidR="00CD58EC">
        <w:rPr>
          <w:lang w:val="de-AT"/>
        </w:rPr>
        <w:t>CO</w:t>
      </w:r>
      <w:r w:rsidR="00CD58EC" w:rsidRPr="00CD58EC">
        <w:rPr>
          <w:vertAlign w:val="subscript"/>
          <w:lang w:val="de-AT"/>
        </w:rPr>
        <w:t>2</w:t>
      </w:r>
      <w:r w:rsidR="00CD58EC">
        <w:rPr>
          <w:lang w:val="de-AT"/>
        </w:rPr>
        <w:t xml:space="preserve"> </w:t>
      </w:r>
      <w:r>
        <w:rPr>
          <w:lang w:val="de-AT"/>
        </w:rPr>
        <w:t xml:space="preserve">PPM-Werte für die </w:t>
      </w:r>
      <w:r w:rsidR="00CD58EC">
        <w:rPr>
          <w:lang w:val="de-AT"/>
        </w:rPr>
        <w:t>Luftqualität</w:t>
      </w:r>
    </w:p>
    <w:p w14:paraId="6C7CF4B1" w14:textId="725B4940" w:rsidR="005B173B" w:rsidRPr="005B173B" w:rsidRDefault="005B173B" w:rsidP="005B173B">
      <w:pPr>
        <w:rPr>
          <w:lang w:val="de-AT"/>
        </w:rPr>
      </w:pPr>
      <w:hyperlink r:id="rId13" w:history="1">
        <w:r w:rsidRPr="005B173B">
          <w:rPr>
            <w:rStyle w:val="Hyperlink"/>
            <w:lang w:val="de-AT"/>
          </w:rPr>
          <w:t>https://www.tugraz.at/news/artikel/tu-graz-studie-oesterreichs-schulen-halten-nationale-und-europaeische-richtlinien-zur-luftqualitaet-groesstenteils-nicht-ein</w:t>
        </w:r>
      </w:hyperlink>
      <w:r w:rsidRPr="005B173B">
        <w:rPr>
          <w:lang w:val="de-AT"/>
        </w:rPr>
        <w:t xml:space="preserve"> </w:t>
      </w:r>
      <w:r w:rsidR="007430EA">
        <w:rPr>
          <w:lang w:val="de-AT"/>
        </w:rPr>
        <w:t xml:space="preserve">       </w:t>
      </w:r>
      <w:r w:rsidRPr="005B173B">
        <w:rPr>
          <w:lang w:val="de-AT"/>
        </w:rPr>
        <w:t>(</w:t>
      </w:r>
      <w:r w:rsidR="007430EA">
        <w:rPr>
          <w:lang w:val="de-AT"/>
        </w:rPr>
        <w:t xml:space="preserve">TU Graz </w:t>
      </w:r>
      <w:r w:rsidRPr="005B173B">
        <w:rPr>
          <w:lang w:val="de-AT"/>
        </w:rPr>
        <w:t>Bericht</w:t>
      </w:r>
      <w:r w:rsidR="007430EA">
        <w:rPr>
          <w:lang w:val="de-AT"/>
        </w:rPr>
        <w:t>:</w:t>
      </w:r>
      <w:r w:rsidRPr="005B173B">
        <w:rPr>
          <w:lang w:val="de-AT"/>
        </w:rPr>
        <w:t xml:space="preserve"> Luftqualität in Österreichischen Schulen)</w:t>
      </w:r>
    </w:p>
    <w:p w14:paraId="10C4282F" w14:textId="77777777" w:rsidR="005B173B" w:rsidRDefault="005B173B" w:rsidP="005B173B">
      <w:pPr>
        <w:rPr>
          <w:lang w:val="de-AT"/>
        </w:rPr>
      </w:pPr>
      <w:hyperlink r:id="rId14" w:history="1">
        <w:r w:rsidRPr="005B173B">
          <w:rPr>
            <w:rStyle w:val="Hyperlink"/>
            <w:lang w:val="de-AT"/>
          </w:rPr>
          <w:t>https://science.orf.at/stories/3230439/</w:t>
        </w:r>
      </w:hyperlink>
      <w:r w:rsidRPr="005B173B">
        <w:rPr>
          <w:lang w:val="de-AT"/>
        </w:rPr>
        <w:t xml:space="preserve"> (Bezieht sich auf TU Graz Studie)</w:t>
      </w:r>
    </w:p>
    <w:p w14:paraId="11F8789C" w14:textId="77777777" w:rsidR="00770AAF" w:rsidRDefault="00770AAF" w:rsidP="005B173B">
      <w:pPr>
        <w:rPr>
          <w:lang w:val="de-AT"/>
        </w:rPr>
      </w:pPr>
    </w:p>
    <w:p w14:paraId="65A34D2F" w14:textId="5E18A5D3" w:rsidR="00770AAF" w:rsidRDefault="00770AAF" w:rsidP="00330AA9">
      <w:pPr>
        <w:pStyle w:val="berschrift3"/>
        <w:rPr>
          <w:lang w:val="de-AT"/>
        </w:rPr>
      </w:pPr>
      <w:r>
        <w:rPr>
          <w:lang w:val="de-AT"/>
        </w:rPr>
        <w:t>3.</w:t>
      </w:r>
      <w:r w:rsidR="00114438">
        <w:rPr>
          <w:lang w:val="de-AT"/>
        </w:rPr>
        <w:t xml:space="preserve">2 </w:t>
      </w:r>
      <w:r w:rsidR="00330AA9">
        <w:rPr>
          <w:lang w:val="de-AT"/>
        </w:rPr>
        <w:t>Funktionsweise und Kalibrierung des Sensors</w:t>
      </w:r>
    </w:p>
    <w:p w14:paraId="14F0D14C" w14:textId="7A5F286E" w:rsidR="00290F59" w:rsidRDefault="008022A9" w:rsidP="00330AA9">
      <w:pPr>
        <w:rPr>
          <w:lang w:val="de-AT"/>
        </w:rPr>
      </w:pPr>
      <w:r>
        <w:rPr>
          <w:lang w:val="de-AT"/>
        </w:rPr>
        <w:t>Datenbl</w:t>
      </w:r>
      <w:r w:rsidR="00290F59">
        <w:rPr>
          <w:lang w:val="de-AT"/>
        </w:rPr>
        <w:t>ätter</w:t>
      </w:r>
      <w:r>
        <w:rPr>
          <w:lang w:val="de-AT"/>
        </w:rPr>
        <w:t xml:space="preserve"> MQ 135:</w:t>
      </w:r>
    </w:p>
    <w:p w14:paraId="38487CD7" w14:textId="759A1D55" w:rsidR="00330AA9" w:rsidRDefault="00A64274" w:rsidP="00330AA9">
      <w:pPr>
        <w:rPr>
          <w:lang w:val="de-AT"/>
        </w:rPr>
      </w:pPr>
      <w:hyperlink r:id="rId15" w:history="1">
        <w:r w:rsidRPr="00A64274">
          <w:rPr>
            <w:rStyle w:val="Hyperlink"/>
            <w:lang w:val="de-AT"/>
          </w:rPr>
          <w:t>https://www.datasheethub.com/wp-content/uploads/2022/10/datasheet-23.pdf</w:t>
        </w:r>
      </w:hyperlink>
    </w:p>
    <w:p w14:paraId="14FBDF47" w14:textId="1635B1AA" w:rsidR="00290F59" w:rsidRPr="00E862F4" w:rsidRDefault="00290F59" w:rsidP="00290F59">
      <w:pPr>
        <w:rPr>
          <w:lang w:val="de-AT"/>
        </w:rPr>
      </w:pPr>
      <w:hyperlink r:id="rId16" w:history="1">
        <w:r w:rsidRPr="00290F59">
          <w:rPr>
            <w:rStyle w:val="Hyperlink"/>
            <w:lang w:val="de-AT"/>
          </w:rPr>
          <w:t>https://www.olimex.com/Products/Components/Sensors/Gas/SNS-MQ135/resources/SNS-MQ135.pdf</w:t>
        </w:r>
      </w:hyperlink>
    </w:p>
    <w:p w14:paraId="4871BCF5" w14:textId="77777777" w:rsidR="00E862F4" w:rsidRPr="00E862F4" w:rsidRDefault="00E862F4" w:rsidP="00290F59">
      <w:pPr>
        <w:rPr>
          <w:lang w:val="de-AT"/>
        </w:rPr>
      </w:pPr>
    </w:p>
    <w:p w14:paraId="76EBC204" w14:textId="029B6F38" w:rsidR="00E862F4" w:rsidRDefault="00E862F4" w:rsidP="00E862F4">
      <w:pPr>
        <w:pStyle w:val="berschrift2"/>
        <w:numPr>
          <w:ilvl w:val="0"/>
          <w:numId w:val="1"/>
        </w:numPr>
      </w:pPr>
      <w:r w:rsidRPr="00E862F4">
        <w:t>Probleme</w:t>
      </w:r>
    </w:p>
    <w:p w14:paraId="4F4A183D" w14:textId="046E01AC" w:rsidR="00E86A3C" w:rsidRDefault="00E86A3C" w:rsidP="00E86A3C">
      <w:pPr>
        <w:pStyle w:val="Listenabsatz"/>
        <w:numPr>
          <w:ilvl w:val="0"/>
          <w:numId w:val="5"/>
        </w:numPr>
        <w:rPr>
          <w:lang w:val="de-AT"/>
        </w:rPr>
      </w:pPr>
      <w:r w:rsidRPr="00E86A3C">
        <w:rPr>
          <w:lang w:val="de-AT"/>
        </w:rPr>
        <w:t>Gas – Sensor statt echter C</w:t>
      </w:r>
      <w:r>
        <w:rPr>
          <w:lang w:val="de-AT"/>
        </w:rPr>
        <w:t>O2 Sensor:</w:t>
      </w:r>
    </w:p>
    <w:p w14:paraId="1CA25F89" w14:textId="4A63615E" w:rsidR="00E86A3C" w:rsidRDefault="00E86A3C" w:rsidP="00E86A3C">
      <w:pPr>
        <w:pStyle w:val="Listenabsatz"/>
        <w:rPr>
          <w:lang w:val="de-AT"/>
        </w:rPr>
      </w:pPr>
      <w:r>
        <w:rPr>
          <w:lang w:val="de-AT"/>
        </w:rPr>
        <w:t>Der MQ-135 ist KEIN direkter CO2 Sensor, er misst verschiedene Gase. Unter anderem auch CO2</w:t>
      </w:r>
      <w:r w:rsidR="001506CC">
        <w:rPr>
          <w:lang w:val="de-AT"/>
        </w:rPr>
        <w:t xml:space="preserve"> allerdings nur recht ungenau</w:t>
      </w:r>
      <w:r>
        <w:rPr>
          <w:lang w:val="de-AT"/>
        </w:rPr>
        <w:t>.</w:t>
      </w:r>
    </w:p>
    <w:p w14:paraId="0188FC97" w14:textId="77777777" w:rsidR="00E86A3C" w:rsidRDefault="00E86A3C" w:rsidP="00E86A3C">
      <w:pPr>
        <w:pStyle w:val="Listenabsatz"/>
        <w:rPr>
          <w:lang w:val="de-AT"/>
        </w:rPr>
      </w:pPr>
    </w:p>
    <w:p w14:paraId="25305A80" w14:textId="1F41B964" w:rsidR="00E86A3C" w:rsidRDefault="00E86A3C" w:rsidP="00E86A3C">
      <w:pPr>
        <w:pStyle w:val="Listenabsatz"/>
        <w:numPr>
          <w:ilvl w:val="0"/>
          <w:numId w:val="5"/>
        </w:numPr>
        <w:rPr>
          <w:lang w:val="de-AT"/>
        </w:rPr>
      </w:pPr>
      <w:r>
        <w:rPr>
          <w:lang w:val="de-AT"/>
        </w:rPr>
        <w:t>Spannungsversorgung:</w:t>
      </w:r>
    </w:p>
    <w:p w14:paraId="05135EBF" w14:textId="5A177898" w:rsidR="001506CC" w:rsidRDefault="001506CC" w:rsidP="001506CC">
      <w:pPr>
        <w:pStyle w:val="Listenabsatz"/>
        <w:rPr>
          <w:lang w:val="de-AT"/>
        </w:rPr>
      </w:pPr>
      <w:r>
        <w:rPr>
          <w:lang w:val="de-AT"/>
        </w:rPr>
        <w:t>Damit der Sensor realistische Werte ausgibt, braucht er eine</w:t>
      </w:r>
      <w:r w:rsidR="002A5B39">
        <w:rPr>
          <w:lang w:val="de-AT"/>
        </w:rPr>
        <w:t xml:space="preserve"> Heizspannung von </w:t>
      </w:r>
      <m:oMath>
        <m:r>
          <w:rPr>
            <w:rFonts w:ascii="Cambria Math" w:hAnsi="Cambria Math"/>
            <w:lang w:val="de-AT"/>
          </w:rPr>
          <m:t>5V±0.1V</m:t>
        </m:r>
      </m:oMath>
      <w:r w:rsidR="002A5B39">
        <w:rPr>
          <w:lang w:val="de-AT"/>
        </w:rPr>
        <w:t xml:space="preserve">. </w:t>
      </w:r>
    </w:p>
    <w:p w14:paraId="592263AA" w14:textId="722F2C46" w:rsidR="002A5B39" w:rsidRDefault="002A5B39" w:rsidP="001506CC">
      <w:pPr>
        <w:pStyle w:val="Listenabsatz"/>
        <w:rPr>
          <w:lang w:val="de-AT"/>
        </w:rPr>
      </w:pPr>
      <w:r>
        <w:rPr>
          <w:lang w:val="de-AT"/>
        </w:rPr>
        <w:t xml:space="preserve">Anfangs haben wir die Spannung von USB-C Anschluss den Laptops genommen, durch Messen haben wir herausgefunden, dass nur 4.4 – 4.6 V herauskommen. Das genügt nicht.  </w:t>
      </w:r>
    </w:p>
    <w:p w14:paraId="67CAD615" w14:textId="7DE44DEA" w:rsidR="002C34FE" w:rsidRDefault="002C34FE" w:rsidP="001506CC">
      <w:pPr>
        <w:pStyle w:val="Listenabsatz"/>
        <w:rPr>
          <w:lang w:val="de-AT"/>
        </w:rPr>
      </w:pPr>
      <w:r>
        <w:rPr>
          <w:lang w:val="de-AT"/>
        </w:rPr>
        <w:t>Mit einem 12 V Netzteil, bekommen wir 4.8 – 5V</w:t>
      </w:r>
      <w:r w:rsidR="00035893">
        <w:rPr>
          <w:lang w:val="de-AT"/>
        </w:rPr>
        <w:t xml:space="preserve">. </w:t>
      </w:r>
      <w:r>
        <w:rPr>
          <w:lang w:val="de-AT"/>
        </w:rPr>
        <w:t>also ausreichend.</w:t>
      </w:r>
    </w:p>
    <w:p w14:paraId="333CF3ED" w14:textId="77777777" w:rsidR="002C34FE" w:rsidRDefault="002C34FE" w:rsidP="001506CC">
      <w:pPr>
        <w:pStyle w:val="Listenabsatz"/>
        <w:rPr>
          <w:lang w:val="de-AT"/>
        </w:rPr>
      </w:pPr>
    </w:p>
    <w:p w14:paraId="11908A56" w14:textId="7FCFA831" w:rsidR="00FE0139" w:rsidRPr="00FE0139" w:rsidRDefault="00FE0139" w:rsidP="00FE0139">
      <w:pPr>
        <w:rPr>
          <w:lang w:val="de-AT"/>
        </w:rPr>
      </w:pPr>
    </w:p>
    <w:p w14:paraId="780C92AD" w14:textId="59E780CD" w:rsidR="00FE0139" w:rsidRDefault="00FE0139" w:rsidP="00FE0139">
      <w:pPr>
        <w:pStyle w:val="berschrift2"/>
        <w:numPr>
          <w:ilvl w:val="0"/>
          <w:numId w:val="1"/>
        </w:numPr>
        <w:rPr>
          <w:lang w:val="de-AT"/>
        </w:rPr>
      </w:pPr>
      <w:r>
        <w:rPr>
          <w:lang w:val="de-AT"/>
        </w:rPr>
        <w:lastRenderedPageBreak/>
        <w:t>Funktionsweise MQ 135 – Gas Sensor</w:t>
      </w:r>
    </w:p>
    <w:p w14:paraId="763EA2F1" w14:textId="77777777" w:rsidR="00FE0139" w:rsidRPr="00FE0139" w:rsidRDefault="00FE0139" w:rsidP="00FE0139">
      <w:pPr>
        <w:rPr>
          <w:lang w:val="de-AT"/>
        </w:rPr>
      </w:pPr>
    </w:p>
    <w:p w14:paraId="35D6FF5D" w14:textId="4DE61BB3" w:rsidR="00FE0139" w:rsidRPr="00FE0139" w:rsidRDefault="00FE0139" w:rsidP="00FE0139">
      <w:pPr>
        <w:rPr>
          <w:lang w:val="de-AT"/>
        </w:rPr>
      </w:pPr>
      <w:r w:rsidRPr="00FE0139">
        <w:rPr>
          <w:lang w:val="de-AT"/>
        </w:rPr>
        <w:t xml:space="preserve">Der MQ-135 gehört zur Gruppe der </w:t>
      </w:r>
      <w:r w:rsidRPr="00FE0139">
        <w:rPr>
          <w:b/>
          <w:bCs/>
          <w:lang w:val="de-AT"/>
        </w:rPr>
        <w:t>Metalloxid-Halbleitersensoren</w:t>
      </w:r>
      <w:r w:rsidRPr="00FE0139">
        <w:rPr>
          <w:lang w:val="de-AT"/>
        </w:rPr>
        <w:t xml:space="preserve"> (MOS). Er ist ein Breitbandsensor, der primär auf Schadstoffe wie Ammoniak (</w:t>
      </w:r>
      <m:oMath>
        <m:r>
          <w:rPr>
            <w:rFonts w:ascii="Cambria Math" w:hAnsi="Cambria Math"/>
            <w:lang w:val="de-AT"/>
          </w:rPr>
          <m:t>N</m:t>
        </m:r>
        <m:sSub>
          <m:sSubPr>
            <m:ctrlPr>
              <w:rPr>
                <w:rFonts w:ascii="Cambria Math" w:hAnsi="Cambria Math"/>
                <w:i/>
                <w:lang w:val="de-AT"/>
              </w:rPr>
            </m:ctrlPr>
          </m:sSubPr>
          <m:e>
            <m:r>
              <w:rPr>
                <w:rFonts w:ascii="Cambria Math" w:hAnsi="Cambria Math"/>
                <w:lang w:val="de-AT"/>
              </w:rPr>
              <m:t>H</m:t>
            </m:r>
          </m:e>
          <m:sub>
            <m:r>
              <w:rPr>
                <w:rFonts w:ascii="Cambria Math" w:hAnsi="Cambria Math"/>
                <w:lang w:val="de-AT"/>
              </w:rPr>
              <m:t>3</m:t>
            </m:r>
          </m:sub>
        </m:sSub>
      </m:oMath>
      <w:r w:rsidRPr="00FE0139">
        <w:rPr>
          <w:lang w:val="de-AT"/>
        </w:rPr>
        <w:t>), Stickoxide (</w:t>
      </w:r>
      <m:oMath>
        <m:r>
          <w:rPr>
            <w:rFonts w:ascii="Cambria Math" w:hAnsi="Cambria Math"/>
            <w:lang w:val="de-AT"/>
          </w:rPr>
          <m:t>N</m:t>
        </m:r>
        <m:sSub>
          <m:sSubPr>
            <m:ctrlPr>
              <w:rPr>
                <w:rFonts w:ascii="Cambria Math" w:hAnsi="Cambria Math"/>
                <w:i/>
                <w:lang w:val="de-AT"/>
              </w:rPr>
            </m:ctrlPr>
          </m:sSubPr>
          <m:e>
            <m:r>
              <w:rPr>
                <w:rFonts w:ascii="Cambria Math" w:hAnsi="Cambria Math"/>
                <w:lang w:val="de-AT"/>
              </w:rPr>
              <m:t>O</m:t>
            </m:r>
          </m:e>
          <m:sub>
            <m:r>
              <w:rPr>
                <w:rFonts w:ascii="Cambria Math" w:hAnsi="Cambria Math"/>
                <w:lang w:val="de-AT"/>
              </w:rPr>
              <m:t>x</m:t>
            </m:r>
          </m:sub>
        </m:sSub>
      </m:oMath>
      <w:r w:rsidRPr="00FE0139">
        <w:rPr>
          <w:lang w:val="de-AT"/>
        </w:rPr>
        <w:t xml:space="preserve">), Alkohol, Benzol, Rauch und eben </w:t>
      </w:r>
      <m:oMath>
        <m:r>
          <w:rPr>
            <w:rFonts w:ascii="Cambria Math" w:hAnsi="Cambria Math"/>
            <w:lang w:val="de-AT"/>
          </w:rPr>
          <m:t>C</m:t>
        </m:r>
        <m:sSub>
          <m:sSubPr>
            <m:ctrlPr>
              <w:rPr>
                <w:rFonts w:ascii="Cambria Math" w:hAnsi="Cambria Math"/>
                <w:i/>
                <w:lang w:val="de-AT"/>
              </w:rPr>
            </m:ctrlPr>
          </m:sSubPr>
          <m:e>
            <m:r>
              <w:rPr>
                <w:rFonts w:ascii="Cambria Math" w:hAnsi="Cambria Math"/>
                <w:lang w:val="de-AT"/>
              </w:rPr>
              <m:t>O</m:t>
            </m:r>
          </m:e>
          <m:sub>
            <m:r>
              <w:rPr>
                <w:rFonts w:ascii="Cambria Math" w:hAnsi="Cambria Math"/>
                <w:lang w:val="de-AT"/>
              </w:rPr>
              <m:t>2</m:t>
            </m:r>
          </m:sub>
        </m:sSub>
        <m:r>
          <w:rPr>
            <w:rFonts w:ascii="Cambria Math" w:hAnsi="Cambria Math"/>
            <w:lang w:val="de-AT"/>
          </w:rPr>
          <m:t xml:space="preserve"> </m:t>
        </m:r>
      </m:oMath>
      <w:r w:rsidRPr="00FE0139">
        <w:rPr>
          <w:lang w:val="de-AT"/>
        </w:rPr>
        <w:t>reagiert.</w:t>
      </w:r>
    </w:p>
    <w:p w14:paraId="140F53C0" w14:textId="77777777" w:rsidR="00FE0139" w:rsidRPr="00FE0139" w:rsidRDefault="00FE0139" w:rsidP="00FE0139">
      <w:pPr>
        <w:rPr>
          <w:b/>
          <w:bCs/>
          <w:lang w:val="de-AT"/>
        </w:rPr>
      </w:pPr>
      <w:r w:rsidRPr="00FE0139">
        <w:rPr>
          <w:b/>
          <w:bCs/>
          <w:lang w:val="de-AT"/>
        </w:rPr>
        <w:t>1. Der Aufbau des Sensors</w:t>
      </w:r>
    </w:p>
    <w:p w14:paraId="2B0CB2BC" w14:textId="79E98D35" w:rsidR="00FE0139" w:rsidRPr="00FE0139" w:rsidRDefault="00FE0139" w:rsidP="00FE0139">
      <w:pPr>
        <w:rPr>
          <w:lang w:val="de-AT"/>
        </w:rPr>
      </w:pPr>
      <w:r w:rsidRPr="00FE0139">
        <w:rPr>
          <w:lang w:val="de-AT"/>
        </w:rPr>
        <w:t xml:space="preserve">Der Kern des Sensors besteht aus einem keramischen Röhrchen (Aluminiumoxid </w:t>
      </w:r>
      <m:oMath>
        <m:r>
          <w:rPr>
            <w:rFonts w:ascii="Cambria Math" w:hAnsi="Cambria Math"/>
            <w:lang w:val="de-AT"/>
          </w:rPr>
          <m:t>A</m:t>
        </m:r>
        <m:sSub>
          <m:sSubPr>
            <m:ctrlPr>
              <w:rPr>
                <w:rFonts w:ascii="Cambria Math" w:hAnsi="Cambria Math"/>
                <w:i/>
                <w:lang w:val="de-AT"/>
              </w:rPr>
            </m:ctrlPr>
          </m:sSubPr>
          <m:e>
            <m:r>
              <w:rPr>
                <w:rFonts w:ascii="Cambria Math" w:hAnsi="Cambria Math"/>
                <w:lang w:val="de-AT"/>
              </w:rPr>
              <m:t>l</m:t>
            </m:r>
          </m:e>
          <m:sub>
            <m:r>
              <w:rPr>
                <w:rFonts w:ascii="Cambria Math" w:hAnsi="Cambria Math"/>
                <w:lang w:val="de-AT"/>
              </w:rPr>
              <m:t>2</m:t>
            </m:r>
          </m:sub>
        </m:sSub>
        <m:sSub>
          <m:sSubPr>
            <m:ctrlPr>
              <w:rPr>
                <w:rFonts w:ascii="Cambria Math" w:hAnsi="Cambria Math"/>
                <w:i/>
                <w:lang w:val="de-AT"/>
              </w:rPr>
            </m:ctrlPr>
          </m:sSubPr>
          <m:e>
            <m:r>
              <w:rPr>
                <w:rFonts w:ascii="Cambria Math" w:hAnsi="Cambria Math"/>
                <w:lang w:val="de-AT"/>
              </w:rPr>
              <m:t>O</m:t>
            </m:r>
          </m:e>
          <m:sub>
            <m:r>
              <w:rPr>
                <w:rFonts w:ascii="Cambria Math" w:hAnsi="Cambria Math"/>
                <w:lang w:val="de-AT"/>
              </w:rPr>
              <m:t>3</m:t>
            </m:r>
          </m:sub>
        </m:sSub>
      </m:oMath>
      <w:r w:rsidRPr="00FE0139">
        <w:rPr>
          <w:lang w:val="de-AT"/>
        </w:rPr>
        <w:t xml:space="preserve">), das mit einer empfindlichen Schicht aus </w:t>
      </w:r>
      <w:r w:rsidRPr="00FE0139">
        <w:rPr>
          <w:b/>
          <w:bCs/>
          <w:lang w:val="de-AT"/>
        </w:rPr>
        <w:t>Zinnoxid (</w:t>
      </w:r>
      <m:oMath>
        <m:r>
          <w:rPr>
            <w:rFonts w:ascii="Cambria Math" w:hAnsi="Cambria Math"/>
            <w:lang w:val="de-AT"/>
          </w:rPr>
          <m:t>Sn</m:t>
        </m:r>
        <m:sSub>
          <m:sSubPr>
            <m:ctrlPr>
              <w:rPr>
                <w:rFonts w:ascii="Cambria Math" w:hAnsi="Cambria Math"/>
                <w:bCs/>
                <w:i/>
                <w:lang w:val="de-AT"/>
              </w:rPr>
            </m:ctrlPr>
          </m:sSubPr>
          <m:e>
            <m:r>
              <w:rPr>
                <w:rFonts w:ascii="Cambria Math" w:hAnsi="Cambria Math"/>
                <w:lang w:val="de-AT"/>
              </w:rPr>
              <m:t>O</m:t>
            </m:r>
          </m:e>
          <m:sub>
            <m:r>
              <w:rPr>
                <w:rFonts w:ascii="Cambria Math" w:hAnsi="Cambria Math"/>
                <w:lang w:val="de-AT"/>
              </w:rPr>
              <m:t>2</m:t>
            </m:r>
          </m:sub>
        </m:sSub>
      </m:oMath>
      <w:r w:rsidRPr="00FE0139">
        <w:rPr>
          <w:b/>
          <w:bCs/>
          <w:lang w:val="de-AT"/>
        </w:rPr>
        <w:t>)</w:t>
      </w:r>
      <w:r w:rsidRPr="00FE0139">
        <w:rPr>
          <w:lang w:val="de-AT"/>
        </w:rPr>
        <w:t xml:space="preserve"> beschichtet ist. Im Inneren befindet sich ein Heizdraht (meist aus Nickel-Chrom), der den Sensor auf eine Arbeitstemperatur von ca. </w:t>
      </w:r>
      <w:r w:rsidRPr="00FE0139">
        <w:rPr>
          <w:b/>
          <w:bCs/>
          <w:lang w:val="de-AT"/>
        </w:rPr>
        <w:t>300°C bis 400°C</w:t>
      </w:r>
      <w:r w:rsidRPr="00FE0139">
        <w:rPr>
          <w:lang w:val="de-AT"/>
        </w:rPr>
        <w:t xml:space="preserve"> bringt.</w:t>
      </w:r>
    </w:p>
    <w:p w14:paraId="2131A2CD" w14:textId="77777777" w:rsidR="00FE0139" w:rsidRPr="00FE0139" w:rsidRDefault="00FE0139" w:rsidP="00FE0139">
      <w:pPr>
        <w:rPr>
          <w:b/>
          <w:bCs/>
          <w:lang w:val="de-AT"/>
        </w:rPr>
      </w:pPr>
      <w:r w:rsidRPr="00FE0139">
        <w:rPr>
          <w:b/>
          <w:bCs/>
          <w:lang w:val="de-AT"/>
        </w:rPr>
        <w:t>2. Das chemisch-physikalische Prinzip</w:t>
      </w:r>
    </w:p>
    <w:p w14:paraId="083F5769" w14:textId="77777777" w:rsidR="00FE0139" w:rsidRPr="00FE0139" w:rsidRDefault="00FE0139" w:rsidP="00FE0139">
      <w:pPr>
        <w:rPr>
          <w:lang w:val="de-AT"/>
        </w:rPr>
      </w:pPr>
      <w:r w:rsidRPr="00FE0139">
        <w:rPr>
          <w:lang w:val="de-AT"/>
        </w:rPr>
        <w:t>Die Detektion basiert auf der Veränderung des elektrischen Widerstands durch Oberflächenoxidation:</w:t>
      </w:r>
    </w:p>
    <w:p w14:paraId="01090ED2" w14:textId="77777777" w:rsidR="00FE0139" w:rsidRPr="00FE0139" w:rsidRDefault="00FE0139" w:rsidP="00FE0139">
      <w:pPr>
        <w:numPr>
          <w:ilvl w:val="0"/>
          <w:numId w:val="6"/>
        </w:numPr>
        <w:rPr>
          <w:lang w:val="de-AT"/>
        </w:rPr>
      </w:pPr>
      <w:r w:rsidRPr="00FE0139">
        <w:rPr>
          <w:b/>
          <w:bCs/>
          <w:lang w:val="de-AT"/>
        </w:rPr>
        <w:t>In sauberer Luft:</w:t>
      </w:r>
      <w:r w:rsidRPr="00FE0139">
        <w:rPr>
          <w:lang w:val="de-AT"/>
        </w:rPr>
        <w:t xml:space="preserve"> Sauerstoffmoleküle aus der Umgebung lagern sich an der Zinnoxidschicht ab und ziehen Elektronen aus dem Leitungsband des Halbleiters an sich. Dadurch entsteht eine "Verarmungszone" an der Oberfläche, die den Fluss der Elektronen behindert – der </w:t>
      </w:r>
      <w:r w:rsidRPr="00FE0139">
        <w:rPr>
          <w:b/>
          <w:bCs/>
          <w:lang w:val="de-AT"/>
        </w:rPr>
        <w:t>Widerstand des Sensors ist hoch</w:t>
      </w:r>
      <w:r w:rsidRPr="00FE0139">
        <w:rPr>
          <w:lang w:val="de-AT"/>
        </w:rPr>
        <w:t>.</w:t>
      </w:r>
    </w:p>
    <w:p w14:paraId="538A4031" w14:textId="611AEA8B" w:rsidR="00FE0139" w:rsidRPr="00FE0139" w:rsidRDefault="00FE0139" w:rsidP="00FE0139">
      <w:pPr>
        <w:numPr>
          <w:ilvl w:val="0"/>
          <w:numId w:val="6"/>
        </w:numPr>
        <w:rPr>
          <w:lang w:val="de-AT"/>
        </w:rPr>
      </w:pPr>
      <w:r w:rsidRPr="00FE0139">
        <w:rPr>
          <w:b/>
          <w:bCs/>
          <w:lang w:val="de-AT"/>
        </w:rPr>
        <w:t>Bei Kontakt mit Zielgasen:</w:t>
      </w:r>
      <w:r w:rsidRPr="00FE0139">
        <w:rPr>
          <w:lang w:val="de-AT"/>
        </w:rPr>
        <w:t xml:space="preserve"> Treffen reduzierende Gase auf die heiße Sensoroberfläche, reagieren sie mit dem adsorbierten Sauerstoff und setzen die gebundenen Elektronen wieder frei. Diese kehren in das Leitungsband zurück.</w:t>
      </w:r>
    </w:p>
    <w:p w14:paraId="79CD7097" w14:textId="77777777" w:rsidR="00FE0139" w:rsidRPr="00FE0139" w:rsidRDefault="00FE0139" w:rsidP="00FE0139">
      <w:pPr>
        <w:numPr>
          <w:ilvl w:val="0"/>
          <w:numId w:val="6"/>
        </w:numPr>
        <w:rPr>
          <w:lang w:val="de-AT"/>
        </w:rPr>
      </w:pPr>
      <w:r w:rsidRPr="00FE0139">
        <w:rPr>
          <w:b/>
          <w:bCs/>
          <w:lang w:val="de-AT"/>
        </w:rPr>
        <w:t>Resultat:</w:t>
      </w:r>
      <w:r w:rsidRPr="00FE0139">
        <w:rPr>
          <w:lang w:val="de-AT"/>
        </w:rPr>
        <w:t xml:space="preserve"> Die Leitfähigkeit steigt an, was bedeutet: </w:t>
      </w:r>
      <w:r w:rsidRPr="00FE0139">
        <w:rPr>
          <w:b/>
          <w:bCs/>
          <w:lang w:val="de-AT"/>
        </w:rPr>
        <w:t>Der elektrische Widerstand sinkt proportional zur Gaskonzentration.</w:t>
      </w:r>
    </w:p>
    <w:p w14:paraId="59653F86" w14:textId="77777777" w:rsidR="00FE0139" w:rsidRPr="00FE0139" w:rsidRDefault="00FE0139" w:rsidP="00FE0139">
      <w:pPr>
        <w:rPr>
          <w:b/>
          <w:bCs/>
          <w:lang w:val="de-AT"/>
        </w:rPr>
      </w:pPr>
      <w:r w:rsidRPr="00FE0139">
        <w:rPr>
          <w:b/>
          <w:bCs/>
          <w:lang w:val="de-AT"/>
        </w:rPr>
        <w:t>3. Signalverarbeitung</w:t>
      </w:r>
    </w:p>
    <w:p w14:paraId="1C42DC76" w14:textId="77777777" w:rsidR="00FE0139" w:rsidRPr="00FE0139" w:rsidRDefault="00FE0139" w:rsidP="00FE0139">
      <w:pPr>
        <w:rPr>
          <w:lang w:val="de-AT"/>
        </w:rPr>
      </w:pPr>
      <w:r w:rsidRPr="00FE0139">
        <w:rPr>
          <w:lang w:val="de-AT"/>
        </w:rPr>
        <w:t xml:space="preserve">Da der Sensor ein passives Bauteil (ein variabler Widerstand) ist, wird er in einem </w:t>
      </w:r>
      <w:r w:rsidRPr="00FE0139">
        <w:rPr>
          <w:b/>
          <w:bCs/>
          <w:lang w:val="de-AT"/>
        </w:rPr>
        <w:t>Spannungsteiler</w:t>
      </w:r>
      <w:r w:rsidRPr="00FE0139">
        <w:rPr>
          <w:lang w:val="de-AT"/>
        </w:rPr>
        <w:t xml:space="preserve"> betrieben.</w:t>
      </w:r>
    </w:p>
    <w:p w14:paraId="4C105A1B" w14:textId="56845D22" w:rsidR="00FE0139" w:rsidRPr="00FE0139" w:rsidRDefault="00FE0139" w:rsidP="00FE0139">
      <w:pPr>
        <w:numPr>
          <w:ilvl w:val="0"/>
          <w:numId w:val="7"/>
        </w:numPr>
        <w:rPr>
          <w:lang w:val="de-AT"/>
        </w:rPr>
      </w:pPr>
      <w:r w:rsidRPr="00FE0139">
        <w:rPr>
          <w:lang w:val="de-AT"/>
        </w:rPr>
        <w:t>Eine Spannung (</w:t>
      </w:r>
      <m:oMath>
        <m:sSub>
          <m:sSubPr>
            <m:ctrlPr>
              <w:rPr>
                <w:rFonts w:ascii="Cambria Math" w:hAnsi="Cambria Math"/>
                <w:i/>
                <w:lang w:val="de-AT"/>
              </w:rPr>
            </m:ctrlPr>
          </m:sSubPr>
          <m:e>
            <m:r>
              <w:rPr>
                <w:rFonts w:ascii="Cambria Math" w:hAnsi="Cambria Math"/>
                <w:lang w:val="de-AT"/>
              </w:rPr>
              <m:t>V</m:t>
            </m:r>
          </m:e>
          <m:sub>
            <m:r>
              <w:rPr>
                <w:rFonts w:ascii="Cambria Math" w:hAnsi="Cambria Math"/>
                <w:lang w:val="de-AT"/>
              </w:rPr>
              <m:t>cc</m:t>
            </m:r>
          </m:sub>
        </m:sSub>
      </m:oMath>
      <w:r w:rsidRPr="00FE0139">
        <w:rPr>
          <w:lang w:val="de-AT"/>
        </w:rPr>
        <w:t>, meist 5V) wird angelegt.</w:t>
      </w:r>
    </w:p>
    <w:p w14:paraId="2A5DA357" w14:textId="7993157B" w:rsidR="00FE0139" w:rsidRPr="00FE0139" w:rsidRDefault="00FE0139" w:rsidP="00FE0139">
      <w:pPr>
        <w:numPr>
          <w:ilvl w:val="0"/>
          <w:numId w:val="7"/>
        </w:numPr>
        <w:rPr>
          <w:lang w:val="de-AT"/>
        </w:rPr>
      </w:pPr>
      <w:r w:rsidRPr="00FE0139">
        <w:rPr>
          <w:lang w:val="de-AT"/>
        </w:rPr>
        <w:t>Der Sensorwiderstand (</w:t>
      </w:r>
      <m:oMath>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s</m:t>
            </m:r>
          </m:sub>
        </m:sSub>
      </m:oMath>
      <w:r w:rsidRPr="00FE0139">
        <w:rPr>
          <w:lang w:val="de-AT"/>
        </w:rPr>
        <w:t>) ändert sich je nach Gasmenge.</w:t>
      </w:r>
    </w:p>
    <w:p w14:paraId="654FF8CD" w14:textId="68EA74C6" w:rsidR="00FE0139" w:rsidRPr="00FE0139" w:rsidRDefault="00FE0139" w:rsidP="00FE0139">
      <w:pPr>
        <w:numPr>
          <w:ilvl w:val="0"/>
          <w:numId w:val="7"/>
        </w:numPr>
        <w:rPr>
          <w:lang w:val="de-AT"/>
        </w:rPr>
      </w:pPr>
      <w:r w:rsidRPr="00FE0139">
        <w:rPr>
          <w:lang w:val="de-AT"/>
        </w:rPr>
        <w:t>Die am Lastwiderstand (</w:t>
      </w:r>
      <m:oMath>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L</m:t>
            </m:r>
          </m:sub>
        </m:sSub>
      </m:oMath>
      <w:r w:rsidRPr="00FE0139">
        <w:rPr>
          <w:lang w:val="de-AT"/>
        </w:rPr>
        <w:t xml:space="preserve">) abfallende Spannung wird als </w:t>
      </w:r>
      <w:r w:rsidRPr="00FE0139">
        <w:rPr>
          <w:b/>
          <w:bCs/>
          <w:lang w:val="de-AT"/>
        </w:rPr>
        <w:t>analoges Signal</w:t>
      </w:r>
      <w:r w:rsidRPr="00FE0139">
        <w:rPr>
          <w:lang w:val="de-AT"/>
        </w:rPr>
        <w:t xml:space="preserve"> abgegriffen.</w:t>
      </w:r>
    </w:p>
    <w:p w14:paraId="4808B327" w14:textId="77777777" w:rsidR="00FE0139" w:rsidRDefault="00FE0139" w:rsidP="00FE0139">
      <w:pPr>
        <w:numPr>
          <w:ilvl w:val="0"/>
          <w:numId w:val="7"/>
        </w:numPr>
        <w:rPr>
          <w:lang w:val="de-AT"/>
        </w:rPr>
      </w:pPr>
      <w:r w:rsidRPr="00FE0139">
        <w:rPr>
          <w:lang w:val="de-AT"/>
        </w:rPr>
        <w:t>Je höher die Gaskonzentration, desto höher ist die gemessene Ausgangsspannung.</w:t>
      </w:r>
    </w:p>
    <w:p w14:paraId="0907242B" w14:textId="77777777" w:rsidR="00FE0139" w:rsidRDefault="00FE0139" w:rsidP="00FE0139">
      <w:pPr>
        <w:rPr>
          <w:lang w:val="de-AT"/>
        </w:rPr>
      </w:pPr>
    </w:p>
    <w:p w14:paraId="0178B3D4" w14:textId="77777777" w:rsidR="00FE0139" w:rsidRPr="00FE0139" w:rsidRDefault="00FE0139" w:rsidP="00FE0139">
      <w:pPr>
        <w:rPr>
          <w:lang w:val="de-AT"/>
        </w:rPr>
      </w:pPr>
    </w:p>
    <w:p w14:paraId="10CDC17A" w14:textId="77777777" w:rsidR="00FE0139" w:rsidRPr="00FE0139" w:rsidRDefault="00FE0139" w:rsidP="00FE0139">
      <w:pPr>
        <w:rPr>
          <w:b/>
          <w:bCs/>
          <w:lang w:val="de-AT"/>
        </w:rPr>
      </w:pPr>
      <w:r w:rsidRPr="00FE0139">
        <w:rPr>
          <w:b/>
          <w:bCs/>
          <w:lang w:val="de-AT"/>
        </w:rPr>
        <w:lastRenderedPageBreak/>
        <w:t>4. Kritische Faktoren für die Genauigkeit</w:t>
      </w:r>
    </w:p>
    <w:p w14:paraId="408424C9" w14:textId="77777777" w:rsidR="00FE0139" w:rsidRPr="00FE0139" w:rsidRDefault="00FE0139" w:rsidP="00FE0139">
      <w:pPr>
        <w:numPr>
          <w:ilvl w:val="0"/>
          <w:numId w:val="8"/>
        </w:numPr>
        <w:rPr>
          <w:lang w:val="de-AT"/>
        </w:rPr>
      </w:pPr>
      <w:r w:rsidRPr="00FE0139">
        <w:rPr>
          <w:b/>
          <w:bCs/>
          <w:lang w:val="de-AT"/>
        </w:rPr>
        <w:t>Vorheizzeit:</w:t>
      </w:r>
      <w:r w:rsidRPr="00FE0139">
        <w:rPr>
          <w:lang w:val="de-AT"/>
        </w:rPr>
        <w:t xml:space="preserve"> Der Sensor benötigt eine "Einbrennphase" von mindestens 24 Stunden (einmalig) und eine Aufwärmphase von ca. 2 Minuten (bei jedem Start), um stabile chemische Gleichgewichte auf der Oberfläche zu erreichen.</w:t>
      </w:r>
    </w:p>
    <w:p w14:paraId="28840717" w14:textId="77777777" w:rsidR="00FE0139" w:rsidRPr="00FE0139" w:rsidRDefault="00FE0139" w:rsidP="00FE0139">
      <w:pPr>
        <w:numPr>
          <w:ilvl w:val="0"/>
          <w:numId w:val="8"/>
        </w:numPr>
        <w:rPr>
          <w:lang w:val="de-AT"/>
        </w:rPr>
      </w:pPr>
      <w:r w:rsidRPr="00FE0139">
        <w:rPr>
          <w:b/>
          <w:bCs/>
          <w:lang w:val="de-AT"/>
        </w:rPr>
        <w:t>Querempfindlichkeit:</w:t>
      </w:r>
      <w:r w:rsidRPr="00FE0139">
        <w:rPr>
          <w:lang w:val="de-AT"/>
        </w:rPr>
        <w:t xml:space="preserve"> Der MQ-135 kann nicht zwischen den Gasen unterscheiden. Er "riecht" alles gleichzeitig. Ein Anstieg der Spannung kann also sowohl mehr als auch eine Spur von Ethanol (z. B. Desinfektionsmittel) bedeuten.</w:t>
      </w:r>
    </w:p>
    <w:p w14:paraId="6C10CF8D" w14:textId="77777777" w:rsidR="00FE0139" w:rsidRPr="00FE0139" w:rsidRDefault="00FE0139" w:rsidP="00FE0139">
      <w:pPr>
        <w:numPr>
          <w:ilvl w:val="0"/>
          <w:numId w:val="8"/>
        </w:numPr>
        <w:rPr>
          <w:lang w:val="de-AT"/>
        </w:rPr>
      </w:pPr>
      <w:r w:rsidRPr="00FE0139">
        <w:rPr>
          <w:b/>
          <w:bCs/>
          <w:lang w:val="de-AT"/>
        </w:rPr>
        <w:t>Umweltbedingungen:</w:t>
      </w:r>
      <w:r w:rsidRPr="00FE0139">
        <w:rPr>
          <w:lang w:val="de-AT"/>
        </w:rPr>
        <w:t xml:space="preserve"> Luftfeuchtigkeit und Temperatur beeinflussen die Oberflächenreaktion massiv. Professionelle Module nutzen oft einen zusätzlichen DHT22-Sensor, um diese Effekte rechnerisch zu kompensieren.</w:t>
      </w:r>
    </w:p>
    <w:p w14:paraId="10B60668" w14:textId="77777777" w:rsidR="00E86A3C" w:rsidRDefault="00E86A3C" w:rsidP="00035893">
      <w:pPr>
        <w:rPr>
          <w:lang w:val="de-AT"/>
        </w:rPr>
      </w:pPr>
    </w:p>
    <w:p w14:paraId="628E76B7" w14:textId="223213FD" w:rsidR="00035893" w:rsidRDefault="00035893" w:rsidP="00035893">
      <w:pPr>
        <w:pStyle w:val="berschrift2"/>
        <w:numPr>
          <w:ilvl w:val="0"/>
          <w:numId w:val="1"/>
        </w:numPr>
        <w:rPr>
          <w:lang w:val="de-AT"/>
        </w:rPr>
      </w:pPr>
      <w:r>
        <w:rPr>
          <w:lang w:val="de-AT"/>
        </w:rPr>
        <w:t>Berechnung</w:t>
      </w:r>
    </w:p>
    <w:p w14:paraId="37F77877" w14:textId="77777777" w:rsidR="00035893" w:rsidRPr="00035893" w:rsidRDefault="00035893" w:rsidP="00035893">
      <w:pPr>
        <w:rPr>
          <w:lang w:val="de-AT"/>
        </w:rPr>
      </w:pPr>
    </w:p>
    <w:p w14:paraId="01A2936C" w14:textId="77777777" w:rsidR="00035893" w:rsidRPr="00035893" w:rsidRDefault="00035893" w:rsidP="00035893">
      <w:pPr>
        <w:rPr>
          <w:lang w:val="de-AT"/>
        </w:rPr>
      </w:pPr>
    </w:p>
    <w:p w14:paraId="29494EA7" w14:textId="735D1AC6" w:rsidR="00E86A3C" w:rsidRPr="00E86A3C" w:rsidRDefault="00E86A3C" w:rsidP="00E86A3C">
      <w:pPr>
        <w:pStyle w:val="Listenabsatz"/>
        <w:rPr>
          <w:lang w:val="de-AT"/>
        </w:rPr>
      </w:pPr>
    </w:p>
    <w:p w14:paraId="433D52CA" w14:textId="77777777" w:rsidR="00A34683" w:rsidRDefault="00A34683" w:rsidP="00E86A3C">
      <w:pPr>
        <w:ind w:left="360"/>
        <w:rPr>
          <w:lang w:val="de-AT"/>
        </w:rPr>
      </w:pPr>
    </w:p>
    <w:p w14:paraId="364F22EE" w14:textId="77777777" w:rsidR="00290F59" w:rsidRPr="00330AA9" w:rsidRDefault="00290F59" w:rsidP="00330AA9">
      <w:pPr>
        <w:rPr>
          <w:lang w:val="de-AT"/>
        </w:rPr>
      </w:pPr>
    </w:p>
    <w:p w14:paraId="402B5C11" w14:textId="77777777" w:rsidR="00C560E5" w:rsidRPr="00C560E5" w:rsidRDefault="00C560E5" w:rsidP="00C560E5">
      <w:pPr>
        <w:rPr>
          <w:lang w:val="de-AT"/>
        </w:rPr>
      </w:pPr>
    </w:p>
    <w:p w14:paraId="4E1B77D5" w14:textId="77777777" w:rsidR="00CB704A" w:rsidRDefault="00CB704A" w:rsidP="00CE7F94">
      <w:pPr>
        <w:rPr>
          <w:lang w:val="de-AT"/>
        </w:rPr>
      </w:pPr>
    </w:p>
    <w:p w14:paraId="239AEF06" w14:textId="77777777" w:rsidR="00CE7F94" w:rsidRPr="00CE7F94" w:rsidRDefault="00CE7F94" w:rsidP="00CE7F94">
      <w:pPr>
        <w:rPr>
          <w:lang w:val="de-AT"/>
        </w:rPr>
      </w:pPr>
    </w:p>
    <w:p w14:paraId="43822AD2" w14:textId="77777777" w:rsidR="00E222B9" w:rsidRDefault="00E222B9">
      <w:pPr>
        <w:rPr>
          <w:lang w:val="de-AT"/>
        </w:rPr>
      </w:pPr>
    </w:p>
    <w:p w14:paraId="73B19613" w14:textId="77777777" w:rsidR="00E222B9" w:rsidRDefault="00E222B9">
      <w:pPr>
        <w:rPr>
          <w:lang w:val="de-AT"/>
        </w:rPr>
      </w:pPr>
    </w:p>
    <w:sectPr w:rsidR="00E222B9">
      <w:pgSz w:w="11906" w:h="16838"/>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9A866" w14:textId="77777777" w:rsidR="009B4D73" w:rsidRDefault="009B4D73">
      <w:pPr>
        <w:spacing w:after="0" w:line="240" w:lineRule="auto"/>
      </w:pPr>
      <w:r>
        <w:separator/>
      </w:r>
    </w:p>
  </w:endnote>
  <w:endnote w:type="continuationSeparator" w:id="0">
    <w:p w14:paraId="73612375" w14:textId="77777777" w:rsidR="009B4D73" w:rsidRDefault="009B4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1B472" w14:textId="77777777" w:rsidR="009B4D73" w:rsidRDefault="009B4D73">
      <w:pPr>
        <w:spacing w:after="0" w:line="240" w:lineRule="auto"/>
      </w:pPr>
      <w:r>
        <w:rPr>
          <w:color w:val="000000"/>
        </w:rPr>
        <w:separator/>
      </w:r>
    </w:p>
  </w:footnote>
  <w:footnote w:type="continuationSeparator" w:id="0">
    <w:p w14:paraId="301DA276" w14:textId="77777777" w:rsidR="009B4D73" w:rsidRDefault="009B4D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7777"/>
    <w:multiLevelType w:val="hybridMultilevel"/>
    <w:tmpl w:val="F6AE02BC"/>
    <w:lvl w:ilvl="0" w:tplc="0C07000F">
      <w:start w:val="1"/>
      <w:numFmt w:val="decimal"/>
      <w:lvlText w:val="%1."/>
      <w:lvlJc w:val="left"/>
      <w:pPr>
        <w:ind w:left="360" w:hanging="360"/>
      </w:pPr>
      <w:rPr>
        <w:rFonts w:hint="default"/>
      </w:r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1" w15:restartNumberingAfterBreak="0">
    <w:nsid w:val="09C916B3"/>
    <w:multiLevelType w:val="multilevel"/>
    <w:tmpl w:val="2654C578"/>
    <w:lvl w:ilvl="0">
      <w:start w:val="1"/>
      <w:numFmt w:val="decimal"/>
      <w:lvlText w:val="%1."/>
      <w:lvlJc w:val="left"/>
      <w:pPr>
        <w:ind w:left="360" w:hanging="360"/>
      </w:pPr>
    </w:lvl>
    <w:lvl w:ilvl="1">
      <w:start w:val="1"/>
      <w:numFmt w:val="decimal"/>
      <w:lvlText w:val="%1.%2"/>
      <w:lvlJc w:val="left"/>
      <w:pPr>
        <w:ind w:left="440" w:hanging="44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 w15:restartNumberingAfterBreak="0">
    <w:nsid w:val="12D40EE6"/>
    <w:multiLevelType w:val="hybridMultilevel"/>
    <w:tmpl w:val="9EFCB9A8"/>
    <w:lvl w:ilvl="0" w:tplc="FB709F8E">
      <w:start w:val="1"/>
      <w:numFmt w:val="decimal"/>
      <w:lvlText w:val="%1."/>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18801946"/>
    <w:multiLevelType w:val="multilevel"/>
    <w:tmpl w:val="6C04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4D70E29"/>
    <w:multiLevelType w:val="hybridMultilevel"/>
    <w:tmpl w:val="63ECC014"/>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28D5360D"/>
    <w:multiLevelType w:val="multilevel"/>
    <w:tmpl w:val="9FDC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EE259C0"/>
    <w:multiLevelType w:val="hybridMultilevel"/>
    <w:tmpl w:val="CB7C0D1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66F171E0"/>
    <w:multiLevelType w:val="multilevel"/>
    <w:tmpl w:val="037E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7467822">
    <w:abstractNumId w:val="1"/>
  </w:num>
  <w:num w:numId="2" w16cid:durableId="1701273088">
    <w:abstractNumId w:val="0"/>
  </w:num>
  <w:num w:numId="3" w16cid:durableId="554393353">
    <w:abstractNumId w:val="4"/>
  </w:num>
  <w:num w:numId="4" w16cid:durableId="269240383">
    <w:abstractNumId w:val="6"/>
  </w:num>
  <w:num w:numId="5" w16cid:durableId="1003437900">
    <w:abstractNumId w:val="2"/>
  </w:num>
  <w:num w:numId="6" w16cid:durableId="196697663">
    <w:abstractNumId w:val="3"/>
  </w:num>
  <w:num w:numId="7" w16cid:durableId="121700622">
    <w:abstractNumId w:val="7"/>
  </w:num>
  <w:num w:numId="8" w16cid:durableId="1437426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2B9"/>
    <w:rsid w:val="00035893"/>
    <w:rsid w:val="000E12CB"/>
    <w:rsid w:val="00114438"/>
    <w:rsid w:val="001506CC"/>
    <w:rsid w:val="00224171"/>
    <w:rsid w:val="00290F59"/>
    <w:rsid w:val="002A5B39"/>
    <w:rsid w:val="002C34FE"/>
    <w:rsid w:val="002D4909"/>
    <w:rsid w:val="003171A0"/>
    <w:rsid w:val="00326A3D"/>
    <w:rsid w:val="00330AA9"/>
    <w:rsid w:val="00390E18"/>
    <w:rsid w:val="003C7145"/>
    <w:rsid w:val="003F2DAB"/>
    <w:rsid w:val="00402FB8"/>
    <w:rsid w:val="00405C8D"/>
    <w:rsid w:val="0042432B"/>
    <w:rsid w:val="004A4227"/>
    <w:rsid w:val="004B6195"/>
    <w:rsid w:val="004E5387"/>
    <w:rsid w:val="004F7B30"/>
    <w:rsid w:val="00532B2F"/>
    <w:rsid w:val="0059535B"/>
    <w:rsid w:val="005B173B"/>
    <w:rsid w:val="005D10C9"/>
    <w:rsid w:val="005D6ADD"/>
    <w:rsid w:val="006109AF"/>
    <w:rsid w:val="0065774B"/>
    <w:rsid w:val="0072577A"/>
    <w:rsid w:val="0073326E"/>
    <w:rsid w:val="007430EA"/>
    <w:rsid w:val="00770AAF"/>
    <w:rsid w:val="00775457"/>
    <w:rsid w:val="00795007"/>
    <w:rsid w:val="007E1F81"/>
    <w:rsid w:val="008022A9"/>
    <w:rsid w:val="008265C7"/>
    <w:rsid w:val="00857460"/>
    <w:rsid w:val="00862EE0"/>
    <w:rsid w:val="008A4ED5"/>
    <w:rsid w:val="008C3F42"/>
    <w:rsid w:val="009152B6"/>
    <w:rsid w:val="00965C0F"/>
    <w:rsid w:val="00967BD4"/>
    <w:rsid w:val="00975901"/>
    <w:rsid w:val="009B4D73"/>
    <w:rsid w:val="00A34683"/>
    <w:rsid w:val="00A46994"/>
    <w:rsid w:val="00A64274"/>
    <w:rsid w:val="00AE2DA2"/>
    <w:rsid w:val="00B66EC4"/>
    <w:rsid w:val="00B91C7E"/>
    <w:rsid w:val="00BE4811"/>
    <w:rsid w:val="00C03E9D"/>
    <w:rsid w:val="00C134C6"/>
    <w:rsid w:val="00C560E5"/>
    <w:rsid w:val="00CA4A04"/>
    <w:rsid w:val="00CB2DD3"/>
    <w:rsid w:val="00CB704A"/>
    <w:rsid w:val="00CD58EC"/>
    <w:rsid w:val="00CE7F94"/>
    <w:rsid w:val="00D41C69"/>
    <w:rsid w:val="00DA04D2"/>
    <w:rsid w:val="00DC2F89"/>
    <w:rsid w:val="00DF6D6A"/>
    <w:rsid w:val="00E222B9"/>
    <w:rsid w:val="00E751B9"/>
    <w:rsid w:val="00E8622C"/>
    <w:rsid w:val="00E862F4"/>
    <w:rsid w:val="00E86A3C"/>
    <w:rsid w:val="00E94252"/>
    <w:rsid w:val="00EA6D38"/>
    <w:rsid w:val="00EE1061"/>
    <w:rsid w:val="00EE2B75"/>
    <w:rsid w:val="00EF44D8"/>
    <w:rsid w:val="00F05BAF"/>
    <w:rsid w:val="00F172DF"/>
    <w:rsid w:val="00F903EE"/>
    <w:rsid w:val="00F94A1C"/>
    <w:rsid w:val="00FC0971"/>
    <w:rsid w:val="00FE0139"/>
    <w:rsid w:val="00FE38D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40D18"/>
  <w15:docId w15:val="{F925A0E6-2315-4E5E-9736-47076958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de-AT"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pPr>
    <w:rPr>
      <w:lang w:val="en-US"/>
    </w:rPr>
  </w:style>
  <w:style w:type="paragraph" w:styleId="berschrift1">
    <w:name w:val="heading 1"/>
    <w:basedOn w:val="Standard"/>
    <w:next w:val="Standard"/>
    <w:uiPriority w:val="9"/>
    <w:qFormat/>
    <w:pPr>
      <w:keepNext/>
      <w:keepLines/>
      <w:spacing w:before="360" w:after="80"/>
      <w:outlineLvl w:val="0"/>
    </w:pPr>
    <w:rPr>
      <w:rFonts w:ascii="Aptos Display" w:eastAsia="Times New Roman" w:hAnsi="Aptos Display"/>
      <w:color w:val="0F4761"/>
      <w:sz w:val="40"/>
      <w:szCs w:val="40"/>
    </w:rPr>
  </w:style>
  <w:style w:type="paragraph" w:styleId="berschrift2">
    <w:name w:val="heading 2"/>
    <w:basedOn w:val="Standard"/>
    <w:next w:val="Standard"/>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berschrift3">
    <w:name w:val="heading 3"/>
    <w:basedOn w:val="Standard"/>
    <w:next w:val="Standard"/>
    <w:uiPriority w:val="9"/>
    <w:unhideWhenUsed/>
    <w:qFormat/>
    <w:pPr>
      <w:keepNext/>
      <w:keepLines/>
      <w:spacing w:before="160" w:after="80"/>
      <w:outlineLvl w:val="2"/>
    </w:pPr>
    <w:rPr>
      <w:rFonts w:eastAsia="Times New Roman"/>
      <w:color w:val="0F4761"/>
      <w:sz w:val="28"/>
      <w:szCs w:val="28"/>
    </w:rPr>
  </w:style>
  <w:style w:type="paragraph" w:styleId="berschrift4">
    <w:name w:val="heading 4"/>
    <w:basedOn w:val="Standard"/>
    <w:next w:val="Standard"/>
    <w:uiPriority w:val="9"/>
    <w:semiHidden/>
    <w:unhideWhenUsed/>
    <w:qFormat/>
    <w:pPr>
      <w:keepNext/>
      <w:keepLines/>
      <w:spacing w:before="80" w:after="40"/>
      <w:outlineLvl w:val="3"/>
    </w:pPr>
    <w:rPr>
      <w:rFonts w:eastAsia="Times New Roman"/>
      <w:i/>
      <w:iCs/>
      <w:color w:val="0F4761"/>
    </w:rPr>
  </w:style>
  <w:style w:type="paragraph" w:styleId="berschrift5">
    <w:name w:val="heading 5"/>
    <w:basedOn w:val="Standard"/>
    <w:next w:val="Standard"/>
    <w:uiPriority w:val="9"/>
    <w:semiHidden/>
    <w:unhideWhenUsed/>
    <w:qFormat/>
    <w:pPr>
      <w:keepNext/>
      <w:keepLines/>
      <w:spacing w:before="80" w:after="40"/>
      <w:outlineLvl w:val="4"/>
    </w:pPr>
    <w:rPr>
      <w:rFonts w:eastAsia="Times New Roman"/>
      <w:color w:val="0F4761"/>
    </w:rPr>
  </w:style>
  <w:style w:type="paragraph" w:styleId="berschrift6">
    <w:name w:val="heading 6"/>
    <w:basedOn w:val="Standard"/>
    <w:next w:val="Standard"/>
    <w:uiPriority w:val="9"/>
    <w:semiHidden/>
    <w:unhideWhenUsed/>
    <w:qFormat/>
    <w:pPr>
      <w:keepNext/>
      <w:keepLines/>
      <w:spacing w:before="40" w:after="0"/>
      <w:outlineLvl w:val="5"/>
    </w:pPr>
    <w:rPr>
      <w:rFonts w:eastAsia="Times New Roman"/>
      <w:i/>
      <w:iCs/>
      <w:color w:val="595959"/>
    </w:rPr>
  </w:style>
  <w:style w:type="paragraph" w:styleId="berschrift7">
    <w:name w:val="heading 7"/>
    <w:basedOn w:val="Standard"/>
    <w:next w:val="Standard"/>
    <w:pPr>
      <w:keepNext/>
      <w:keepLines/>
      <w:spacing w:before="40" w:after="0"/>
      <w:outlineLvl w:val="6"/>
    </w:pPr>
    <w:rPr>
      <w:rFonts w:eastAsia="Times New Roman"/>
      <w:color w:val="595959"/>
    </w:rPr>
  </w:style>
  <w:style w:type="paragraph" w:styleId="berschrift8">
    <w:name w:val="heading 8"/>
    <w:basedOn w:val="Standard"/>
    <w:next w:val="Standard"/>
    <w:pPr>
      <w:keepNext/>
      <w:keepLines/>
      <w:spacing w:after="0"/>
      <w:outlineLvl w:val="7"/>
    </w:pPr>
    <w:rPr>
      <w:rFonts w:eastAsia="Times New Roman"/>
      <w:i/>
      <w:iCs/>
      <w:color w:val="272727"/>
    </w:rPr>
  </w:style>
  <w:style w:type="paragraph" w:styleId="berschrift9">
    <w:name w:val="heading 9"/>
    <w:basedOn w:val="Standard"/>
    <w:next w:val="Standard"/>
    <w:pPr>
      <w:keepNext/>
      <w:keepLines/>
      <w:spacing w:after="0"/>
      <w:outlineLvl w:val="8"/>
    </w:pPr>
    <w:rPr>
      <w:rFonts w:eastAsia="Times New Roman"/>
      <w:color w:val="272727"/>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rPr>
      <w:rFonts w:ascii="Aptos Display" w:eastAsia="Times New Roman" w:hAnsi="Aptos Display" w:cs="Times New Roman"/>
      <w:color w:val="0F4761"/>
      <w:sz w:val="40"/>
      <w:szCs w:val="40"/>
      <w:lang w:val="en-US"/>
    </w:rPr>
  </w:style>
  <w:style w:type="character" w:customStyle="1" w:styleId="berschrift2Zchn">
    <w:name w:val="Überschrift 2 Zchn"/>
    <w:basedOn w:val="Absatz-Standardschriftart"/>
    <w:rPr>
      <w:rFonts w:ascii="Aptos Display" w:eastAsia="Times New Roman" w:hAnsi="Aptos Display" w:cs="Times New Roman"/>
      <w:color w:val="0F4761"/>
      <w:sz w:val="32"/>
      <w:szCs w:val="32"/>
      <w:lang w:val="en-US"/>
    </w:rPr>
  </w:style>
  <w:style w:type="character" w:customStyle="1" w:styleId="berschrift3Zchn">
    <w:name w:val="Überschrift 3 Zchn"/>
    <w:basedOn w:val="Absatz-Standardschriftart"/>
    <w:rPr>
      <w:rFonts w:eastAsia="Times New Roman" w:cs="Times New Roman"/>
      <w:color w:val="0F4761"/>
      <w:sz w:val="28"/>
      <w:szCs w:val="28"/>
      <w:lang w:val="en-US"/>
    </w:rPr>
  </w:style>
  <w:style w:type="character" w:customStyle="1" w:styleId="berschrift4Zchn">
    <w:name w:val="Überschrift 4 Zchn"/>
    <w:basedOn w:val="Absatz-Standardschriftart"/>
    <w:rPr>
      <w:rFonts w:eastAsia="Times New Roman" w:cs="Times New Roman"/>
      <w:i/>
      <w:iCs/>
      <w:color w:val="0F4761"/>
      <w:lang w:val="en-US"/>
    </w:rPr>
  </w:style>
  <w:style w:type="character" w:customStyle="1" w:styleId="berschrift5Zchn">
    <w:name w:val="Überschrift 5 Zchn"/>
    <w:basedOn w:val="Absatz-Standardschriftart"/>
    <w:rPr>
      <w:rFonts w:eastAsia="Times New Roman" w:cs="Times New Roman"/>
      <w:color w:val="0F4761"/>
      <w:lang w:val="en-US"/>
    </w:rPr>
  </w:style>
  <w:style w:type="character" w:customStyle="1" w:styleId="berschrift6Zchn">
    <w:name w:val="Überschrift 6 Zchn"/>
    <w:basedOn w:val="Absatz-Standardschriftart"/>
    <w:rPr>
      <w:rFonts w:eastAsia="Times New Roman" w:cs="Times New Roman"/>
      <w:i/>
      <w:iCs/>
      <w:color w:val="595959"/>
      <w:lang w:val="en-US"/>
    </w:rPr>
  </w:style>
  <w:style w:type="character" w:customStyle="1" w:styleId="berschrift7Zchn">
    <w:name w:val="Überschrift 7 Zchn"/>
    <w:basedOn w:val="Absatz-Standardschriftart"/>
    <w:rPr>
      <w:rFonts w:eastAsia="Times New Roman" w:cs="Times New Roman"/>
      <w:color w:val="595959"/>
      <w:lang w:val="en-US"/>
    </w:rPr>
  </w:style>
  <w:style w:type="character" w:customStyle="1" w:styleId="berschrift8Zchn">
    <w:name w:val="Überschrift 8 Zchn"/>
    <w:basedOn w:val="Absatz-Standardschriftart"/>
    <w:rPr>
      <w:rFonts w:eastAsia="Times New Roman" w:cs="Times New Roman"/>
      <w:i/>
      <w:iCs/>
      <w:color w:val="272727"/>
      <w:lang w:val="en-US"/>
    </w:rPr>
  </w:style>
  <w:style w:type="character" w:customStyle="1" w:styleId="berschrift9Zchn">
    <w:name w:val="Überschrift 9 Zchn"/>
    <w:basedOn w:val="Absatz-Standardschriftart"/>
    <w:rPr>
      <w:rFonts w:eastAsia="Times New Roman" w:cs="Times New Roman"/>
      <w:color w:val="272727"/>
      <w:lang w:val="en-US"/>
    </w:rPr>
  </w:style>
  <w:style w:type="paragraph" w:styleId="Titel">
    <w:name w:val="Title"/>
    <w:basedOn w:val="Standard"/>
    <w:next w:val="Standard"/>
    <w:uiPriority w:val="10"/>
    <w:qFormat/>
    <w:pPr>
      <w:spacing w:after="80" w:line="240" w:lineRule="auto"/>
      <w:contextualSpacing/>
    </w:pPr>
    <w:rPr>
      <w:rFonts w:ascii="Aptos Display" w:eastAsia="Times New Roman" w:hAnsi="Aptos Display"/>
      <w:spacing w:val="-10"/>
      <w:sz w:val="56"/>
      <w:szCs w:val="56"/>
    </w:rPr>
  </w:style>
  <w:style w:type="character" w:customStyle="1" w:styleId="TitelZchn">
    <w:name w:val="Titel Zchn"/>
    <w:basedOn w:val="Absatz-Standardschriftart"/>
    <w:rPr>
      <w:rFonts w:ascii="Aptos Display" w:eastAsia="Times New Roman" w:hAnsi="Aptos Display" w:cs="Times New Roman"/>
      <w:spacing w:val="-10"/>
      <w:kern w:val="3"/>
      <w:sz w:val="56"/>
      <w:szCs w:val="56"/>
      <w:lang w:val="en-US"/>
    </w:rPr>
  </w:style>
  <w:style w:type="paragraph" w:styleId="Untertitel">
    <w:name w:val="Subtitle"/>
    <w:basedOn w:val="Standard"/>
    <w:next w:val="Standard"/>
    <w:uiPriority w:val="11"/>
    <w:qFormat/>
    <w:rPr>
      <w:rFonts w:eastAsia="Times New Roman"/>
      <w:color w:val="595959"/>
      <w:spacing w:val="15"/>
      <w:sz w:val="28"/>
      <w:szCs w:val="28"/>
    </w:rPr>
  </w:style>
  <w:style w:type="character" w:customStyle="1" w:styleId="UntertitelZchn">
    <w:name w:val="Untertitel Zchn"/>
    <w:basedOn w:val="Absatz-Standardschriftart"/>
    <w:rPr>
      <w:rFonts w:eastAsia="Times New Roman" w:cs="Times New Roman"/>
      <w:color w:val="595959"/>
      <w:spacing w:val="15"/>
      <w:sz w:val="28"/>
      <w:szCs w:val="28"/>
      <w:lang w:val="en-US"/>
    </w:rPr>
  </w:style>
  <w:style w:type="paragraph" w:styleId="Zitat">
    <w:name w:val="Quote"/>
    <w:basedOn w:val="Standard"/>
    <w:next w:val="Standard"/>
    <w:pPr>
      <w:spacing w:before="160"/>
      <w:jc w:val="center"/>
    </w:pPr>
    <w:rPr>
      <w:i/>
      <w:iCs/>
      <w:color w:val="404040"/>
    </w:rPr>
  </w:style>
  <w:style w:type="character" w:customStyle="1" w:styleId="ZitatZchn">
    <w:name w:val="Zitat Zchn"/>
    <w:basedOn w:val="Absatz-Standardschriftart"/>
    <w:rPr>
      <w:i/>
      <w:iCs/>
      <w:color w:val="404040"/>
      <w:lang w:val="en-US"/>
    </w:rPr>
  </w:style>
  <w:style w:type="paragraph" w:styleId="Listenabsatz">
    <w:name w:val="List Paragraph"/>
    <w:basedOn w:val="Standard"/>
    <w:pPr>
      <w:ind w:left="720"/>
      <w:contextualSpacing/>
    </w:pPr>
  </w:style>
  <w:style w:type="character" w:styleId="IntensiveHervorhebung">
    <w:name w:val="Intense Emphasis"/>
    <w:basedOn w:val="Absatz-Standardschriftart"/>
    <w:rPr>
      <w:i/>
      <w:iCs/>
      <w:color w:val="0F4761"/>
    </w:rPr>
  </w:style>
  <w:style w:type="paragraph" w:styleId="IntensivesZitat">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character" w:customStyle="1" w:styleId="IntensivesZitatZchn">
    <w:name w:val="Intensives Zitat Zchn"/>
    <w:basedOn w:val="Absatz-Standardschriftart"/>
    <w:rPr>
      <w:i/>
      <w:iCs/>
      <w:color w:val="0F4761"/>
      <w:lang w:val="en-US"/>
    </w:rPr>
  </w:style>
  <w:style w:type="character" w:styleId="IntensiverVerweis">
    <w:name w:val="Intense Reference"/>
    <w:basedOn w:val="Absatz-Standardschriftart"/>
    <w:rPr>
      <w:b/>
      <w:bCs/>
      <w:smallCaps/>
      <w:color w:val="0F4761"/>
      <w:spacing w:val="5"/>
    </w:rPr>
  </w:style>
  <w:style w:type="character" w:styleId="Platzhaltertext">
    <w:name w:val="Placeholder Text"/>
    <w:basedOn w:val="Absatz-Standardschriftart"/>
    <w:rPr>
      <w:color w:val="666666"/>
    </w:rPr>
  </w:style>
  <w:style w:type="character" w:styleId="Hyperlink">
    <w:name w:val="Hyperlink"/>
    <w:basedOn w:val="Absatz-Standardschriftart"/>
    <w:uiPriority w:val="99"/>
    <w:unhideWhenUsed/>
    <w:rsid w:val="005B173B"/>
    <w:rPr>
      <w:color w:val="467886" w:themeColor="hyperlink"/>
      <w:u w:val="single"/>
    </w:rPr>
  </w:style>
  <w:style w:type="character" w:styleId="NichtaufgelsteErwhnung">
    <w:name w:val="Unresolved Mention"/>
    <w:basedOn w:val="Absatz-Standardschriftart"/>
    <w:uiPriority w:val="99"/>
    <w:semiHidden/>
    <w:unhideWhenUsed/>
    <w:rsid w:val="005B173B"/>
    <w:rPr>
      <w:color w:val="605E5C"/>
      <w:shd w:val="clear" w:color="auto" w:fill="E1DFDD"/>
    </w:rPr>
  </w:style>
  <w:style w:type="paragraph" w:styleId="Kopfzeile">
    <w:name w:val="header"/>
    <w:basedOn w:val="Standard"/>
    <w:link w:val="KopfzeileZchn"/>
    <w:uiPriority w:val="99"/>
    <w:semiHidden/>
    <w:unhideWhenUsed/>
    <w:rsid w:val="00F172D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F172DF"/>
    <w:rPr>
      <w:lang w:val="en-US"/>
    </w:rPr>
  </w:style>
  <w:style w:type="paragraph" w:styleId="Fuzeile">
    <w:name w:val="footer"/>
    <w:basedOn w:val="Standard"/>
    <w:link w:val="FuzeileZchn"/>
    <w:uiPriority w:val="99"/>
    <w:semiHidden/>
    <w:unhideWhenUsed/>
    <w:rsid w:val="00F172DF"/>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F172DF"/>
    <w:rPr>
      <w:lang w:val="en-US"/>
    </w:rPr>
  </w:style>
  <w:style w:type="character" w:styleId="BesuchterLink">
    <w:name w:val="FollowedHyperlink"/>
    <w:basedOn w:val="Absatz-Standardschriftart"/>
    <w:uiPriority w:val="99"/>
    <w:semiHidden/>
    <w:unhideWhenUsed/>
    <w:rsid w:val="00A642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tugraz.at/news/artikel/tu-graz-studie-oesterreichs-schulen-halten-nationale-und-europaeische-richtlinien-zur-luftqualitaet-groesstenteils-nicht-ein"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assets.publishing.service.gov.uk/media/644136c58b86bb000cf1b63c/CO2_monitoring_factsheet.pdf"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olimex.com/Products/Components/Sensors/Gas/SNS-MQ135/resources/SNS-MQ135.pdf"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cik-solutions.com/branchen-anwendungen/co2-im-innenraum/" TargetMode="External"/><Relationship Id="rId5" Type="http://schemas.openxmlformats.org/officeDocument/2006/relationships/styles" Target="styles.xml"/><Relationship Id="rId15" Type="http://schemas.openxmlformats.org/officeDocument/2006/relationships/hyperlink" Target="https://www.datasheethub.com/wp-content/uploads/2022/10/datasheet-23.pdf" TargetMode="Externa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science.orf.at/stories/3230439/"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60ee3f9-ac2b-4f4c-98ab-330e221f9dd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264763AF5BD0BC4981497519D23CE127" ma:contentTypeVersion="11" ma:contentTypeDescription="Ein neues Dokument erstellen." ma:contentTypeScope="" ma:versionID="040973ea9eb2f8dae7dc76db57f52126">
  <xsd:schema xmlns:xsd="http://www.w3.org/2001/XMLSchema" xmlns:xs="http://www.w3.org/2001/XMLSchema" xmlns:p="http://schemas.microsoft.com/office/2006/metadata/properties" xmlns:ns3="160ee3f9-ac2b-4f4c-98ab-330e221f9dd0" targetNamespace="http://schemas.microsoft.com/office/2006/metadata/properties" ma:root="true" ma:fieldsID="b54f48097e40f9d55202417c3ce72357" ns3:_="">
    <xsd:import namespace="160ee3f9-ac2b-4f4c-98ab-330e221f9dd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0ee3f9-ac2b-4f4c-98ab-330e221f9dd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D71D7B-03FA-43FB-8D96-AC2DF8D8FF16}">
  <ds:schemaRefs>
    <ds:schemaRef ds:uri="http://schemas.microsoft.com/sharepoint/v3/contenttype/forms"/>
  </ds:schemaRefs>
</ds:datastoreItem>
</file>

<file path=customXml/itemProps2.xml><?xml version="1.0" encoding="utf-8"?>
<ds:datastoreItem xmlns:ds="http://schemas.openxmlformats.org/officeDocument/2006/customXml" ds:itemID="{09899F4C-2A2A-4153-86D9-6A3C354B93EA}">
  <ds:schemaRefs>
    <ds:schemaRef ds:uri="http://schemas.microsoft.com/office/2006/metadata/properties"/>
    <ds:schemaRef ds:uri="http://schemas.microsoft.com/office/infopath/2007/PartnerControls"/>
    <ds:schemaRef ds:uri="160ee3f9-ac2b-4f4c-98ab-330e221f9dd0"/>
  </ds:schemaRefs>
</ds:datastoreItem>
</file>

<file path=customXml/itemProps3.xml><?xml version="1.0" encoding="utf-8"?>
<ds:datastoreItem xmlns:ds="http://schemas.openxmlformats.org/officeDocument/2006/customXml" ds:itemID="{8BE36AE0-6522-4CCD-B55E-EA5E5C906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0ee3f9-ac2b-4f4c-98ab-330e221f9d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733</Words>
  <Characters>4625</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5348</CharactersWithSpaces>
  <SharedDoc>false</SharedDoc>
  <HLinks>
    <vt:vector size="36" baseType="variant">
      <vt:variant>
        <vt:i4>327750</vt:i4>
      </vt:variant>
      <vt:variant>
        <vt:i4>15</vt:i4>
      </vt:variant>
      <vt:variant>
        <vt:i4>0</vt:i4>
      </vt:variant>
      <vt:variant>
        <vt:i4>5</vt:i4>
      </vt:variant>
      <vt:variant>
        <vt:lpwstr>https://www.olimex.com/Products/Components/Sensors/Gas/SNS-MQ135/resources/SNS-MQ135.pdf</vt:lpwstr>
      </vt:variant>
      <vt:variant>
        <vt:lpwstr/>
      </vt:variant>
      <vt:variant>
        <vt:i4>786523</vt:i4>
      </vt:variant>
      <vt:variant>
        <vt:i4>12</vt:i4>
      </vt:variant>
      <vt:variant>
        <vt:i4>0</vt:i4>
      </vt:variant>
      <vt:variant>
        <vt:i4>5</vt:i4>
      </vt:variant>
      <vt:variant>
        <vt:lpwstr>https://www.datasheethub.com/wp-content/uploads/2022/10/datasheet-23.pdf</vt:lpwstr>
      </vt:variant>
      <vt:variant>
        <vt:lpwstr/>
      </vt:variant>
      <vt:variant>
        <vt:i4>7929963</vt:i4>
      </vt:variant>
      <vt:variant>
        <vt:i4>9</vt:i4>
      </vt:variant>
      <vt:variant>
        <vt:i4>0</vt:i4>
      </vt:variant>
      <vt:variant>
        <vt:i4>5</vt:i4>
      </vt:variant>
      <vt:variant>
        <vt:lpwstr>https://science.orf.at/stories/3230439/</vt:lpwstr>
      </vt:variant>
      <vt:variant>
        <vt:lpwstr/>
      </vt:variant>
      <vt:variant>
        <vt:i4>3801142</vt:i4>
      </vt:variant>
      <vt:variant>
        <vt:i4>6</vt:i4>
      </vt:variant>
      <vt:variant>
        <vt:i4>0</vt:i4>
      </vt:variant>
      <vt:variant>
        <vt:i4>5</vt:i4>
      </vt:variant>
      <vt:variant>
        <vt:lpwstr>https://www.tugraz.at/news/artikel/tu-graz-studie-oesterreichs-schulen-halten-nationale-und-europaeische-richtlinien-zur-luftqualitaet-groesstenteils-nicht-ein</vt:lpwstr>
      </vt:variant>
      <vt:variant>
        <vt:lpwstr/>
      </vt:variant>
      <vt:variant>
        <vt:i4>3473465</vt:i4>
      </vt:variant>
      <vt:variant>
        <vt:i4>3</vt:i4>
      </vt:variant>
      <vt:variant>
        <vt:i4>0</vt:i4>
      </vt:variant>
      <vt:variant>
        <vt:i4>5</vt:i4>
      </vt:variant>
      <vt:variant>
        <vt:lpwstr>https://assets.publishing.service.gov.uk/media/644136c58b86bb000cf1b63c/CO2_monitoring_factsheet.pdf</vt:lpwstr>
      </vt:variant>
      <vt:variant>
        <vt:lpwstr/>
      </vt:variant>
      <vt:variant>
        <vt:i4>5701656</vt:i4>
      </vt:variant>
      <vt:variant>
        <vt:i4>0</vt:i4>
      </vt:variant>
      <vt:variant>
        <vt:i4>0</vt:i4>
      </vt:variant>
      <vt:variant>
        <vt:i4>5</vt:i4>
      </vt:variant>
      <vt:variant>
        <vt:lpwstr>https://www.cik-solutions.com/branchen-anwendungen/co2-im-innenraum/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GASSNER Michael, SchülerIn</dc:creator>
  <cp:keywords/>
  <dc:description/>
  <cp:lastModifiedBy>GASSNER Michael, SchülerIn</cp:lastModifiedBy>
  <cp:revision>1</cp:revision>
  <dcterms:created xsi:type="dcterms:W3CDTF">2026-02-27T16:52:00Z</dcterms:created>
  <dcterms:modified xsi:type="dcterms:W3CDTF">2026-03-25T09:57:00Z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0x010100264763AF5BD0BC4981497519D23CE127</vt:lpwstr>
  </property>
</Properties>
</file>