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21DBF" w14:textId="2E9D18C0" w:rsidR="009C1391" w:rsidRDefault="009C1391" w:rsidP="008E0DDA">
      <w:r>
        <w:rPr>
          <w:rFonts w:hint="eastAsia"/>
        </w:rPr>
        <w:t>问题三：</w:t>
      </w:r>
    </w:p>
    <w:p w14:paraId="5BCB5B42" w14:textId="0CBDCB22" w:rsidR="009C1391" w:rsidRDefault="009C1391" w:rsidP="008E0DDA">
      <w:pPr>
        <w:rPr>
          <w:rFonts w:hint="eastAsia"/>
        </w:rPr>
      </w:pPr>
      <w:r>
        <w:rPr>
          <w:rFonts w:hint="eastAsia"/>
        </w:rPr>
        <w:t>气环境：</w:t>
      </w:r>
      <w:bookmarkStart w:id="0" w:name="_GoBack"/>
      <w:bookmarkEnd w:id="0"/>
    </w:p>
    <w:p w14:paraId="6C1AE182" w14:textId="63D17C15" w:rsidR="008E0DDA" w:rsidRDefault="008E0DDA" w:rsidP="008E0DDA">
      <w:r>
        <w:rPr>
          <w:rFonts w:hint="eastAsia"/>
        </w:rPr>
        <w:t>本题以</w:t>
      </w:r>
      <w:r w:rsidR="00857543">
        <w:rPr>
          <w:rFonts w:hint="eastAsia"/>
        </w:rPr>
        <w:t>北京市近1</w:t>
      </w:r>
      <w:r w:rsidR="00857543">
        <w:t>0年大气环境质量状况</w:t>
      </w:r>
      <w:r>
        <w:t>(见表 1)为例，参照 GB 3095-2012《环境空气</w:t>
      </w:r>
      <w:r>
        <w:rPr>
          <w:rFonts w:hint="eastAsia"/>
        </w:rPr>
        <w:t>质量标准》</w:t>
      </w:r>
      <w:r>
        <w:t xml:space="preserve">(见表 2)，通过主成分分析法(基于 </w:t>
      </w:r>
      <w:proofErr w:type="spellStart"/>
      <w:r>
        <w:t>Spss</w:t>
      </w:r>
      <w:proofErr w:type="spellEnd"/>
      <w:r>
        <w:t xml:space="preserve"> 24)对大气环境质量进行综合评价</w:t>
      </w:r>
      <w:r>
        <w:rPr>
          <w:rFonts w:hint="eastAsia"/>
        </w:rPr>
        <w:t>。</w:t>
      </w:r>
    </w:p>
    <w:tbl>
      <w:tblPr>
        <w:tblStyle w:val="a7"/>
        <w:tblW w:w="0" w:type="auto"/>
        <w:tblLook w:val="04A0" w:firstRow="1" w:lastRow="0" w:firstColumn="1" w:lastColumn="0" w:noHBand="0" w:noVBand="1"/>
      </w:tblPr>
      <w:tblGrid>
        <w:gridCol w:w="8296"/>
      </w:tblGrid>
      <w:tr w:rsidR="008E0DDA" w14:paraId="2897B4B5" w14:textId="77777777" w:rsidTr="00611122">
        <w:tc>
          <w:tcPr>
            <w:tcW w:w="8296" w:type="dxa"/>
          </w:tcPr>
          <w:p w14:paraId="2BF31C76" w14:textId="4DCA89C2" w:rsidR="008E0DDA" w:rsidRDefault="008E0DDA">
            <w:r w:rsidRPr="008E0DDA">
              <w:rPr>
                <w:rFonts w:hint="eastAsia"/>
              </w:rPr>
              <w:t>北京</w:t>
            </w:r>
            <w:r w:rsidR="00857543">
              <w:rPr>
                <w:rFonts w:hint="eastAsia"/>
              </w:rPr>
              <w:t>市</w:t>
            </w:r>
            <w:r w:rsidRPr="008E0DDA">
              <w:rPr>
                <w:rFonts w:hint="eastAsia"/>
              </w:rPr>
              <w:t>十年空气质量</w:t>
            </w:r>
            <w:r w:rsidRPr="008E0DDA">
              <w:tab/>
            </w:r>
            <w:r>
              <w:t xml:space="preserve">      </w:t>
            </w:r>
            <w:r w:rsidRPr="008E0DDA">
              <w:t>SO</w:t>
            </w:r>
            <w:r w:rsidRPr="008E0DDA">
              <w:rPr>
                <w:rFonts w:ascii="Times New Roman" w:hAnsi="Times New Roman" w:cs="Times New Roman"/>
              </w:rPr>
              <w:t>₂</w:t>
            </w:r>
            <w:r w:rsidRPr="008E0DDA">
              <w:tab/>
            </w:r>
            <w:r>
              <w:t xml:space="preserve">            </w:t>
            </w:r>
            <w:r w:rsidRPr="008E0DDA">
              <w:t>NO</w:t>
            </w:r>
            <w:r w:rsidRPr="008E0DDA">
              <w:rPr>
                <w:rFonts w:ascii="Times New Roman" w:hAnsi="Times New Roman" w:cs="Times New Roman"/>
              </w:rPr>
              <w:t>₂</w:t>
            </w:r>
            <w:r w:rsidRPr="008E0DDA">
              <w:tab/>
            </w:r>
            <w:r>
              <w:t xml:space="preserve">               </w:t>
            </w:r>
            <w:r w:rsidRPr="008E0DDA">
              <w:t>PM10</w:t>
            </w:r>
          </w:p>
        </w:tc>
      </w:tr>
      <w:tr w:rsidR="008E0DDA" w14:paraId="22892C93" w14:textId="77777777" w:rsidTr="00611122">
        <w:tc>
          <w:tcPr>
            <w:tcW w:w="8296" w:type="dxa"/>
          </w:tcPr>
          <w:p w14:paraId="3703A978" w14:textId="6DA68863" w:rsidR="008E0DDA" w:rsidRDefault="008E0DDA">
            <w:r w:rsidRPr="008E0DDA">
              <w:t>2016</w:t>
            </w:r>
            <w:r w:rsidRPr="008E0DDA">
              <w:tab/>
            </w:r>
            <w:r>
              <w:t xml:space="preserve">                  </w:t>
            </w:r>
            <w:r w:rsidRPr="008E0DDA">
              <w:t>10</w:t>
            </w:r>
            <w:r w:rsidRPr="008E0DDA">
              <w:tab/>
            </w:r>
            <w:r>
              <w:t xml:space="preserve">            </w:t>
            </w:r>
            <w:r w:rsidRPr="008E0DDA">
              <w:t>48</w:t>
            </w:r>
            <w:r w:rsidRPr="008E0DDA">
              <w:tab/>
            </w:r>
            <w:r>
              <w:t xml:space="preserve">               </w:t>
            </w:r>
            <w:r w:rsidRPr="008E0DDA">
              <w:t>92</w:t>
            </w:r>
          </w:p>
        </w:tc>
      </w:tr>
      <w:tr w:rsidR="008E0DDA" w14:paraId="31DC3813" w14:textId="77777777" w:rsidTr="00611122">
        <w:tc>
          <w:tcPr>
            <w:tcW w:w="8296" w:type="dxa"/>
          </w:tcPr>
          <w:p w14:paraId="2C04090E" w14:textId="02200744" w:rsidR="008E0DDA" w:rsidRDefault="008E0DDA">
            <w:r w:rsidRPr="008E0DDA">
              <w:t>2015</w:t>
            </w:r>
            <w:r w:rsidRPr="008E0DDA">
              <w:tab/>
            </w:r>
            <w:r>
              <w:t xml:space="preserve">                  </w:t>
            </w:r>
            <w:r w:rsidRPr="008E0DDA">
              <w:t>14</w:t>
            </w:r>
            <w:r w:rsidRPr="008E0DDA">
              <w:tab/>
            </w:r>
            <w:r>
              <w:t xml:space="preserve">            </w:t>
            </w:r>
            <w:r w:rsidRPr="008E0DDA">
              <w:t>50</w:t>
            </w:r>
            <w:r w:rsidRPr="008E0DDA">
              <w:tab/>
            </w:r>
            <w:r>
              <w:t xml:space="preserve">               </w:t>
            </w:r>
            <w:r w:rsidRPr="008E0DDA">
              <w:t>102</w:t>
            </w:r>
          </w:p>
        </w:tc>
      </w:tr>
      <w:tr w:rsidR="008E0DDA" w14:paraId="00304D3B" w14:textId="77777777" w:rsidTr="00611122">
        <w:tc>
          <w:tcPr>
            <w:tcW w:w="8296" w:type="dxa"/>
          </w:tcPr>
          <w:p w14:paraId="290000ED" w14:textId="20C3E2DB" w:rsidR="008E0DDA" w:rsidRDefault="008E0DDA">
            <w:r w:rsidRPr="008E0DDA">
              <w:t>2014</w:t>
            </w:r>
            <w:r w:rsidRPr="008E0DDA">
              <w:tab/>
            </w:r>
            <w:r>
              <w:t xml:space="preserve">                  </w:t>
            </w:r>
            <w:r w:rsidRPr="008E0DDA">
              <w:t>22</w:t>
            </w:r>
            <w:r w:rsidRPr="008E0DDA">
              <w:tab/>
            </w:r>
            <w:r>
              <w:t xml:space="preserve">            </w:t>
            </w:r>
            <w:r w:rsidRPr="008E0DDA">
              <w:t>57</w:t>
            </w:r>
            <w:r w:rsidRPr="008E0DDA">
              <w:tab/>
            </w:r>
            <w:r>
              <w:t xml:space="preserve">               </w:t>
            </w:r>
            <w:r w:rsidRPr="008E0DDA">
              <w:t>116</w:t>
            </w:r>
          </w:p>
        </w:tc>
      </w:tr>
      <w:tr w:rsidR="008E0DDA" w14:paraId="7BFA4F0F" w14:textId="77777777" w:rsidTr="00611122">
        <w:tc>
          <w:tcPr>
            <w:tcW w:w="8296" w:type="dxa"/>
          </w:tcPr>
          <w:p w14:paraId="2FA8DB85" w14:textId="2EE3DF2C" w:rsidR="008E0DDA" w:rsidRDefault="008E0DDA">
            <w:r w:rsidRPr="008E0DDA">
              <w:t>2013</w:t>
            </w:r>
            <w:r w:rsidRPr="008E0DDA">
              <w:tab/>
            </w:r>
            <w:r>
              <w:t xml:space="preserve">                  </w:t>
            </w:r>
            <w:r w:rsidRPr="008E0DDA">
              <w:t>26</w:t>
            </w:r>
            <w:r w:rsidRPr="008E0DDA">
              <w:tab/>
            </w:r>
            <w:r>
              <w:t xml:space="preserve">            </w:t>
            </w:r>
            <w:r w:rsidRPr="008E0DDA">
              <w:t>56</w:t>
            </w:r>
            <w:r w:rsidRPr="008E0DDA">
              <w:tab/>
            </w:r>
            <w:r>
              <w:t xml:space="preserve">               </w:t>
            </w:r>
            <w:r w:rsidRPr="008E0DDA">
              <w:t>108</w:t>
            </w:r>
          </w:p>
        </w:tc>
      </w:tr>
      <w:tr w:rsidR="008E0DDA" w14:paraId="5CC46B8B" w14:textId="77777777" w:rsidTr="00611122">
        <w:tc>
          <w:tcPr>
            <w:tcW w:w="8296" w:type="dxa"/>
          </w:tcPr>
          <w:p w14:paraId="5A788648" w14:textId="3238F30A" w:rsidR="008E0DDA" w:rsidRDefault="008E0DDA">
            <w:r w:rsidRPr="008E0DDA">
              <w:t>2012</w:t>
            </w:r>
            <w:r w:rsidRPr="008E0DDA">
              <w:tab/>
            </w:r>
            <w:r>
              <w:t xml:space="preserve">                  </w:t>
            </w:r>
            <w:r w:rsidRPr="008E0DDA">
              <w:t>29</w:t>
            </w:r>
            <w:r w:rsidRPr="008E0DDA">
              <w:tab/>
            </w:r>
            <w:r>
              <w:t xml:space="preserve">            </w:t>
            </w:r>
            <w:r w:rsidRPr="008E0DDA">
              <w:t>52</w:t>
            </w:r>
            <w:r w:rsidRPr="008E0DDA">
              <w:tab/>
            </w:r>
            <w:r>
              <w:t xml:space="preserve">               </w:t>
            </w:r>
            <w:r w:rsidRPr="008E0DDA">
              <w:t>109</w:t>
            </w:r>
          </w:p>
        </w:tc>
      </w:tr>
      <w:tr w:rsidR="008E0DDA" w14:paraId="3269151C" w14:textId="77777777" w:rsidTr="00611122">
        <w:tc>
          <w:tcPr>
            <w:tcW w:w="8296" w:type="dxa"/>
          </w:tcPr>
          <w:p w14:paraId="553D7973" w14:textId="54CC1EB1" w:rsidR="008E0DDA" w:rsidRDefault="008E0DDA">
            <w:r w:rsidRPr="008E0DDA">
              <w:t>2011</w:t>
            </w:r>
            <w:r w:rsidRPr="008E0DDA">
              <w:tab/>
            </w:r>
            <w:r>
              <w:t xml:space="preserve">                  </w:t>
            </w:r>
            <w:r w:rsidRPr="008E0DDA">
              <w:t>28</w:t>
            </w:r>
            <w:r w:rsidRPr="008E0DDA">
              <w:tab/>
            </w:r>
            <w:r>
              <w:t xml:space="preserve">            </w:t>
            </w:r>
            <w:r w:rsidRPr="008E0DDA">
              <w:t>56</w:t>
            </w:r>
            <w:r w:rsidRPr="008E0DDA">
              <w:tab/>
            </w:r>
            <w:r>
              <w:t xml:space="preserve">               </w:t>
            </w:r>
            <w:r w:rsidRPr="008E0DDA">
              <w:t>113</w:t>
            </w:r>
          </w:p>
        </w:tc>
      </w:tr>
      <w:tr w:rsidR="008E0DDA" w14:paraId="19B7682F" w14:textId="77777777" w:rsidTr="00611122">
        <w:tc>
          <w:tcPr>
            <w:tcW w:w="8296" w:type="dxa"/>
          </w:tcPr>
          <w:p w14:paraId="1E11535A" w14:textId="410F81AC" w:rsidR="008E0DDA" w:rsidRDefault="008E0DDA">
            <w:r w:rsidRPr="008E0DDA">
              <w:t>2010</w:t>
            </w:r>
            <w:r w:rsidRPr="008E0DDA">
              <w:tab/>
            </w:r>
            <w:r>
              <w:t xml:space="preserve">                  </w:t>
            </w:r>
            <w:r w:rsidRPr="008E0DDA">
              <w:t>32</w:t>
            </w:r>
            <w:r w:rsidRPr="008E0DDA">
              <w:tab/>
            </w:r>
            <w:r>
              <w:t xml:space="preserve">            </w:t>
            </w:r>
            <w:r w:rsidRPr="008E0DDA">
              <w:t>57</w:t>
            </w:r>
            <w:r w:rsidRPr="008E0DDA">
              <w:tab/>
            </w:r>
            <w:r>
              <w:t xml:space="preserve">               </w:t>
            </w:r>
            <w:r w:rsidRPr="008E0DDA">
              <w:t>121</w:t>
            </w:r>
          </w:p>
        </w:tc>
      </w:tr>
      <w:tr w:rsidR="008E0DDA" w14:paraId="6EB14C80" w14:textId="77777777" w:rsidTr="00611122">
        <w:tc>
          <w:tcPr>
            <w:tcW w:w="8296" w:type="dxa"/>
          </w:tcPr>
          <w:p w14:paraId="5F342661" w14:textId="661B4A53" w:rsidR="008E0DDA" w:rsidRDefault="008E0DDA">
            <w:r w:rsidRPr="008E0DDA">
              <w:t>2009</w:t>
            </w:r>
            <w:r w:rsidRPr="008E0DDA">
              <w:tab/>
            </w:r>
            <w:r>
              <w:t xml:space="preserve">                  </w:t>
            </w:r>
            <w:r w:rsidRPr="008E0DDA">
              <w:t>34</w:t>
            </w:r>
            <w:r w:rsidRPr="008E0DDA">
              <w:tab/>
            </w:r>
            <w:r>
              <w:t xml:space="preserve">            </w:t>
            </w:r>
            <w:r w:rsidRPr="008E0DDA">
              <w:t>53</w:t>
            </w:r>
            <w:r w:rsidRPr="008E0DDA">
              <w:tab/>
            </w:r>
            <w:r>
              <w:t xml:space="preserve">               </w:t>
            </w:r>
            <w:r w:rsidRPr="008E0DDA">
              <w:t>121</w:t>
            </w:r>
          </w:p>
        </w:tc>
      </w:tr>
      <w:tr w:rsidR="008E0DDA" w14:paraId="693CBC46" w14:textId="77777777" w:rsidTr="00611122">
        <w:tc>
          <w:tcPr>
            <w:tcW w:w="8296" w:type="dxa"/>
          </w:tcPr>
          <w:p w14:paraId="50305514" w14:textId="74A6C277" w:rsidR="008E0DDA" w:rsidRDefault="008E0DDA">
            <w:r w:rsidRPr="008E0DDA">
              <w:t>2008</w:t>
            </w:r>
            <w:r w:rsidRPr="008E0DDA">
              <w:tab/>
            </w:r>
            <w:r>
              <w:t xml:space="preserve">                  </w:t>
            </w:r>
            <w:r w:rsidRPr="008E0DDA">
              <w:t>36</w:t>
            </w:r>
            <w:r w:rsidRPr="008E0DDA">
              <w:tab/>
            </w:r>
            <w:r>
              <w:t xml:space="preserve">            </w:t>
            </w:r>
            <w:r w:rsidRPr="008E0DDA">
              <w:t>49</w:t>
            </w:r>
            <w:r w:rsidRPr="008E0DDA">
              <w:tab/>
            </w:r>
            <w:r>
              <w:t xml:space="preserve">               </w:t>
            </w:r>
            <w:r w:rsidRPr="008E0DDA">
              <w:t>123</w:t>
            </w:r>
          </w:p>
        </w:tc>
      </w:tr>
      <w:tr w:rsidR="008E0DDA" w14:paraId="702FA849" w14:textId="77777777" w:rsidTr="00611122">
        <w:tc>
          <w:tcPr>
            <w:tcW w:w="8296" w:type="dxa"/>
          </w:tcPr>
          <w:p w14:paraId="12E18172" w14:textId="06FB5D28" w:rsidR="008E0DDA" w:rsidRDefault="008E0DDA">
            <w:r w:rsidRPr="008E0DDA">
              <w:t>2007</w:t>
            </w:r>
            <w:r w:rsidRPr="008E0DDA">
              <w:tab/>
            </w:r>
            <w:r>
              <w:t xml:space="preserve">                  </w:t>
            </w:r>
            <w:r w:rsidRPr="008E0DDA">
              <w:t>47</w:t>
            </w:r>
            <w:r w:rsidRPr="008E0DDA">
              <w:tab/>
            </w:r>
            <w:r>
              <w:t xml:space="preserve">            </w:t>
            </w:r>
            <w:r w:rsidRPr="008E0DDA">
              <w:t>66</w:t>
            </w:r>
            <w:r w:rsidRPr="008E0DDA">
              <w:tab/>
            </w:r>
            <w:r>
              <w:t xml:space="preserve">               </w:t>
            </w:r>
            <w:r w:rsidRPr="008E0DDA">
              <w:t>148</w:t>
            </w:r>
          </w:p>
        </w:tc>
      </w:tr>
    </w:tbl>
    <w:p w14:paraId="1A2F9736" w14:textId="7478ACD6" w:rsidR="00857543" w:rsidRDefault="00857543" w:rsidP="00857543">
      <w:pPr>
        <w:rPr>
          <w:rFonts w:ascii="Cambria Math" w:hAnsi="Cambria Math" w:cs="Cambria Math"/>
          <w:color w:val="333333"/>
          <w:sz w:val="18"/>
          <w:szCs w:val="18"/>
          <w:shd w:val="clear" w:color="auto" w:fill="FFFFFF"/>
        </w:rPr>
      </w:pPr>
      <w:r>
        <w:rPr>
          <w:rFonts w:hint="eastAsia"/>
        </w:rPr>
        <w:t>表1</w:t>
      </w:r>
      <w:r>
        <w:t xml:space="preserve">                    </w:t>
      </w:r>
      <w:r>
        <w:rPr>
          <w:rFonts w:hint="eastAsia"/>
        </w:rPr>
        <w:t>北京市近1</w:t>
      </w:r>
      <w:r>
        <w:t>0年大气环境质量状况</w:t>
      </w:r>
      <w:r>
        <w:rPr>
          <w:rFonts w:hint="eastAsia"/>
        </w:rPr>
        <w:t xml:space="preserve"> </w:t>
      </w:r>
      <w:r>
        <w:t xml:space="preserve">                    </w:t>
      </w:r>
      <w:proofErr w:type="spellStart"/>
      <w:r>
        <w:rPr>
          <w:rFonts w:ascii="Arial" w:hAnsi="Arial" w:cs="Arial"/>
          <w:color w:val="333333"/>
          <w:sz w:val="18"/>
          <w:szCs w:val="18"/>
          <w:shd w:val="clear" w:color="auto" w:fill="FFFFFF"/>
        </w:rPr>
        <w:t>μ</w:t>
      </w:r>
      <w:r>
        <w:rPr>
          <w:rFonts w:ascii="Arial" w:hAnsi="Arial" w:cs="Arial" w:hint="eastAsia"/>
          <w:color w:val="333333"/>
          <w:sz w:val="18"/>
          <w:szCs w:val="18"/>
          <w:shd w:val="clear" w:color="auto" w:fill="FFFFFF"/>
        </w:rPr>
        <w:t>g</w:t>
      </w:r>
      <w:proofErr w:type="spellEnd"/>
      <w:r>
        <w:rPr>
          <w:rFonts w:ascii="Arial" w:hAnsi="Arial" w:cs="Arial"/>
          <w:color w:val="333333"/>
          <w:sz w:val="18"/>
          <w:szCs w:val="18"/>
          <w:shd w:val="clear" w:color="auto" w:fill="FFFFFF"/>
        </w:rPr>
        <w:t>/m</w:t>
      </w:r>
      <w:r w:rsidRPr="00F742E8">
        <w:rPr>
          <w:rFonts w:ascii="Cambria Math" w:hAnsi="Cambria Math" w:cs="Cambria Math"/>
          <w:color w:val="333333"/>
          <w:sz w:val="18"/>
          <w:szCs w:val="18"/>
          <w:shd w:val="clear" w:color="auto" w:fill="FFFFFF"/>
        </w:rPr>
        <w:t>₃</w:t>
      </w:r>
    </w:p>
    <w:p w14:paraId="4CAD15C4" w14:textId="77777777" w:rsidR="00857543" w:rsidRPr="00857543" w:rsidRDefault="00857543">
      <w:r>
        <w:t xml:space="preserve">     </w:t>
      </w:r>
    </w:p>
    <w:tbl>
      <w:tblPr>
        <w:tblStyle w:val="a7"/>
        <w:tblW w:w="0" w:type="auto"/>
        <w:tblLook w:val="04A0" w:firstRow="1" w:lastRow="0" w:firstColumn="1" w:lastColumn="0" w:noHBand="0" w:noVBand="1"/>
      </w:tblPr>
      <w:tblGrid>
        <w:gridCol w:w="8296"/>
      </w:tblGrid>
      <w:tr w:rsidR="00857543" w14:paraId="6818E8F2" w14:textId="77777777" w:rsidTr="00611122">
        <w:tc>
          <w:tcPr>
            <w:tcW w:w="8296" w:type="dxa"/>
          </w:tcPr>
          <w:p w14:paraId="2728ED00" w14:textId="3A9D1D92" w:rsidR="00857543" w:rsidRDefault="00857543" w:rsidP="00611122">
            <w:pPr>
              <w:rPr>
                <w:rFonts w:ascii="Arial" w:hAnsi="Arial" w:cs="Arial"/>
                <w:color w:val="333333"/>
                <w:sz w:val="18"/>
                <w:szCs w:val="18"/>
                <w:shd w:val="clear" w:color="auto" w:fill="FFFFFF"/>
              </w:rPr>
            </w:pPr>
            <w:r w:rsidRPr="00DD4BC9">
              <w:rPr>
                <w:rFonts w:ascii="宋体" w:eastAsia="宋体" w:hAnsi="宋体" w:cs="Arial" w:hint="eastAsia"/>
                <w:color w:val="333333"/>
                <w:sz w:val="18"/>
                <w:szCs w:val="18"/>
                <w:shd w:val="clear" w:color="auto" w:fill="FFFFFF"/>
              </w:rPr>
              <w:t xml:space="preserve">大气质量级别 </w:t>
            </w:r>
            <w:r w:rsidRPr="00DD4BC9">
              <w:rPr>
                <w:rFonts w:ascii="宋体" w:eastAsia="宋体" w:hAnsi="宋体" w:cs="Arial"/>
                <w:color w:val="333333"/>
                <w:sz w:val="18"/>
                <w:szCs w:val="18"/>
                <w:shd w:val="clear" w:color="auto" w:fill="FFFFFF"/>
              </w:rPr>
              <w:t xml:space="preserve"> </w:t>
            </w:r>
            <w:r>
              <w:rPr>
                <w:rFonts w:ascii="宋体" w:eastAsia="宋体" w:hAnsi="宋体" w:cs="Arial"/>
                <w:color w:val="333333"/>
                <w:sz w:val="18"/>
                <w:szCs w:val="18"/>
                <w:shd w:val="clear" w:color="auto" w:fill="FFFFFF"/>
              </w:rPr>
              <w:t xml:space="preserve">                </w:t>
            </w:r>
            <w:r w:rsidRPr="00DD4BC9">
              <w:rPr>
                <w:rFonts w:ascii="Arial" w:hAnsi="Arial" w:cs="Arial"/>
                <w:color w:val="333333"/>
                <w:sz w:val="18"/>
                <w:szCs w:val="18"/>
                <w:shd w:val="clear" w:color="auto" w:fill="FFFFFF"/>
              </w:rPr>
              <w:t>SO</w:t>
            </w:r>
            <w:r w:rsidRPr="00DD4BC9">
              <w:rPr>
                <w:rFonts w:ascii="Cambria Math" w:hAnsi="Cambria Math" w:cs="Cambria Math"/>
                <w:color w:val="333333"/>
                <w:sz w:val="18"/>
                <w:szCs w:val="18"/>
                <w:shd w:val="clear" w:color="auto" w:fill="FFFFFF"/>
              </w:rPr>
              <w:t>₂</w:t>
            </w:r>
            <w:r w:rsidRPr="00DD4BC9">
              <w:rPr>
                <w:rFonts w:ascii="Arial" w:hAnsi="Arial" w:cs="Arial"/>
                <w:color w:val="333333"/>
                <w:sz w:val="18"/>
                <w:szCs w:val="18"/>
                <w:shd w:val="clear" w:color="auto" w:fill="FFFFFF"/>
              </w:rPr>
              <w:tab/>
            </w:r>
            <w:r>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NO</w:t>
            </w:r>
            <w:r w:rsidRPr="00DD4BC9">
              <w:rPr>
                <w:rFonts w:ascii="Cambria Math" w:hAnsi="Cambria Math" w:cs="Cambria Math"/>
                <w:color w:val="333333"/>
                <w:sz w:val="18"/>
                <w:szCs w:val="18"/>
                <w:shd w:val="clear" w:color="auto" w:fill="FFFFFF"/>
              </w:rPr>
              <w:t>₂</w:t>
            </w:r>
            <w:r w:rsidRPr="00DD4BC9">
              <w:rPr>
                <w:rFonts w:ascii="Arial" w:hAnsi="Arial" w:cs="Arial"/>
                <w:color w:val="333333"/>
                <w:sz w:val="18"/>
                <w:szCs w:val="18"/>
                <w:shd w:val="clear" w:color="auto" w:fill="FFFFFF"/>
              </w:rPr>
              <w:tab/>
            </w:r>
            <w:r>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 xml:space="preserve">PM10 </w:t>
            </w:r>
          </w:p>
        </w:tc>
      </w:tr>
      <w:tr w:rsidR="00857543" w14:paraId="01CE591E" w14:textId="77777777" w:rsidTr="00611122">
        <w:tc>
          <w:tcPr>
            <w:tcW w:w="8296" w:type="dxa"/>
          </w:tcPr>
          <w:p w14:paraId="1EAD84DA" w14:textId="3EC58248" w:rsidR="00857543" w:rsidRDefault="00857543" w:rsidP="00611122">
            <w:pPr>
              <w:rPr>
                <w:rFonts w:ascii="Arial" w:hAnsi="Arial" w:cs="Arial"/>
                <w:color w:val="333333"/>
                <w:sz w:val="18"/>
                <w:szCs w:val="18"/>
                <w:shd w:val="clear" w:color="auto" w:fill="FFFFFF"/>
              </w:rPr>
            </w:pPr>
            <w:r w:rsidRPr="00DD4BC9">
              <w:rPr>
                <w:rFonts w:ascii="Arial" w:hAnsi="Arial" w:cs="Arial" w:hint="eastAsia"/>
                <w:color w:val="333333"/>
                <w:sz w:val="18"/>
                <w:szCs w:val="18"/>
                <w:shd w:val="clear" w:color="auto" w:fill="FFFFFF"/>
              </w:rPr>
              <w:t>一级</w:t>
            </w:r>
            <w:r w:rsidRPr="00DD4BC9">
              <w:rPr>
                <w:rFonts w:ascii="Arial" w:hAnsi="Arial" w:cs="Arial"/>
                <w:color w:val="333333"/>
                <w:sz w:val="18"/>
                <w:szCs w:val="18"/>
                <w:shd w:val="clear" w:color="auto" w:fill="FFFFFF"/>
              </w:rPr>
              <w:tab/>
            </w:r>
            <w:r>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20</w:t>
            </w:r>
            <w:r w:rsidRPr="00DD4BC9">
              <w:rPr>
                <w:rFonts w:ascii="Arial" w:hAnsi="Arial" w:cs="Arial"/>
                <w:color w:val="333333"/>
                <w:sz w:val="18"/>
                <w:szCs w:val="18"/>
                <w:shd w:val="clear" w:color="auto" w:fill="FFFFFF"/>
              </w:rPr>
              <w:tab/>
            </w:r>
            <w:r>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40</w:t>
            </w:r>
            <w:r w:rsidRPr="00DD4BC9">
              <w:rPr>
                <w:rFonts w:ascii="Arial" w:hAnsi="Arial" w:cs="Arial"/>
                <w:color w:val="333333"/>
                <w:sz w:val="18"/>
                <w:szCs w:val="18"/>
                <w:shd w:val="clear" w:color="auto" w:fill="FFFFFF"/>
              </w:rPr>
              <w:tab/>
            </w:r>
            <w:r>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40</w:t>
            </w:r>
            <w:r w:rsidRPr="00DD4BC9">
              <w:rPr>
                <w:rFonts w:ascii="Arial" w:hAnsi="Arial" w:cs="Arial"/>
                <w:color w:val="333333"/>
                <w:sz w:val="18"/>
                <w:szCs w:val="18"/>
                <w:shd w:val="clear" w:color="auto" w:fill="FFFFFF"/>
              </w:rPr>
              <w:tab/>
            </w:r>
          </w:p>
        </w:tc>
      </w:tr>
      <w:tr w:rsidR="00857543" w14:paraId="29D80486" w14:textId="77777777" w:rsidTr="00611122">
        <w:tc>
          <w:tcPr>
            <w:tcW w:w="8296" w:type="dxa"/>
          </w:tcPr>
          <w:p w14:paraId="643D9708" w14:textId="72D25E98" w:rsidR="00857543" w:rsidRDefault="00857543" w:rsidP="00611122">
            <w:pPr>
              <w:rPr>
                <w:rFonts w:ascii="Arial" w:hAnsi="Arial" w:cs="Arial"/>
                <w:color w:val="333333"/>
                <w:sz w:val="18"/>
                <w:szCs w:val="18"/>
                <w:shd w:val="clear" w:color="auto" w:fill="FFFFFF"/>
              </w:rPr>
            </w:pPr>
            <w:r w:rsidRPr="00DD4BC9">
              <w:rPr>
                <w:rFonts w:ascii="Arial" w:hAnsi="Arial" w:cs="Arial" w:hint="eastAsia"/>
                <w:color w:val="333333"/>
                <w:sz w:val="18"/>
                <w:szCs w:val="18"/>
                <w:shd w:val="clear" w:color="auto" w:fill="FFFFFF"/>
              </w:rPr>
              <w:t>二级</w:t>
            </w:r>
            <w:r w:rsidRPr="00DD4BC9">
              <w:rPr>
                <w:rFonts w:ascii="Arial" w:hAnsi="Arial" w:cs="Arial"/>
                <w:color w:val="333333"/>
                <w:sz w:val="18"/>
                <w:szCs w:val="18"/>
                <w:shd w:val="clear" w:color="auto" w:fill="FFFFFF"/>
              </w:rPr>
              <w:tab/>
            </w:r>
            <w:r>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60</w:t>
            </w:r>
            <w:r w:rsidRPr="00DD4BC9">
              <w:rPr>
                <w:rFonts w:ascii="Arial" w:hAnsi="Arial" w:cs="Arial"/>
                <w:color w:val="333333"/>
                <w:sz w:val="18"/>
                <w:szCs w:val="18"/>
                <w:shd w:val="clear" w:color="auto" w:fill="FFFFFF"/>
              </w:rPr>
              <w:tab/>
            </w:r>
            <w:r>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40</w:t>
            </w:r>
            <w:r w:rsidRPr="00DD4BC9">
              <w:rPr>
                <w:rFonts w:ascii="Arial" w:hAnsi="Arial" w:cs="Arial"/>
                <w:color w:val="333333"/>
                <w:sz w:val="18"/>
                <w:szCs w:val="18"/>
                <w:shd w:val="clear" w:color="auto" w:fill="FFFFFF"/>
              </w:rPr>
              <w:tab/>
            </w:r>
            <w:r>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70</w:t>
            </w:r>
            <w:r w:rsidRPr="00DD4BC9">
              <w:rPr>
                <w:rFonts w:ascii="Arial" w:hAnsi="Arial" w:cs="Arial"/>
                <w:color w:val="333333"/>
                <w:sz w:val="18"/>
                <w:szCs w:val="18"/>
                <w:shd w:val="clear" w:color="auto" w:fill="FFFFFF"/>
              </w:rPr>
              <w:tab/>
            </w:r>
          </w:p>
        </w:tc>
      </w:tr>
    </w:tbl>
    <w:p w14:paraId="5F324166" w14:textId="18AA9AFB" w:rsidR="00857543" w:rsidRDefault="00857543" w:rsidP="00857543">
      <w:pPr>
        <w:rPr>
          <w:rFonts w:ascii="Cambria Math" w:hAnsi="Cambria Math" w:cs="Cambria Math"/>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 xml:space="preserve">                         </w:t>
      </w:r>
      <w:r>
        <w:t>GB 3095-2012《环境空气</w:t>
      </w:r>
      <w:r>
        <w:rPr>
          <w:rFonts w:hint="eastAsia"/>
        </w:rPr>
        <w:t xml:space="preserve">质量标准》 </w:t>
      </w:r>
      <w:r>
        <w:t xml:space="preserve">                </w:t>
      </w:r>
      <w:proofErr w:type="spellStart"/>
      <w:r>
        <w:rPr>
          <w:rFonts w:ascii="Arial" w:hAnsi="Arial" w:cs="Arial"/>
          <w:color w:val="333333"/>
          <w:sz w:val="18"/>
          <w:szCs w:val="18"/>
          <w:shd w:val="clear" w:color="auto" w:fill="FFFFFF"/>
        </w:rPr>
        <w:t>μ</w:t>
      </w:r>
      <w:r>
        <w:rPr>
          <w:rFonts w:ascii="Arial" w:hAnsi="Arial" w:cs="Arial" w:hint="eastAsia"/>
          <w:color w:val="333333"/>
          <w:sz w:val="18"/>
          <w:szCs w:val="18"/>
          <w:shd w:val="clear" w:color="auto" w:fill="FFFFFF"/>
        </w:rPr>
        <w:t>g</w:t>
      </w:r>
      <w:proofErr w:type="spellEnd"/>
      <w:r>
        <w:rPr>
          <w:rFonts w:ascii="Arial" w:hAnsi="Arial" w:cs="Arial"/>
          <w:color w:val="333333"/>
          <w:sz w:val="18"/>
          <w:szCs w:val="18"/>
          <w:shd w:val="clear" w:color="auto" w:fill="FFFFFF"/>
        </w:rPr>
        <w:t>/m</w:t>
      </w:r>
      <w:r w:rsidRPr="00F742E8">
        <w:rPr>
          <w:rFonts w:ascii="Cambria Math" w:hAnsi="Cambria Math" w:cs="Cambria Math"/>
          <w:color w:val="333333"/>
          <w:sz w:val="18"/>
          <w:szCs w:val="18"/>
          <w:shd w:val="clear" w:color="auto" w:fill="FFFFFF"/>
        </w:rPr>
        <w:t>₃</w:t>
      </w:r>
    </w:p>
    <w:p w14:paraId="0B1E0892" w14:textId="09B50C29" w:rsidR="000C724D" w:rsidRPr="00DD4BC9" w:rsidRDefault="000C724D" w:rsidP="000C724D">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w:t>
      </w:r>
      <w:r w:rsidRPr="00DD4BC9">
        <w:rPr>
          <w:rFonts w:ascii="Arial" w:hAnsi="Arial" w:cs="Arial" w:hint="eastAsia"/>
          <w:b/>
          <w:color w:val="333333"/>
          <w:sz w:val="18"/>
          <w:szCs w:val="18"/>
          <w:shd w:val="clear" w:color="auto" w:fill="FFFFFF"/>
        </w:rPr>
        <w:t>数据标准化处理</w:t>
      </w:r>
      <w:r w:rsidRPr="00DD4BC9">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为了消除</w:t>
      </w:r>
      <w:r w:rsidR="001856A4">
        <w:rPr>
          <w:rFonts w:ascii="Arial" w:hAnsi="Arial" w:cs="Arial"/>
          <w:color w:val="333333"/>
          <w:sz w:val="18"/>
          <w:szCs w:val="18"/>
          <w:shd w:val="clear" w:color="auto" w:fill="FFFFFF"/>
        </w:rPr>
        <w:t>3</w:t>
      </w:r>
      <w:r w:rsidRPr="00DD4BC9">
        <w:rPr>
          <w:rFonts w:ascii="Arial" w:hAnsi="Arial" w:cs="Arial"/>
          <w:color w:val="333333"/>
          <w:sz w:val="18"/>
          <w:szCs w:val="18"/>
          <w:shd w:val="clear" w:color="auto" w:fill="FFFFFF"/>
        </w:rPr>
        <w:t>个指标的量纲所带来的影响，对原始数据进行标准化处理，使处理</w:t>
      </w:r>
    </w:p>
    <w:p w14:paraId="1A3B7314" w14:textId="77777777" w:rsidR="000C724D" w:rsidRDefault="000C724D" w:rsidP="000C724D">
      <w:pPr>
        <w:rPr>
          <w:rFonts w:ascii="Arial" w:hAnsi="Arial" w:cs="Arial"/>
          <w:color w:val="333333"/>
          <w:sz w:val="18"/>
          <w:szCs w:val="18"/>
          <w:shd w:val="clear" w:color="auto" w:fill="FFFFFF"/>
        </w:rPr>
      </w:pPr>
      <w:r w:rsidRPr="00DD4BC9">
        <w:rPr>
          <w:rFonts w:ascii="Arial" w:hAnsi="Arial" w:cs="Arial" w:hint="eastAsia"/>
          <w:color w:val="333333"/>
          <w:sz w:val="18"/>
          <w:szCs w:val="18"/>
          <w:shd w:val="clear" w:color="auto" w:fill="FFFFFF"/>
        </w:rPr>
        <w:t>后的数据具有可比性</w:t>
      </w:r>
      <w:r>
        <w:rPr>
          <w:rFonts w:ascii="Arial" w:hAnsi="Arial" w:cs="Arial" w:hint="eastAsia"/>
          <w:color w:val="333333"/>
          <w:sz w:val="18"/>
          <w:szCs w:val="18"/>
          <w:shd w:val="clear" w:color="auto" w:fill="FFFFFF"/>
        </w:rPr>
        <w:t>。</w:t>
      </w:r>
      <w:r w:rsidRPr="00DD4BC9">
        <w:rPr>
          <w:rFonts w:ascii="Arial" w:hAnsi="Arial" w:cs="Arial" w:hint="eastAsia"/>
          <w:color w:val="333333"/>
          <w:sz w:val="18"/>
          <w:szCs w:val="18"/>
          <w:shd w:val="clear" w:color="auto" w:fill="FFFFFF"/>
        </w:rPr>
        <w:t>通过</w:t>
      </w:r>
      <w:r w:rsidRPr="00DD4BC9">
        <w:rPr>
          <w:rFonts w:ascii="Arial" w:hAnsi="Arial" w:cs="Arial"/>
          <w:color w:val="333333"/>
          <w:sz w:val="18"/>
          <w:szCs w:val="18"/>
          <w:shd w:val="clear" w:color="auto" w:fill="FFFFFF"/>
        </w:rPr>
        <w:t xml:space="preserve"> </w:t>
      </w:r>
      <w:proofErr w:type="spellStart"/>
      <w:r w:rsidRPr="00DD4BC9">
        <w:rPr>
          <w:rFonts w:ascii="Arial" w:hAnsi="Arial" w:cs="Arial"/>
          <w:color w:val="333333"/>
          <w:sz w:val="18"/>
          <w:szCs w:val="18"/>
          <w:shd w:val="clear" w:color="auto" w:fill="FFFFFF"/>
        </w:rPr>
        <w:t>Sps</w:t>
      </w:r>
      <w:r>
        <w:rPr>
          <w:rFonts w:ascii="Arial" w:hAnsi="Arial" w:cs="Arial" w:hint="eastAsia"/>
          <w:color w:val="333333"/>
          <w:sz w:val="18"/>
          <w:szCs w:val="18"/>
          <w:shd w:val="clear" w:color="auto" w:fill="FFFFFF"/>
        </w:rPr>
        <w:t>s</w:t>
      </w:r>
      <w:proofErr w:type="spellEnd"/>
      <w:r>
        <w:rPr>
          <w:rFonts w:ascii="Arial" w:hAnsi="Arial" w:cs="Arial"/>
          <w:color w:val="333333"/>
          <w:sz w:val="18"/>
          <w:szCs w:val="18"/>
          <w:shd w:val="clear" w:color="auto" w:fill="FFFFFF"/>
        </w:rPr>
        <w:t xml:space="preserve"> 24</w:t>
      </w:r>
      <w:r w:rsidRPr="00DD4BC9">
        <w:rPr>
          <w:rFonts w:ascii="Arial" w:hAnsi="Arial" w:cs="Arial"/>
          <w:color w:val="333333"/>
          <w:sz w:val="18"/>
          <w:szCs w:val="18"/>
          <w:shd w:val="clear" w:color="auto" w:fill="FFFFFF"/>
        </w:rPr>
        <w:t>可以快速地将数据进行标准化处理</w:t>
      </w:r>
      <w:r>
        <w:rPr>
          <w:rFonts w:ascii="Arial" w:hAnsi="Arial" w:cs="Arial" w:hint="eastAsia"/>
          <w:color w:val="333333"/>
          <w:sz w:val="18"/>
          <w:szCs w:val="18"/>
          <w:shd w:val="clear" w:color="auto" w:fill="FFFFFF"/>
        </w:rPr>
        <w:t>。</w:t>
      </w:r>
    </w:p>
    <w:p w14:paraId="75BA75EB" w14:textId="7CA3B40C" w:rsidR="000C724D" w:rsidRPr="00DD4BC9" w:rsidRDefault="000C724D" w:rsidP="000C724D">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hint="eastAsia"/>
          <w:color w:val="333333"/>
          <w:sz w:val="18"/>
          <w:szCs w:val="18"/>
          <w:shd w:val="clear" w:color="auto" w:fill="FFFFFF"/>
        </w:rPr>
        <w:t>、</w:t>
      </w:r>
      <w:r w:rsidRPr="00DD4BC9">
        <w:rPr>
          <w:rFonts w:ascii="Arial" w:hAnsi="Arial" w:cs="Arial" w:hint="eastAsia"/>
          <w:b/>
          <w:color w:val="333333"/>
          <w:sz w:val="18"/>
          <w:szCs w:val="18"/>
          <w:shd w:val="clear" w:color="auto" w:fill="FFFFFF"/>
        </w:rPr>
        <w:t>计算相关系数矩阵</w:t>
      </w:r>
      <w:r w:rsidRPr="00DD4BC9">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利用</w:t>
      </w:r>
      <w:r w:rsidRPr="00DD4BC9">
        <w:rPr>
          <w:rFonts w:ascii="Arial" w:hAnsi="Arial" w:cs="Arial"/>
          <w:color w:val="333333"/>
          <w:sz w:val="18"/>
          <w:szCs w:val="18"/>
          <w:shd w:val="clear" w:color="auto" w:fill="FFFFFF"/>
        </w:rPr>
        <w:t xml:space="preserve"> </w:t>
      </w:r>
      <w:proofErr w:type="spellStart"/>
      <w:r w:rsidRPr="00DD4BC9">
        <w:rPr>
          <w:rFonts w:ascii="Arial" w:hAnsi="Arial" w:cs="Arial"/>
          <w:color w:val="333333"/>
          <w:sz w:val="18"/>
          <w:szCs w:val="18"/>
          <w:shd w:val="clear" w:color="auto" w:fill="FFFFFF"/>
        </w:rPr>
        <w:t>Spss</w:t>
      </w:r>
      <w:proofErr w:type="spellEnd"/>
      <w:r>
        <w:rPr>
          <w:rFonts w:ascii="Arial" w:hAnsi="Arial" w:cs="Arial"/>
          <w:color w:val="333333"/>
          <w:sz w:val="18"/>
          <w:szCs w:val="18"/>
          <w:shd w:val="clear" w:color="auto" w:fill="FFFFFF"/>
        </w:rPr>
        <w:t xml:space="preserve"> 24</w:t>
      </w:r>
      <w:r w:rsidRPr="00DD4BC9">
        <w:rPr>
          <w:rFonts w:ascii="Arial" w:hAnsi="Arial" w:cs="Arial"/>
          <w:color w:val="333333"/>
          <w:sz w:val="18"/>
          <w:szCs w:val="18"/>
          <w:shd w:val="clear" w:color="auto" w:fill="FFFFFF"/>
        </w:rPr>
        <w:t>软件可以得到</w:t>
      </w:r>
      <w:r w:rsidR="001856A4">
        <w:rPr>
          <w:rFonts w:ascii="Arial" w:hAnsi="Arial" w:cs="Arial"/>
          <w:color w:val="333333"/>
          <w:sz w:val="18"/>
          <w:szCs w:val="18"/>
          <w:shd w:val="clear" w:color="auto" w:fill="FFFFFF"/>
        </w:rPr>
        <w:t>3</w:t>
      </w:r>
      <w:r w:rsidRPr="00DD4BC9">
        <w:rPr>
          <w:rFonts w:ascii="Arial" w:hAnsi="Arial" w:cs="Arial"/>
          <w:color w:val="333333"/>
          <w:sz w:val="18"/>
          <w:szCs w:val="18"/>
          <w:shd w:val="clear" w:color="auto" w:fill="FFFFFF"/>
        </w:rPr>
        <w:t>个评价指标的相关系数矩阵</w:t>
      </w:r>
      <w:r w:rsidRPr="00DD4BC9">
        <w:rPr>
          <w:rFonts w:ascii="Arial" w:hAnsi="Arial" w:cs="Arial"/>
          <w:color w:val="333333"/>
          <w:sz w:val="18"/>
          <w:szCs w:val="18"/>
          <w:shd w:val="clear" w:color="auto" w:fill="FFFFFF"/>
        </w:rPr>
        <w:t>(</w:t>
      </w:r>
      <w:r w:rsidRPr="00DD4BC9">
        <w:rPr>
          <w:rFonts w:ascii="Arial" w:hAnsi="Arial" w:cs="Arial"/>
          <w:color w:val="333333"/>
          <w:sz w:val="18"/>
          <w:szCs w:val="18"/>
          <w:shd w:val="clear" w:color="auto" w:fill="FFFFFF"/>
        </w:rPr>
        <w:t>见表</w:t>
      </w:r>
      <w:r w:rsidRPr="00DD4BC9">
        <w:rPr>
          <w:rFonts w:ascii="Arial" w:hAnsi="Arial" w:cs="Arial"/>
          <w:color w:val="333333"/>
          <w:sz w:val="18"/>
          <w:szCs w:val="18"/>
          <w:shd w:val="clear" w:color="auto" w:fill="FFFFFF"/>
        </w:rPr>
        <w:t xml:space="preserve"> 3)</w:t>
      </w:r>
      <w:r w:rsidRPr="00DD4BC9">
        <w:rPr>
          <w:rFonts w:ascii="Arial" w:hAnsi="Arial" w:cs="Arial"/>
          <w:color w:val="333333"/>
          <w:sz w:val="18"/>
          <w:szCs w:val="18"/>
          <w:shd w:val="clear" w:color="auto" w:fill="FFFFFF"/>
        </w:rPr>
        <w:t>以及每个变</w:t>
      </w:r>
    </w:p>
    <w:p w14:paraId="0D4AA64B" w14:textId="77777777" w:rsidR="000C724D" w:rsidRDefault="000C724D" w:rsidP="000C724D">
      <w:pPr>
        <w:rPr>
          <w:rFonts w:ascii="Arial" w:hAnsi="Arial" w:cs="Arial"/>
          <w:color w:val="333333"/>
          <w:sz w:val="18"/>
          <w:szCs w:val="18"/>
          <w:shd w:val="clear" w:color="auto" w:fill="FFFFFF"/>
        </w:rPr>
      </w:pPr>
      <w:r w:rsidRPr="00DD4BC9">
        <w:rPr>
          <w:rFonts w:ascii="Arial" w:hAnsi="Arial" w:cs="Arial" w:hint="eastAsia"/>
          <w:color w:val="333333"/>
          <w:sz w:val="18"/>
          <w:szCs w:val="18"/>
          <w:shd w:val="clear" w:color="auto" w:fill="FFFFFF"/>
        </w:rPr>
        <w:t>量的提取度</w:t>
      </w:r>
      <w:r w:rsidRPr="00DD4BC9">
        <w:rPr>
          <w:rFonts w:ascii="Arial" w:hAnsi="Arial" w:cs="Arial"/>
          <w:color w:val="333333"/>
          <w:sz w:val="18"/>
          <w:szCs w:val="18"/>
          <w:shd w:val="clear" w:color="auto" w:fill="FFFFFF"/>
        </w:rPr>
        <w:t>(</w:t>
      </w:r>
      <w:r w:rsidRPr="00DD4BC9">
        <w:rPr>
          <w:rFonts w:ascii="Arial" w:hAnsi="Arial" w:cs="Arial"/>
          <w:color w:val="333333"/>
          <w:sz w:val="18"/>
          <w:szCs w:val="18"/>
          <w:shd w:val="clear" w:color="auto" w:fill="FFFFFF"/>
        </w:rPr>
        <w:t>见表</w:t>
      </w:r>
      <w:r w:rsidRPr="00DD4BC9">
        <w:rPr>
          <w:rFonts w:ascii="Arial" w:hAnsi="Arial" w:cs="Arial"/>
          <w:color w:val="333333"/>
          <w:sz w:val="18"/>
          <w:szCs w:val="18"/>
          <w:shd w:val="clear" w:color="auto" w:fill="FFFFFF"/>
        </w:rPr>
        <w:t xml:space="preserve"> 4)</w:t>
      </w:r>
      <w:r>
        <w:rPr>
          <w:rFonts w:ascii="Arial" w:hAnsi="Arial" w:cs="Arial" w:hint="eastAsia"/>
          <w:color w:val="333333"/>
          <w:sz w:val="18"/>
          <w:szCs w:val="18"/>
          <w:shd w:val="clear" w:color="auto" w:fill="FFFFFF"/>
        </w:rPr>
        <w:t>。</w:t>
      </w:r>
    </w:p>
    <w:tbl>
      <w:tblPr>
        <w:tblW w:w="4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50"/>
        <w:gridCol w:w="772"/>
        <w:gridCol w:w="1036"/>
        <w:gridCol w:w="1036"/>
        <w:gridCol w:w="1036"/>
      </w:tblGrid>
      <w:tr w:rsidR="00AC2C30" w:rsidRPr="00AC2C30" w14:paraId="1CA26561" w14:textId="77777777" w:rsidTr="00AC2C30">
        <w:tblPrEx>
          <w:tblCellMar>
            <w:top w:w="0" w:type="dxa"/>
            <w:bottom w:w="0" w:type="dxa"/>
          </w:tblCellMar>
        </w:tblPrEx>
        <w:trPr>
          <w:cantSplit/>
        </w:trPr>
        <w:tc>
          <w:tcPr>
            <w:tcW w:w="4730" w:type="dxa"/>
            <w:gridSpan w:val="5"/>
            <w:tcBorders>
              <w:top w:val="nil"/>
              <w:left w:val="nil"/>
              <w:bottom w:val="nil"/>
              <w:right w:val="nil"/>
            </w:tcBorders>
            <w:shd w:val="clear" w:color="auto" w:fill="FFFFFF"/>
            <w:vAlign w:val="center"/>
          </w:tcPr>
          <w:p w14:paraId="58750735" w14:textId="421504E8" w:rsidR="00AC2C30" w:rsidRPr="00AC2C30" w:rsidRDefault="00AC2C30" w:rsidP="00AC2C30">
            <w:pPr>
              <w:rPr>
                <w:rFonts w:hint="eastAsia"/>
              </w:rPr>
            </w:pPr>
          </w:p>
        </w:tc>
      </w:tr>
      <w:tr w:rsidR="00AC2C30" w:rsidRPr="00AC2C30" w14:paraId="64AC9A36" w14:textId="77777777" w:rsidTr="00AC2C30">
        <w:tblPrEx>
          <w:tblCellMar>
            <w:top w:w="0" w:type="dxa"/>
            <w:bottom w:w="0" w:type="dxa"/>
          </w:tblCellMar>
        </w:tblPrEx>
        <w:trPr>
          <w:cantSplit/>
        </w:trPr>
        <w:tc>
          <w:tcPr>
            <w:tcW w:w="1622" w:type="dxa"/>
            <w:gridSpan w:val="2"/>
            <w:tcBorders>
              <w:top w:val="nil"/>
              <w:left w:val="nil"/>
              <w:bottom w:val="single" w:sz="8" w:space="0" w:color="152935"/>
              <w:right w:val="nil"/>
            </w:tcBorders>
            <w:shd w:val="clear" w:color="auto" w:fill="FFFFFF"/>
            <w:vAlign w:val="bottom"/>
          </w:tcPr>
          <w:p w14:paraId="1D180E03" w14:textId="77777777" w:rsidR="00AC2C30" w:rsidRPr="00AC2C30" w:rsidRDefault="00AC2C30" w:rsidP="00AC2C30">
            <w:pPr>
              <w:jc w:val="left"/>
            </w:pPr>
          </w:p>
        </w:tc>
        <w:tc>
          <w:tcPr>
            <w:tcW w:w="1036" w:type="dxa"/>
            <w:tcBorders>
              <w:top w:val="nil"/>
              <w:left w:val="nil"/>
              <w:bottom w:val="single" w:sz="8" w:space="0" w:color="152935"/>
              <w:right w:val="single" w:sz="8" w:space="0" w:color="E0E0E0"/>
            </w:tcBorders>
            <w:shd w:val="clear" w:color="auto" w:fill="FFFFFF"/>
            <w:vAlign w:val="bottom"/>
          </w:tcPr>
          <w:p w14:paraId="3EDE3F6A" w14:textId="77777777" w:rsidR="00AC2C30" w:rsidRPr="00AC2C30" w:rsidRDefault="00AC2C30" w:rsidP="00AC2C30">
            <w:pPr>
              <w:jc w:val="left"/>
            </w:pPr>
            <w:r w:rsidRPr="00AC2C30">
              <w:t>SO</w:t>
            </w:r>
            <w:r w:rsidRPr="00AC2C30">
              <w:rPr>
                <w:rFonts w:ascii="Times New Roman" w:hAnsi="Times New Roman" w:cs="Times New Roman"/>
              </w:rPr>
              <w:t>₂</w:t>
            </w:r>
          </w:p>
        </w:tc>
        <w:tc>
          <w:tcPr>
            <w:tcW w:w="1036" w:type="dxa"/>
            <w:tcBorders>
              <w:top w:val="nil"/>
              <w:left w:val="single" w:sz="8" w:space="0" w:color="E0E0E0"/>
              <w:bottom w:val="single" w:sz="8" w:space="0" w:color="152935"/>
              <w:right w:val="single" w:sz="8" w:space="0" w:color="E0E0E0"/>
            </w:tcBorders>
            <w:shd w:val="clear" w:color="auto" w:fill="FFFFFF"/>
            <w:vAlign w:val="bottom"/>
          </w:tcPr>
          <w:p w14:paraId="6F33936E" w14:textId="77777777" w:rsidR="00AC2C30" w:rsidRPr="00AC2C30" w:rsidRDefault="00AC2C30" w:rsidP="00AC2C30">
            <w:pPr>
              <w:jc w:val="left"/>
            </w:pPr>
            <w:r w:rsidRPr="00AC2C30">
              <w:t>NO</w:t>
            </w:r>
            <w:r w:rsidRPr="00AC2C30">
              <w:rPr>
                <w:rFonts w:ascii="Times New Roman" w:hAnsi="Times New Roman" w:cs="Times New Roman"/>
              </w:rPr>
              <w:t>₂</w:t>
            </w:r>
          </w:p>
        </w:tc>
        <w:tc>
          <w:tcPr>
            <w:tcW w:w="1036" w:type="dxa"/>
            <w:tcBorders>
              <w:top w:val="nil"/>
              <w:left w:val="single" w:sz="8" w:space="0" w:color="E0E0E0"/>
              <w:bottom w:val="single" w:sz="8" w:space="0" w:color="152935"/>
              <w:right w:val="nil"/>
            </w:tcBorders>
            <w:shd w:val="clear" w:color="auto" w:fill="FFFFFF"/>
            <w:vAlign w:val="bottom"/>
          </w:tcPr>
          <w:p w14:paraId="28ABDF92" w14:textId="77777777" w:rsidR="00AC2C30" w:rsidRPr="00AC2C30" w:rsidRDefault="00AC2C30" w:rsidP="00AC2C30">
            <w:pPr>
              <w:jc w:val="left"/>
            </w:pPr>
            <w:r w:rsidRPr="00AC2C30">
              <w:t>PM10</w:t>
            </w:r>
          </w:p>
        </w:tc>
      </w:tr>
      <w:tr w:rsidR="00AC2C30" w:rsidRPr="00AC2C30" w14:paraId="724819B2" w14:textId="77777777" w:rsidTr="00AC2C30">
        <w:tblPrEx>
          <w:tblCellMar>
            <w:top w:w="0" w:type="dxa"/>
            <w:bottom w:w="0" w:type="dxa"/>
          </w:tblCellMar>
        </w:tblPrEx>
        <w:trPr>
          <w:cantSplit/>
        </w:trPr>
        <w:tc>
          <w:tcPr>
            <w:tcW w:w="850" w:type="dxa"/>
            <w:vMerge w:val="restart"/>
            <w:tcBorders>
              <w:top w:val="single" w:sz="8" w:space="0" w:color="152935"/>
              <w:left w:val="nil"/>
              <w:bottom w:val="single" w:sz="8" w:space="0" w:color="152935"/>
              <w:right w:val="nil"/>
            </w:tcBorders>
            <w:shd w:val="clear" w:color="auto" w:fill="E0E0E0"/>
          </w:tcPr>
          <w:p w14:paraId="4CA4EFF8" w14:textId="77777777" w:rsidR="00AC2C30" w:rsidRPr="00AC2C30" w:rsidRDefault="00AC2C30" w:rsidP="00AC2C30">
            <w:pPr>
              <w:jc w:val="left"/>
            </w:pPr>
            <w:r w:rsidRPr="00AC2C30">
              <w:rPr>
                <w:rFonts w:hint="eastAsia"/>
              </w:rPr>
              <w:t>相关性</w:t>
            </w:r>
          </w:p>
        </w:tc>
        <w:tc>
          <w:tcPr>
            <w:tcW w:w="772" w:type="dxa"/>
            <w:tcBorders>
              <w:top w:val="single" w:sz="8" w:space="0" w:color="152935"/>
              <w:left w:val="nil"/>
              <w:bottom w:val="single" w:sz="8" w:space="0" w:color="AEAEAE"/>
              <w:right w:val="nil"/>
            </w:tcBorders>
            <w:shd w:val="clear" w:color="auto" w:fill="E0E0E0"/>
          </w:tcPr>
          <w:p w14:paraId="6E96DB93" w14:textId="77777777" w:rsidR="00AC2C30" w:rsidRPr="00AC2C30" w:rsidRDefault="00AC2C30" w:rsidP="00AC2C30">
            <w:pPr>
              <w:jc w:val="left"/>
            </w:pPr>
            <w:r w:rsidRPr="00AC2C30">
              <w:t>SO</w:t>
            </w:r>
            <w:r w:rsidRPr="00AC2C30">
              <w:rPr>
                <w:rFonts w:ascii="Times New Roman" w:hAnsi="Times New Roman" w:cs="Times New Roman"/>
              </w:rPr>
              <w:t>₂</w:t>
            </w:r>
          </w:p>
        </w:tc>
        <w:tc>
          <w:tcPr>
            <w:tcW w:w="1036" w:type="dxa"/>
            <w:tcBorders>
              <w:top w:val="single" w:sz="8" w:space="0" w:color="152935"/>
              <w:left w:val="nil"/>
              <w:bottom w:val="single" w:sz="8" w:space="0" w:color="AEAEAE"/>
              <w:right w:val="single" w:sz="8" w:space="0" w:color="E0E0E0"/>
            </w:tcBorders>
            <w:shd w:val="clear" w:color="auto" w:fill="FFFFFF"/>
          </w:tcPr>
          <w:p w14:paraId="2C72987B" w14:textId="77777777" w:rsidR="00AC2C30" w:rsidRPr="00AC2C30" w:rsidRDefault="00AC2C30" w:rsidP="00AC2C30">
            <w:pPr>
              <w:jc w:val="left"/>
            </w:pPr>
            <w:r w:rsidRPr="00AC2C30">
              <w:t>1.000</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14:paraId="435066BF" w14:textId="77777777" w:rsidR="00AC2C30" w:rsidRPr="00AC2C30" w:rsidRDefault="00AC2C30" w:rsidP="00AC2C30">
            <w:pPr>
              <w:jc w:val="left"/>
            </w:pPr>
            <w:r w:rsidRPr="00AC2C30">
              <w:t>.038</w:t>
            </w:r>
          </w:p>
        </w:tc>
        <w:tc>
          <w:tcPr>
            <w:tcW w:w="1036" w:type="dxa"/>
            <w:tcBorders>
              <w:top w:val="single" w:sz="8" w:space="0" w:color="152935"/>
              <w:left w:val="single" w:sz="8" w:space="0" w:color="E0E0E0"/>
              <w:bottom w:val="single" w:sz="8" w:space="0" w:color="AEAEAE"/>
              <w:right w:val="nil"/>
            </w:tcBorders>
            <w:shd w:val="clear" w:color="auto" w:fill="FFFFFF"/>
          </w:tcPr>
          <w:p w14:paraId="7E8292D6" w14:textId="77777777" w:rsidR="00AC2C30" w:rsidRPr="00AC2C30" w:rsidRDefault="00AC2C30" w:rsidP="00AC2C30">
            <w:pPr>
              <w:jc w:val="left"/>
            </w:pPr>
            <w:r w:rsidRPr="00AC2C30">
              <w:t>.172</w:t>
            </w:r>
          </w:p>
        </w:tc>
      </w:tr>
      <w:tr w:rsidR="00AC2C30" w:rsidRPr="00AC2C30" w14:paraId="2AE4F886" w14:textId="77777777" w:rsidTr="00AC2C30">
        <w:tblPrEx>
          <w:tblCellMar>
            <w:top w:w="0" w:type="dxa"/>
            <w:bottom w:w="0" w:type="dxa"/>
          </w:tblCellMar>
        </w:tblPrEx>
        <w:trPr>
          <w:cantSplit/>
        </w:trPr>
        <w:tc>
          <w:tcPr>
            <w:tcW w:w="850" w:type="dxa"/>
            <w:vMerge/>
            <w:tcBorders>
              <w:top w:val="single" w:sz="8" w:space="0" w:color="152935"/>
              <w:left w:val="nil"/>
              <w:bottom w:val="single" w:sz="8" w:space="0" w:color="152935"/>
              <w:right w:val="nil"/>
            </w:tcBorders>
            <w:shd w:val="clear" w:color="auto" w:fill="E0E0E0"/>
          </w:tcPr>
          <w:p w14:paraId="530EA88A" w14:textId="77777777" w:rsidR="00AC2C30" w:rsidRPr="00AC2C30" w:rsidRDefault="00AC2C30" w:rsidP="00AC2C30">
            <w:pPr>
              <w:jc w:val="left"/>
            </w:pPr>
          </w:p>
        </w:tc>
        <w:tc>
          <w:tcPr>
            <w:tcW w:w="772" w:type="dxa"/>
            <w:tcBorders>
              <w:top w:val="single" w:sz="8" w:space="0" w:color="AEAEAE"/>
              <w:left w:val="nil"/>
              <w:bottom w:val="single" w:sz="8" w:space="0" w:color="AEAEAE"/>
              <w:right w:val="nil"/>
            </w:tcBorders>
            <w:shd w:val="clear" w:color="auto" w:fill="E0E0E0"/>
          </w:tcPr>
          <w:p w14:paraId="74649F1B" w14:textId="77777777" w:rsidR="00AC2C30" w:rsidRPr="00AC2C30" w:rsidRDefault="00AC2C30" w:rsidP="00AC2C30">
            <w:pPr>
              <w:jc w:val="left"/>
            </w:pPr>
            <w:r w:rsidRPr="00AC2C30">
              <w:t>NO</w:t>
            </w:r>
            <w:r w:rsidRPr="00AC2C30">
              <w:rPr>
                <w:rFonts w:ascii="Times New Roman" w:hAnsi="Times New Roman" w:cs="Times New Roman"/>
              </w:rPr>
              <w:t>₂</w:t>
            </w:r>
          </w:p>
        </w:tc>
        <w:tc>
          <w:tcPr>
            <w:tcW w:w="1036" w:type="dxa"/>
            <w:tcBorders>
              <w:top w:val="single" w:sz="8" w:space="0" w:color="AEAEAE"/>
              <w:left w:val="nil"/>
              <w:bottom w:val="single" w:sz="8" w:space="0" w:color="AEAEAE"/>
              <w:right w:val="single" w:sz="8" w:space="0" w:color="E0E0E0"/>
            </w:tcBorders>
            <w:shd w:val="clear" w:color="auto" w:fill="FFFFFF"/>
          </w:tcPr>
          <w:p w14:paraId="5338BB01" w14:textId="77777777" w:rsidR="00AC2C30" w:rsidRPr="00AC2C30" w:rsidRDefault="00AC2C30" w:rsidP="00AC2C30">
            <w:pPr>
              <w:jc w:val="left"/>
            </w:pPr>
            <w:r w:rsidRPr="00AC2C30">
              <w:t>.038</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14:paraId="426AFA4B" w14:textId="77777777" w:rsidR="00AC2C30" w:rsidRPr="00AC2C30" w:rsidRDefault="00AC2C30" w:rsidP="00AC2C30">
            <w:pPr>
              <w:jc w:val="left"/>
            </w:pPr>
            <w:r w:rsidRPr="00AC2C30">
              <w:t>1.000</w:t>
            </w:r>
          </w:p>
        </w:tc>
        <w:tc>
          <w:tcPr>
            <w:tcW w:w="1036" w:type="dxa"/>
            <w:tcBorders>
              <w:top w:val="single" w:sz="8" w:space="0" w:color="AEAEAE"/>
              <w:left w:val="single" w:sz="8" w:space="0" w:color="E0E0E0"/>
              <w:bottom w:val="single" w:sz="8" w:space="0" w:color="AEAEAE"/>
              <w:right w:val="nil"/>
            </w:tcBorders>
            <w:shd w:val="clear" w:color="auto" w:fill="FFFFFF"/>
          </w:tcPr>
          <w:p w14:paraId="1D10DC6D" w14:textId="77777777" w:rsidR="00AC2C30" w:rsidRPr="00AC2C30" w:rsidRDefault="00AC2C30" w:rsidP="00AC2C30">
            <w:pPr>
              <w:jc w:val="left"/>
            </w:pPr>
            <w:r w:rsidRPr="00AC2C30">
              <w:t>.888</w:t>
            </w:r>
          </w:p>
        </w:tc>
      </w:tr>
      <w:tr w:rsidR="00AC2C30" w:rsidRPr="00AC2C30" w14:paraId="77E7EE34" w14:textId="77777777" w:rsidTr="00AC2C30">
        <w:tblPrEx>
          <w:tblCellMar>
            <w:top w:w="0" w:type="dxa"/>
            <w:bottom w:w="0" w:type="dxa"/>
          </w:tblCellMar>
        </w:tblPrEx>
        <w:trPr>
          <w:cantSplit/>
        </w:trPr>
        <w:tc>
          <w:tcPr>
            <w:tcW w:w="850" w:type="dxa"/>
            <w:vMerge/>
            <w:tcBorders>
              <w:top w:val="single" w:sz="8" w:space="0" w:color="152935"/>
              <w:left w:val="nil"/>
              <w:bottom w:val="single" w:sz="8" w:space="0" w:color="152935"/>
              <w:right w:val="nil"/>
            </w:tcBorders>
            <w:shd w:val="clear" w:color="auto" w:fill="E0E0E0"/>
          </w:tcPr>
          <w:p w14:paraId="2D1EE5A0" w14:textId="77777777" w:rsidR="00AC2C30" w:rsidRPr="00AC2C30" w:rsidRDefault="00AC2C30" w:rsidP="00AC2C30">
            <w:pPr>
              <w:jc w:val="left"/>
            </w:pPr>
          </w:p>
        </w:tc>
        <w:tc>
          <w:tcPr>
            <w:tcW w:w="772" w:type="dxa"/>
            <w:tcBorders>
              <w:top w:val="single" w:sz="8" w:space="0" w:color="AEAEAE"/>
              <w:left w:val="nil"/>
              <w:bottom w:val="single" w:sz="8" w:space="0" w:color="152935"/>
              <w:right w:val="nil"/>
            </w:tcBorders>
            <w:shd w:val="clear" w:color="auto" w:fill="E0E0E0"/>
          </w:tcPr>
          <w:p w14:paraId="155C06C4" w14:textId="77777777" w:rsidR="00AC2C30" w:rsidRPr="00AC2C30" w:rsidRDefault="00AC2C30" w:rsidP="00AC2C30">
            <w:pPr>
              <w:jc w:val="left"/>
            </w:pPr>
            <w:r w:rsidRPr="00AC2C30">
              <w:t>PM10</w:t>
            </w:r>
          </w:p>
        </w:tc>
        <w:tc>
          <w:tcPr>
            <w:tcW w:w="1036" w:type="dxa"/>
            <w:tcBorders>
              <w:top w:val="single" w:sz="8" w:space="0" w:color="AEAEAE"/>
              <w:left w:val="nil"/>
              <w:bottom w:val="single" w:sz="8" w:space="0" w:color="152935"/>
              <w:right w:val="single" w:sz="8" w:space="0" w:color="E0E0E0"/>
            </w:tcBorders>
            <w:shd w:val="clear" w:color="auto" w:fill="FFFFFF"/>
          </w:tcPr>
          <w:p w14:paraId="067C464D" w14:textId="77777777" w:rsidR="00AC2C30" w:rsidRPr="00AC2C30" w:rsidRDefault="00AC2C30" w:rsidP="00AC2C30">
            <w:pPr>
              <w:jc w:val="left"/>
            </w:pPr>
            <w:r w:rsidRPr="00AC2C30">
              <w:t>.172</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14:paraId="68A1BB2E" w14:textId="77777777" w:rsidR="00AC2C30" w:rsidRPr="00AC2C30" w:rsidRDefault="00AC2C30" w:rsidP="00AC2C30">
            <w:pPr>
              <w:jc w:val="left"/>
            </w:pPr>
            <w:r w:rsidRPr="00AC2C30">
              <w:t>.888</w:t>
            </w:r>
          </w:p>
        </w:tc>
        <w:tc>
          <w:tcPr>
            <w:tcW w:w="1036" w:type="dxa"/>
            <w:tcBorders>
              <w:top w:val="single" w:sz="8" w:space="0" w:color="AEAEAE"/>
              <w:left w:val="single" w:sz="8" w:space="0" w:color="E0E0E0"/>
              <w:bottom w:val="single" w:sz="8" w:space="0" w:color="152935"/>
              <w:right w:val="nil"/>
            </w:tcBorders>
            <w:shd w:val="clear" w:color="auto" w:fill="FFFFFF"/>
          </w:tcPr>
          <w:p w14:paraId="1F96D14B" w14:textId="77777777" w:rsidR="00AC2C30" w:rsidRPr="00AC2C30" w:rsidRDefault="00AC2C30" w:rsidP="00AC2C30">
            <w:pPr>
              <w:jc w:val="left"/>
            </w:pPr>
            <w:r w:rsidRPr="00AC2C30">
              <w:t>1.000</w:t>
            </w:r>
          </w:p>
        </w:tc>
      </w:tr>
    </w:tbl>
    <w:p w14:paraId="348AA4FE" w14:textId="10A2866B" w:rsidR="00611122" w:rsidRDefault="00AC2C30" w:rsidP="00AC2C30">
      <w:pPr>
        <w:jc w:val="left"/>
      </w:pPr>
      <w:r w:rsidRPr="00AC2C30">
        <w:rPr>
          <w:rFonts w:hint="eastAsia"/>
        </w:rPr>
        <w:t>表</w:t>
      </w:r>
      <w:r w:rsidRPr="00AC2C30">
        <w:t>3                相关系数矩阵</w:t>
      </w:r>
    </w:p>
    <w:tbl>
      <w:tblPr>
        <w:tblW w:w="2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2"/>
        <w:gridCol w:w="1049"/>
        <w:gridCol w:w="1049"/>
      </w:tblGrid>
      <w:tr w:rsidR="00AC2C30" w:rsidRPr="00AC2C30" w14:paraId="68596F06" w14:textId="77777777" w:rsidTr="00AC2C30">
        <w:tblPrEx>
          <w:tblCellMar>
            <w:top w:w="0" w:type="dxa"/>
            <w:bottom w:w="0" w:type="dxa"/>
          </w:tblCellMar>
        </w:tblPrEx>
        <w:trPr>
          <w:cantSplit/>
        </w:trPr>
        <w:tc>
          <w:tcPr>
            <w:tcW w:w="782" w:type="dxa"/>
            <w:tcBorders>
              <w:top w:val="nil"/>
              <w:left w:val="nil"/>
              <w:bottom w:val="single" w:sz="8" w:space="0" w:color="152935"/>
              <w:right w:val="nil"/>
            </w:tcBorders>
            <w:shd w:val="clear" w:color="auto" w:fill="FFFFFF"/>
            <w:vAlign w:val="bottom"/>
          </w:tcPr>
          <w:p w14:paraId="7F180742" w14:textId="77777777" w:rsidR="00AC2C30" w:rsidRDefault="00AC2C30" w:rsidP="00AC2C30">
            <w:pPr>
              <w:jc w:val="left"/>
              <w:rPr>
                <w:rFonts w:hint="eastAsia"/>
              </w:rPr>
            </w:pPr>
          </w:p>
          <w:p w14:paraId="0901152F" w14:textId="59146949" w:rsidR="00AC2C30" w:rsidRPr="00AC2C30" w:rsidRDefault="00AC2C30" w:rsidP="00AC2C30">
            <w:pPr>
              <w:jc w:val="left"/>
              <w:rPr>
                <w:rFonts w:hint="eastAsia"/>
              </w:rPr>
            </w:pPr>
          </w:p>
        </w:tc>
        <w:tc>
          <w:tcPr>
            <w:tcW w:w="1049" w:type="dxa"/>
            <w:tcBorders>
              <w:top w:val="nil"/>
              <w:left w:val="nil"/>
              <w:bottom w:val="single" w:sz="8" w:space="0" w:color="152935"/>
              <w:right w:val="single" w:sz="8" w:space="0" w:color="E0E0E0"/>
            </w:tcBorders>
            <w:shd w:val="clear" w:color="auto" w:fill="FFFFFF"/>
            <w:vAlign w:val="bottom"/>
          </w:tcPr>
          <w:p w14:paraId="09966DA4" w14:textId="77777777" w:rsidR="00AC2C30" w:rsidRPr="00AC2C30" w:rsidRDefault="00AC2C30" w:rsidP="00AC2C30">
            <w:pPr>
              <w:jc w:val="left"/>
            </w:pPr>
            <w:r w:rsidRPr="00AC2C30">
              <w:rPr>
                <w:rFonts w:hint="eastAsia"/>
              </w:rPr>
              <w:t>初始</w:t>
            </w:r>
          </w:p>
        </w:tc>
        <w:tc>
          <w:tcPr>
            <w:tcW w:w="1049" w:type="dxa"/>
            <w:tcBorders>
              <w:top w:val="nil"/>
              <w:left w:val="single" w:sz="8" w:space="0" w:color="E0E0E0"/>
              <w:bottom w:val="single" w:sz="8" w:space="0" w:color="152935"/>
              <w:right w:val="nil"/>
            </w:tcBorders>
            <w:shd w:val="clear" w:color="auto" w:fill="FFFFFF"/>
            <w:vAlign w:val="bottom"/>
          </w:tcPr>
          <w:p w14:paraId="6AF8DD94" w14:textId="77777777" w:rsidR="00AC2C30" w:rsidRPr="00AC2C30" w:rsidRDefault="00AC2C30" w:rsidP="00AC2C30">
            <w:pPr>
              <w:jc w:val="left"/>
            </w:pPr>
            <w:r w:rsidRPr="00AC2C30">
              <w:rPr>
                <w:rFonts w:hint="eastAsia"/>
              </w:rPr>
              <w:t>提取</w:t>
            </w:r>
          </w:p>
        </w:tc>
      </w:tr>
      <w:tr w:rsidR="00AC2C30" w:rsidRPr="00AC2C30" w14:paraId="2FEF5A42" w14:textId="77777777" w:rsidTr="00AC2C30">
        <w:tblPrEx>
          <w:tblCellMar>
            <w:top w:w="0" w:type="dxa"/>
            <w:bottom w:w="0" w:type="dxa"/>
          </w:tblCellMar>
        </w:tblPrEx>
        <w:trPr>
          <w:cantSplit/>
        </w:trPr>
        <w:tc>
          <w:tcPr>
            <w:tcW w:w="782" w:type="dxa"/>
            <w:tcBorders>
              <w:top w:val="single" w:sz="8" w:space="0" w:color="152935"/>
              <w:left w:val="nil"/>
              <w:bottom w:val="single" w:sz="8" w:space="0" w:color="AEAEAE"/>
              <w:right w:val="nil"/>
            </w:tcBorders>
            <w:shd w:val="clear" w:color="auto" w:fill="E0E0E0"/>
          </w:tcPr>
          <w:p w14:paraId="4A05278C" w14:textId="77777777" w:rsidR="00AC2C30" w:rsidRPr="00AC2C30" w:rsidRDefault="00AC2C30" w:rsidP="00AC2C30">
            <w:pPr>
              <w:jc w:val="left"/>
            </w:pPr>
            <w:r w:rsidRPr="00AC2C30">
              <w:t>SO</w:t>
            </w:r>
            <w:r w:rsidRPr="00AC2C30">
              <w:rPr>
                <w:rFonts w:ascii="Times New Roman" w:hAnsi="Times New Roman" w:cs="Times New Roman"/>
              </w:rPr>
              <w:t>₂</w:t>
            </w:r>
          </w:p>
        </w:tc>
        <w:tc>
          <w:tcPr>
            <w:tcW w:w="1049" w:type="dxa"/>
            <w:tcBorders>
              <w:top w:val="single" w:sz="8" w:space="0" w:color="152935"/>
              <w:left w:val="nil"/>
              <w:bottom w:val="single" w:sz="8" w:space="0" w:color="AEAEAE"/>
              <w:right w:val="single" w:sz="8" w:space="0" w:color="E0E0E0"/>
            </w:tcBorders>
            <w:shd w:val="clear" w:color="auto" w:fill="FFFFFF"/>
          </w:tcPr>
          <w:p w14:paraId="42CB150E" w14:textId="77777777" w:rsidR="00AC2C30" w:rsidRPr="00AC2C30" w:rsidRDefault="00AC2C30" w:rsidP="00AC2C30">
            <w:pPr>
              <w:jc w:val="left"/>
            </w:pPr>
            <w:r w:rsidRPr="00AC2C30">
              <w:t>1.000</w:t>
            </w:r>
          </w:p>
        </w:tc>
        <w:tc>
          <w:tcPr>
            <w:tcW w:w="1049" w:type="dxa"/>
            <w:tcBorders>
              <w:top w:val="single" w:sz="8" w:space="0" w:color="152935"/>
              <w:left w:val="single" w:sz="8" w:space="0" w:color="E0E0E0"/>
              <w:bottom w:val="single" w:sz="8" w:space="0" w:color="AEAEAE"/>
              <w:right w:val="nil"/>
            </w:tcBorders>
            <w:shd w:val="clear" w:color="auto" w:fill="FFFFFF"/>
          </w:tcPr>
          <w:p w14:paraId="03F382D8" w14:textId="77777777" w:rsidR="00AC2C30" w:rsidRPr="00AC2C30" w:rsidRDefault="00AC2C30" w:rsidP="00AC2C30">
            <w:pPr>
              <w:jc w:val="left"/>
            </w:pPr>
            <w:r w:rsidRPr="00AC2C30">
              <w:t>.050</w:t>
            </w:r>
          </w:p>
        </w:tc>
      </w:tr>
      <w:tr w:rsidR="00AC2C30" w:rsidRPr="00AC2C30" w14:paraId="23805CC0" w14:textId="77777777" w:rsidTr="00AC2C30">
        <w:tblPrEx>
          <w:tblCellMar>
            <w:top w:w="0" w:type="dxa"/>
            <w:bottom w:w="0" w:type="dxa"/>
          </w:tblCellMar>
        </w:tblPrEx>
        <w:trPr>
          <w:cantSplit/>
        </w:trPr>
        <w:tc>
          <w:tcPr>
            <w:tcW w:w="782" w:type="dxa"/>
            <w:tcBorders>
              <w:top w:val="single" w:sz="8" w:space="0" w:color="AEAEAE"/>
              <w:left w:val="nil"/>
              <w:bottom w:val="single" w:sz="8" w:space="0" w:color="AEAEAE"/>
              <w:right w:val="nil"/>
            </w:tcBorders>
            <w:shd w:val="clear" w:color="auto" w:fill="E0E0E0"/>
          </w:tcPr>
          <w:p w14:paraId="0C665BE3" w14:textId="77777777" w:rsidR="00AC2C30" w:rsidRPr="00AC2C30" w:rsidRDefault="00AC2C30" w:rsidP="00AC2C30">
            <w:pPr>
              <w:jc w:val="left"/>
            </w:pPr>
            <w:r w:rsidRPr="00AC2C30">
              <w:t>NO</w:t>
            </w:r>
            <w:r w:rsidRPr="00AC2C30">
              <w:rPr>
                <w:rFonts w:ascii="Times New Roman" w:hAnsi="Times New Roman" w:cs="Times New Roman"/>
              </w:rPr>
              <w:t>₂</w:t>
            </w:r>
          </w:p>
        </w:tc>
        <w:tc>
          <w:tcPr>
            <w:tcW w:w="1049" w:type="dxa"/>
            <w:tcBorders>
              <w:top w:val="single" w:sz="8" w:space="0" w:color="AEAEAE"/>
              <w:left w:val="nil"/>
              <w:bottom w:val="single" w:sz="8" w:space="0" w:color="AEAEAE"/>
              <w:right w:val="single" w:sz="8" w:space="0" w:color="E0E0E0"/>
            </w:tcBorders>
            <w:shd w:val="clear" w:color="auto" w:fill="FFFFFF"/>
          </w:tcPr>
          <w:p w14:paraId="4DDFD8FF" w14:textId="77777777" w:rsidR="00AC2C30" w:rsidRPr="00AC2C30" w:rsidRDefault="00AC2C30" w:rsidP="00AC2C30">
            <w:pPr>
              <w:jc w:val="left"/>
            </w:pPr>
            <w:r w:rsidRPr="00AC2C30">
              <w:t>1.000</w:t>
            </w:r>
          </w:p>
        </w:tc>
        <w:tc>
          <w:tcPr>
            <w:tcW w:w="1049" w:type="dxa"/>
            <w:tcBorders>
              <w:top w:val="single" w:sz="8" w:space="0" w:color="AEAEAE"/>
              <w:left w:val="single" w:sz="8" w:space="0" w:color="E0E0E0"/>
              <w:bottom w:val="single" w:sz="8" w:space="0" w:color="AEAEAE"/>
              <w:right w:val="nil"/>
            </w:tcBorders>
            <w:shd w:val="clear" w:color="auto" w:fill="FFFFFF"/>
          </w:tcPr>
          <w:p w14:paraId="1F949E0F" w14:textId="77777777" w:rsidR="00AC2C30" w:rsidRPr="00AC2C30" w:rsidRDefault="00AC2C30" w:rsidP="00AC2C30">
            <w:pPr>
              <w:jc w:val="left"/>
            </w:pPr>
            <w:r w:rsidRPr="00AC2C30">
              <w:t>.915</w:t>
            </w:r>
          </w:p>
        </w:tc>
      </w:tr>
      <w:tr w:rsidR="00AC2C30" w:rsidRPr="00AC2C30" w14:paraId="5E0F2B01" w14:textId="77777777" w:rsidTr="00AC2C30">
        <w:tblPrEx>
          <w:tblCellMar>
            <w:top w:w="0" w:type="dxa"/>
            <w:bottom w:w="0" w:type="dxa"/>
          </w:tblCellMar>
        </w:tblPrEx>
        <w:trPr>
          <w:cantSplit/>
        </w:trPr>
        <w:tc>
          <w:tcPr>
            <w:tcW w:w="782" w:type="dxa"/>
            <w:tcBorders>
              <w:top w:val="single" w:sz="8" w:space="0" w:color="AEAEAE"/>
              <w:left w:val="nil"/>
              <w:bottom w:val="single" w:sz="8" w:space="0" w:color="152935"/>
              <w:right w:val="nil"/>
            </w:tcBorders>
            <w:shd w:val="clear" w:color="auto" w:fill="E0E0E0"/>
          </w:tcPr>
          <w:p w14:paraId="0E72E72D" w14:textId="77777777" w:rsidR="00AC2C30" w:rsidRPr="00AC2C30" w:rsidRDefault="00AC2C30" w:rsidP="00AC2C30">
            <w:pPr>
              <w:jc w:val="left"/>
            </w:pPr>
            <w:r w:rsidRPr="00AC2C30">
              <w:t>PM10</w:t>
            </w:r>
          </w:p>
        </w:tc>
        <w:tc>
          <w:tcPr>
            <w:tcW w:w="1049" w:type="dxa"/>
            <w:tcBorders>
              <w:top w:val="single" w:sz="8" w:space="0" w:color="AEAEAE"/>
              <w:left w:val="nil"/>
              <w:bottom w:val="single" w:sz="8" w:space="0" w:color="152935"/>
              <w:right w:val="single" w:sz="8" w:space="0" w:color="E0E0E0"/>
            </w:tcBorders>
            <w:shd w:val="clear" w:color="auto" w:fill="FFFFFF"/>
          </w:tcPr>
          <w:p w14:paraId="691B7061" w14:textId="77777777" w:rsidR="00AC2C30" w:rsidRPr="00AC2C30" w:rsidRDefault="00AC2C30" w:rsidP="00AC2C30">
            <w:pPr>
              <w:jc w:val="left"/>
            </w:pPr>
            <w:r w:rsidRPr="00AC2C30">
              <w:t>1.000</w:t>
            </w:r>
          </w:p>
        </w:tc>
        <w:tc>
          <w:tcPr>
            <w:tcW w:w="1049" w:type="dxa"/>
            <w:tcBorders>
              <w:top w:val="single" w:sz="8" w:space="0" w:color="AEAEAE"/>
              <w:left w:val="single" w:sz="8" w:space="0" w:color="E0E0E0"/>
              <w:bottom w:val="single" w:sz="8" w:space="0" w:color="152935"/>
              <w:right w:val="nil"/>
            </w:tcBorders>
            <w:shd w:val="clear" w:color="auto" w:fill="FFFFFF"/>
          </w:tcPr>
          <w:p w14:paraId="5CB31A92" w14:textId="77777777" w:rsidR="00AC2C30" w:rsidRPr="00AC2C30" w:rsidRDefault="00AC2C30" w:rsidP="00AC2C30">
            <w:pPr>
              <w:jc w:val="left"/>
            </w:pPr>
            <w:r w:rsidRPr="00AC2C30">
              <w:t>.947</w:t>
            </w:r>
          </w:p>
        </w:tc>
      </w:tr>
    </w:tbl>
    <w:p w14:paraId="47327199" w14:textId="37ED9915" w:rsidR="00AC2C30" w:rsidRDefault="00AC2C30" w:rsidP="00AC2C30">
      <w:pPr>
        <w:jc w:val="left"/>
      </w:pPr>
      <w:r w:rsidRPr="00AC2C30">
        <w:rPr>
          <w:rFonts w:hint="eastAsia"/>
        </w:rPr>
        <w:t>表4</w:t>
      </w:r>
      <w:r w:rsidRPr="00AC2C30">
        <w:t xml:space="preserve">          </w:t>
      </w:r>
      <w:r w:rsidRPr="00AC2C30">
        <w:rPr>
          <w:rFonts w:hint="eastAsia"/>
        </w:rPr>
        <w:t>指标的提取度</w:t>
      </w:r>
    </w:p>
    <w:p w14:paraId="12BA1414" w14:textId="0C706068" w:rsidR="00AC2C30" w:rsidRDefault="00AC2C30" w:rsidP="00AC2C30">
      <w:pPr>
        <w:jc w:val="left"/>
      </w:pPr>
      <w:r w:rsidRPr="00AC2C30">
        <w:rPr>
          <w:rFonts w:hint="eastAsia"/>
        </w:rPr>
        <w:t>由表</w:t>
      </w:r>
      <w:r w:rsidRPr="00AC2C30">
        <w:t xml:space="preserve"> 3 可知，NO</w:t>
      </w:r>
      <w:r w:rsidRPr="00AC2C30">
        <w:rPr>
          <w:rFonts w:ascii="Times New Roman" w:hAnsi="Times New Roman" w:cs="Times New Roman"/>
        </w:rPr>
        <w:t>₂</w:t>
      </w:r>
      <w:r w:rsidRPr="00AC2C30">
        <w:rPr>
          <w:rFonts w:hint="eastAsia"/>
        </w:rPr>
        <w:t>、</w:t>
      </w:r>
      <w:r w:rsidRPr="00AC2C30">
        <w:t>PM10</w:t>
      </w:r>
      <w:r>
        <w:rPr>
          <w:rFonts w:hint="eastAsia"/>
        </w:rPr>
        <w:t>两</w:t>
      </w:r>
      <w:r w:rsidRPr="00AC2C30">
        <w:t>者之间具有较强的相关性</w:t>
      </w:r>
      <w:r w:rsidRPr="00AC2C30">
        <w:rPr>
          <w:rFonts w:hint="eastAsia"/>
        </w:rPr>
        <w:t>，</w:t>
      </w:r>
      <w:r w:rsidRPr="00AC2C30">
        <w:t>SO</w:t>
      </w:r>
      <w:r w:rsidRPr="00AC2C30">
        <w:rPr>
          <w:rFonts w:ascii="Times New Roman" w:hAnsi="Times New Roman" w:cs="Times New Roman"/>
        </w:rPr>
        <w:t>₂</w:t>
      </w:r>
      <w:r w:rsidRPr="00AC2C30">
        <w:t>与其他</w:t>
      </w:r>
      <w:r>
        <w:t>2</w:t>
      </w:r>
      <w:r w:rsidRPr="00AC2C30">
        <w:t>个指标间的相关性较</w:t>
      </w:r>
      <w:r w:rsidRPr="00AC2C30">
        <w:rPr>
          <w:rFonts w:hint="eastAsia"/>
        </w:rPr>
        <w:t>弱．由表</w:t>
      </w:r>
      <w:r w:rsidRPr="00AC2C30">
        <w:t xml:space="preserve"> 4 可知，这 </w:t>
      </w:r>
      <w:r>
        <w:t>3</w:t>
      </w:r>
      <w:r w:rsidRPr="00AC2C30">
        <w:t>个变量的共性方差，除了SO</w:t>
      </w:r>
      <w:r w:rsidRPr="00AC2C30">
        <w:rPr>
          <w:rFonts w:ascii="Times New Roman" w:hAnsi="Times New Roman" w:cs="Times New Roman"/>
        </w:rPr>
        <w:t>₂</w:t>
      </w:r>
      <w:r w:rsidRPr="00AC2C30">
        <w:t>接近0.5以外，其他的变量的共性方差都大于或接近</w:t>
      </w:r>
      <w:r w:rsidRPr="00AC2C30">
        <w:rPr>
          <w:rFonts w:hint="eastAsia"/>
        </w:rPr>
        <w:t>0</w:t>
      </w:r>
      <w:r w:rsidRPr="00AC2C30">
        <w:t>.9</w:t>
      </w:r>
      <w:r w:rsidRPr="00AC2C30">
        <w:rPr>
          <w:rFonts w:hint="eastAsia"/>
        </w:rPr>
        <w:t>，</w:t>
      </w:r>
      <w:proofErr w:type="gramStart"/>
      <w:r w:rsidRPr="00AC2C30">
        <w:t>故表示</w:t>
      </w:r>
      <w:proofErr w:type="gramEnd"/>
      <w:r w:rsidRPr="00AC2C30">
        <w:t>提取的公共因子能够较好地反映原始变量的主要信息</w:t>
      </w:r>
      <w:r w:rsidRPr="00AC2C30">
        <w:rPr>
          <w:rFonts w:hint="eastAsia"/>
        </w:rPr>
        <w:t>。</w:t>
      </w:r>
    </w:p>
    <w:p w14:paraId="4A3D7463" w14:textId="4DFA629C" w:rsidR="00AC2C30" w:rsidRPr="00AC2C30" w:rsidRDefault="00AC2C30" w:rsidP="00AC2C30">
      <w:pPr>
        <w:jc w:val="left"/>
      </w:pPr>
      <w:r w:rsidRPr="00AC2C30">
        <w:t>3</w:t>
      </w:r>
      <w:r w:rsidRPr="00AC2C30">
        <w:rPr>
          <w:rFonts w:hint="eastAsia"/>
        </w:rPr>
        <w:t>、</w:t>
      </w:r>
      <w:r w:rsidRPr="00AC2C30">
        <w:rPr>
          <w:rFonts w:hint="eastAsia"/>
          <w:b/>
        </w:rPr>
        <w:t>计算特征值和主成分贡献率</w:t>
      </w:r>
      <w:r w:rsidRPr="00AC2C30">
        <w:t xml:space="preserve"> 通过协方差矩阵，可以求出每一个主成分所对应的特征值、解释方</w:t>
      </w:r>
      <w:r w:rsidRPr="00AC2C30">
        <w:rPr>
          <w:rFonts w:hint="eastAsia"/>
        </w:rPr>
        <w:t>差以及累积方差贡献率，</w:t>
      </w:r>
      <w:r w:rsidRPr="00AC2C30">
        <w:t>如表 5 所示</w:t>
      </w:r>
      <w:r w:rsidRPr="00AC2C30">
        <w:rPr>
          <w:rFonts w:hint="eastAsia"/>
        </w:rPr>
        <w:t>。</w:t>
      </w:r>
    </w:p>
    <w:tbl>
      <w:tblPr>
        <w:tblW w:w="72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028"/>
        <w:gridCol w:w="1213"/>
        <w:gridCol w:w="1029"/>
        <w:gridCol w:w="1029"/>
        <w:gridCol w:w="1213"/>
        <w:gridCol w:w="1029"/>
      </w:tblGrid>
      <w:tr w:rsidR="00611122" w:rsidRPr="00611122" w14:paraId="6ED4BDE8" w14:textId="77777777" w:rsidTr="00611122">
        <w:tblPrEx>
          <w:tblCellMar>
            <w:top w:w="0" w:type="dxa"/>
            <w:bottom w:w="0" w:type="dxa"/>
          </w:tblCellMar>
        </w:tblPrEx>
        <w:trPr>
          <w:cantSplit/>
        </w:trPr>
        <w:tc>
          <w:tcPr>
            <w:tcW w:w="7277" w:type="dxa"/>
            <w:gridSpan w:val="7"/>
            <w:tcBorders>
              <w:top w:val="nil"/>
              <w:left w:val="nil"/>
              <w:bottom w:val="nil"/>
              <w:right w:val="nil"/>
            </w:tcBorders>
            <w:shd w:val="clear" w:color="auto" w:fill="FFFFFF"/>
            <w:vAlign w:val="center"/>
          </w:tcPr>
          <w:p w14:paraId="78A50C45" w14:textId="77777777" w:rsidR="00611122" w:rsidRPr="00611122" w:rsidRDefault="00611122" w:rsidP="00611122">
            <w:pPr>
              <w:jc w:val="left"/>
            </w:pPr>
            <w:r w:rsidRPr="00611122">
              <w:rPr>
                <w:rFonts w:hint="eastAsia"/>
                <w:b/>
                <w:bCs/>
              </w:rPr>
              <w:t>总方差解释</w:t>
            </w:r>
          </w:p>
        </w:tc>
      </w:tr>
      <w:tr w:rsidR="00611122" w:rsidRPr="00611122" w14:paraId="52087D64" w14:textId="77777777" w:rsidTr="00611122">
        <w:tblPrEx>
          <w:tblCellMar>
            <w:top w:w="0" w:type="dxa"/>
            <w:bottom w:w="0" w:type="dxa"/>
          </w:tblCellMar>
        </w:tblPrEx>
        <w:trPr>
          <w:cantSplit/>
        </w:trPr>
        <w:tc>
          <w:tcPr>
            <w:tcW w:w="736" w:type="dxa"/>
            <w:vMerge w:val="restart"/>
            <w:tcBorders>
              <w:top w:val="nil"/>
              <w:left w:val="nil"/>
              <w:bottom w:val="nil"/>
              <w:right w:val="nil"/>
            </w:tcBorders>
            <w:shd w:val="clear" w:color="auto" w:fill="FFFFFF"/>
            <w:vAlign w:val="bottom"/>
          </w:tcPr>
          <w:p w14:paraId="72865D72" w14:textId="77777777" w:rsidR="00611122" w:rsidRPr="00611122" w:rsidRDefault="00611122" w:rsidP="00611122">
            <w:pPr>
              <w:jc w:val="left"/>
            </w:pPr>
            <w:r w:rsidRPr="00611122">
              <w:rPr>
                <w:rFonts w:hint="eastAsia"/>
              </w:rPr>
              <w:lastRenderedPageBreak/>
              <w:t>成分</w:t>
            </w:r>
          </w:p>
        </w:tc>
        <w:tc>
          <w:tcPr>
            <w:tcW w:w="3270" w:type="dxa"/>
            <w:gridSpan w:val="3"/>
            <w:tcBorders>
              <w:top w:val="nil"/>
              <w:left w:val="nil"/>
              <w:bottom w:val="nil"/>
              <w:right w:val="nil"/>
            </w:tcBorders>
            <w:shd w:val="clear" w:color="auto" w:fill="FFFFFF"/>
            <w:vAlign w:val="bottom"/>
          </w:tcPr>
          <w:p w14:paraId="27BBDB79" w14:textId="77777777" w:rsidR="00611122" w:rsidRPr="00611122" w:rsidRDefault="00611122" w:rsidP="00611122">
            <w:pPr>
              <w:jc w:val="left"/>
            </w:pPr>
            <w:r w:rsidRPr="00611122">
              <w:rPr>
                <w:rFonts w:hint="eastAsia"/>
              </w:rPr>
              <w:t>初始特征值</w:t>
            </w:r>
          </w:p>
        </w:tc>
        <w:tc>
          <w:tcPr>
            <w:tcW w:w="3271" w:type="dxa"/>
            <w:gridSpan w:val="3"/>
            <w:tcBorders>
              <w:top w:val="nil"/>
              <w:left w:val="single" w:sz="8" w:space="0" w:color="E0E0E0"/>
              <w:bottom w:val="nil"/>
              <w:right w:val="nil"/>
            </w:tcBorders>
            <w:shd w:val="clear" w:color="auto" w:fill="FFFFFF"/>
            <w:vAlign w:val="bottom"/>
          </w:tcPr>
          <w:p w14:paraId="6CDF6A93" w14:textId="77777777" w:rsidR="00611122" w:rsidRPr="00611122" w:rsidRDefault="00611122" w:rsidP="00611122">
            <w:pPr>
              <w:jc w:val="left"/>
            </w:pPr>
            <w:r w:rsidRPr="00611122">
              <w:rPr>
                <w:rFonts w:hint="eastAsia"/>
              </w:rPr>
              <w:t>提取载荷平方和</w:t>
            </w:r>
          </w:p>
        </w:tc>
      </w:tr>
      <w:tr w:rsidR="00611122" w:rsidRPr="00611122" w14:paraId="5240C5DC" w14:textId="77777777" w:rsidTr="00611122">
        <w:tblPrEx>
          <w:tblCellMar>
            <w:top w:w="0" w:type="dxa"/>
            <w:bottom w:w="0" w:type="dxa"/>
          </w:tblCellMar>
        </w:tblPrEx>
        <w:trPr>
          <w:cantSplit/>
        </w:trPr>
        <w:tc>
          <w:tcPr>
            <w:tcW w:w="736" w:type="dxa"/>
            <w:vMerge/>
            <w:tcBorders>
              <w:top w:val="nil"/>
              <w:left w:val="nil"/>
              <w:bottom w:val="nil"/>
              <w:right w:val="nil"/>
            </w:tcBorders>
            <w:shd w:val="clear" w:color="auto" w:fill="FFFFFF"/>
            <w:vAlign w:val="bottom"/>
          </w:tcPr>
          <w:p w14:paraId="2ABF4610" w14:textId="77777777" w:rsidR="00611122" w:rsidRPr="00611122" w:rsidRDefault="00611122" w:rsidP="00611122">
            <w:pPr>
              <w:jc w:val="left"/>
            </w:pPr>
          </w:p>
        </w:tc>
        <w:tc>
          <w:tcPr>
            <w:tcW w:w="1028" w:type="dxa"/>
            <w:tcBorders>
              <w:top w:val="nil"/>
              <w:left w:val="nil"/>
              <w:bottom w:val="single" w:sz="8" w:space="0" w:color="152935"/>
              <w:right w:val="single" w:sz="8" w:space="0" w:color="E0E0E0"/>
            </w:tcBorders>
            <w:shd w:val="clear" w:color="auto" w:fill="FFFFFF"/>
            <w:vAlign w:val="bottom"/>
          </w:tcPr>
          <w:p w14:paraId="06EF9A66" w14:textId="77777777" w:rsidR="00611122" w:rsidRPr="00611122" w:rsidRDefault="00611122" w:rsidP="00611122">
            <w:pPr>
              <w:jc w:val="left"/>
            </w:pPr>
            <w:r w:rsidRPr="00611122">
              <w:rPr>
                <w:rFonts w:hint="eastAsia"/>
              </w:rPr>
              <w:t>总计</w:t>
            </w:r>
          </w:p>
        </w:tc>
        <w:tc>
          <w:tcPr>
            <w:tcW w:w="1213" w:type="dxa"/>
            <w:tcBorders>
              <w:top w:val="nil"/>
              <w:left w:val="single" w:sz="8" w:space="0" w:color="E0E0E0"/>
              <w:bottom w:val="single" w:sz="8" w:space="0" w:color="152935"/>
              <w:right w:val="single" w:sz="8" w:space="0" w:color="E0E0E0"/>
            </w:tcBorders>
            <w:shd w:val="clear" w:color="auto" w:fill="FFFFFF"/>
            <w:vAlign w:val="bottom"/>
          </w:tcPr>
          <w:p w14:paraId="3102F294" w14:textId="77777777" w:rsidR="00611122" w:rsidRPr="00611122" w:rsidRDefault="00611122" w:rsidP="00611122">
            <w:pPr>
              <w:jc w:val="left"/>
            </w:pPr>
            <w:r w:rsidRPr="00611122">
              <w:rPr>
                <w:rFonts w:hint="eastAsia"/>
              </w:rPr>
              <w:t>方差百分比</w:t>
            </w:r>
          </w:p>
        </w:tc>
        <w:tc>
          <w:tcPr>
            <w:tcW w:w="1029" w:type="dxa"/>
            <w:tcBorders>
              <w:top w:val="nil"/>
              <w:left w:val="single" w:sz="8" w:space="0" w:color="E0E0E0"/>
              <w:bottom w:val="single" w:sz="8" w:space="0" w:color="152935"/>
              <w:right w:val="nil"/>
            </w:tcBorders>
            <w:shd w:val="clear" w:color="auto" w:fill="FFFFFF"/>
            <w:vAlign w:val="bottom"/>
          </w:tcPr>
          <w:p w14:paraId="5920E218" w14:textId="77777777" w:rsidR="00611122" w:rsidRPr="00611122" w:rsidRDefault="00611122" w:rsidP="00611122">
            <w:pPr>
              <w:jc w:val="left"/>
            </w:pPr>
            <w:r w:rsidRPr="00611122">
              <w:rPr>
                <w:rFonts w:hint="eastAsia"/>
              </w:rPr>
              <w:t>累积</w:t>
            </w:r>
            <w:r w:rsidRPr="00611122">
              <w:t xml:space="preserve"> %</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5D8E93C0" w14:textId="77777777" w:rsidR="00611122" w:rsidRPr="00611122" w:rsidRDefault="00611122" w:rsidP="00611122">
            <w:pPr>
              <w:jc w:val="left"/>
            </w:pPr>
            <w:r w:rsidRPr="00611122">
              <w:rPr>
                <w:rFonts w:hint="eastAsia"/>
              </w:rPr>
              <w:t>总计</w:t>
            </w:r>
          </w:p>
        </w:tc>
        <w:tc>
          <w:tcPr>
            <w:tcW w:w="1213" w:type="dxa"/>
            <w:tcBorders>
              <w:top w:val="nil"/>
              <w:left w:val="single" w:sz="8" w:space="0" w:color="E0E0E0"/>
              <w:bottom w:val="single" w:sz="8" w:space="0" w:color="152935"/>
              <w:right w:val="single" w:sz="8" w:space="0" w:color="E0E0E0"/>
            </w:tcBorders>
            <w:shd w:val="clear" w:color="auto" w:fill="FFFFFF"/>
            <w:vAlign w:val="bottom"/>
          </w:tcPr>
          <w:p w14:paraId="41C70F35" w14:textId="77777777" w:rsidR="00611122" w:rsidRPr="00611122" w:rsidRDefault="00611122" w:rsidP="00611122">
            <w:pPr>
              <w:jc w:val="left"/>
            </w:pPr>
            <w:r w:rsidRPr="00611122">
              <w:rPr>
                <w:rFonts w:hint="eastAsia"/>
              </w:rPr>
              <w:t>方差百分比</w:t>
            </w:r>
          </w:p>
        </w:tc>
        <w:tc>
          <w:tcPr>
            <w:tcW w:w="1029" w:type="dxa"/>
            <w:tcBorders>
              <w:top w:val="nil"/>
              <w:left w:val="single" w:sz="8" w:space="0" w:color="E0E0E0"/>
              <w:bottom w:val="single" w:sz="8" w:space="0" w:color="152935"/>
              <w:right w:val="nil"/>
            </w:tcBorders>
            <w:shd w:val="clear" w:color="auto" w:fill="FFFFFF"/>
            <w:vAlign w:val="bottom"/>
          </w:tcPr>
          <w:p w14:paraId="0C9F31A9" w14:textId="77777777" w:rsidR="00611122" w:rsidRPr="00611122" w:rsidRDefault="00611122" w:rsidP="00611122">
            <w:pPr>
              <w:jc w:val="left"/>
            </w:pPr>
            <w:r w:rsidRPr="00611122">
              <w:rPr>
                <w:rFonts w:hint="eastAsia"/>
              </w:rPr>
              <w:t>累积</w:t>
            </w:r>
            <w:r w:rsidRPr="00611122">
              <w:t xml:space="preserve"> %</w:t>
            </w:r>
          </w:p>
        </w:tc>
      </w:tr>
      <w:tr w:rsidR="00611122" w:rsidRPr="00611122" w14:paraId="393F4F7A" w14:textId="77777777" w:rsidTr="00611122">
        <w:tblPrEx>
          <w:tblCellMar>
            <w:top w:w="0" w:type="dxa"/>
            <w:bottom w:w="0" w:type="dxa"/>
          </w:tblCellMar>
        </w:tblPrEx>
        <w:trPr>
          <w:cantSplit/>
        </w:trPr>
        <w:tc>
          <w:tcPr>
            <w:tcW w:w="736" w:type="dxa"/>
            <w:tcBorders>
              <w:top w:val="single" w:sz="8" w:space="0" w:color="152935"/>
              <w:left w:val="nil"/>
              <w:bottom w:val="single" w:sz="8" w:space="0" w:color="AEAEAE"/>
              <w:right w:val="nil"/>
            </w:tcBorders>
            <w:shd w:val="clear" w:color="auto" w:fill="E0E0E0"/>
          </w:tcPr>
          <w:p w14:paraId="19F35BDF" w14:textId="77777777" w:rsidR="00611122" w:rsidRPr="00611122" w:rsidRDefault="00611122" w:rsidP="00611122">
            <w:pPr>
              <w:jc w:val="left"/>
            </w:pPr>
            <w:r w:rsidRPr="00611122">
              <w:t>1</w:t>
            </w:r>
          </w:p>
        </w:tc>
        <w:tc>
          <w:tcPr>
            <w:tcW w:w="1028" w:type="dxa"/>
            <w:tcBorders>
              <w:top w:val="single" w:sz="8" w:space="0" w:color="152935"/>
              <w:left w:val="nil"/>
              <w:bottom w:val="single" w:sz="8" w:space="0" w:color="AEAEAE"/>
              <w:right w:val="single" w:sz="8" w:space="0" w:color="E0E0E0"/>
            </w:tcBorders>
            <w:shd w:val="clear" w:color="auto" w:fill="FFFFFF"/>
          </w:tcPr>
          <w:p w14:paraId="28183069" w14:textId="77777777" w:rsidR="00611122" w:rsidRPr="00611122" w:rsidRDefault="00611122" w:rsidP="00611122">
            <w:pPr>
              <w:jc w:val="left"/>
            </w:pPr>
            <w:r w:rsidRPr="00611122">
              <w:t>1.912</w:t>
            </w:r>
          </w:p>
        </w:tc>
        <w:tc>
          <w:tcPr>
            <w:tcW w:w="1213" w:type="dxa"/>
            <w:tcBorders>
              <w:top w:val="single" w:sz="8" w:space="0" w:color="152935"/>
              <w:left w:val="single" w:sz="8" w:space="0" w:color="E0E0E0"/>
              <w:bottom w:val="single" w:sz="8" w:space="0" w:color="AEAEAE"/>
              <w:right w:val="single" w:sz="8" w:space="0" w:color="E0E0E0"/>
            </w:tcBorders>
            <w:shd w:val="clear" w:color="auto" w:fill="FFFFFF"/>
          </w:tcPr>
          <w:p w14:paraId="4306010A" w14:textId="77777777" w:rsidR="00611122" w:rsidRPr="00611122" w:rsidRDefault="00611122" w:rsidP="00611122">
            <w:pPr>
              <w:jc w:val="left"/>
            </w:pPr>
            <w:r w:rsidRPr="00611122">
              <w:t>63.734</w:t>
            </w:r>
          </w:p>
        </w:tc>
        <w:tc>
          <w:tcPr>
            <w:tcW w:w="1029" w:type="dxa"/>
            <w:tcBorders>
              <w:top w:val="single" w:sz="8" w:space="0" w:color="152935"/>
              <w:left w:val="single" w:sz="8" w:space="0" w:color="E0E0E0"/>
              <w:bottom w:val="single" w:sz="8" w:space="0" w:color="AEAEAE"/>
              <w:right w:val="nil"/>
            </w:tcBorders>
            <w:shd w:val="clear" w:color="auto" w:fill="FFFFFF"/>
          </w:tcPr>
          <w:p w14:paraId="5862AEC1" w14:textId="77777777" w:rsidR="00611122" w:rsidRPr="00611122" w:rsidRDefault="00611122" w:rsidP="00611122">
            <w:pPr>
              <w:jc w:val="left"/>
            </w:pPr>
            <w:r w:rsidRPr="00611122">
              <w:t>63.734</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5CD6FEF3" w14:textId="77777777" w:rsidR="00611122" w:rsidRPr="00611122" w:rsidRDefault="00611122" w:rsidP="00611122">
            <w:pPr>
              <w:jc w:val="left"/>
            </w:pPr>
            <w:r w:rsidRPr="00611122">
              <w:t>1.912</w:t>
            </w:r>
          </w:p>
        </w:tc>
        <w:tc>
          <w:tcPr>
            <w:tcW w:w="1213" w:type="dxa"/>
            <w:tcBorders>
              <w:top w:val="single" w:sz="8" w:space="0" w:color="152935"/>
              <w:left w:val="single" w:sz="8" w:space="0" w:color="E0E0E0"/>
              <w:bottom w:val="single" w:sz="8" w:space="0" w:color="AEAEAE"/>
              <w:right w:val="single" w:sz="8" w:space="0" w:color="E0E0E0"/>
            </w:tcBorders>
            <w:shd w:val="clear" w:color="auto" w:fill="FFFFFF"/>
          </w:tcPr>
          <w:p w14:paraId="3EFF8C24" w14:textId="77777777" w:rsidR="00611122" w:rsidRPr="00611122" w:rsidRDefault="00611122" w:rsidP="00611122">
            <w:pPr>
              <w:jc w:val="left"/>
            </w:pPr>
            <w:r w:rsidRPr="00611122">
              <w:t>63.734</w:t>
            </w:r>
          </w:p>
        </w:tc>
        <w:tc>
          <w:tcPr>
            <w:tcW w:w="1029" w:type="dxa"/>
            <w:tcBorders>
              <w:top w:val="single" w:sz="8" w:space="0" w:color="152935"/>
              <w:left w:val="single" w:sz="8" w:space="0" w:color="E0E0E0"/>
              <w:bottom w:val="single" w:sz="8" w:space="0" w:color="AEAEAE"/>
              <w:right w:val="nil"/>
            </w:tcBorders>
            <w:shd w:val="clear" w:color="auto" w:fill="FFFFFF"/>
          </w:tcPr>
          <w:p w14:paraId="6CB00F13" w14:textId="77777777" w:rsidR="00611122" w:rsidRPr="00611122" w:rsidRDefault="00611122" w:rsidP="00611122">
            <w:pPr>
              <w:jc w:val="left"/>
            </w:pPr>
            <w:r w:rsidRPr="00611122">
              <w:t>63.734</w:t>
            </w:r>
          </w:p>
        </w:tc>
      </w:tr>
      <w:tr w:rsidR="00611122" w:rsidRPr="00611122" w14:paraId="59C7CE4E" w14:textId="77777777" w:rsidTr="00611122">
        <w:tblPrEx>
          <w:tblCellMar>
            <w:top w:w="0" w:type="dxa"/>
            <w:bottom w:w="0" w:type="dxa"/>
          </w:tblCellMar>
        </w:tblPrEx>
        <w:trPr>
          <w:cantSplit/>
        </w:trPr>
        <w:tc>
          <w:tcPr>
            <w:tcW w:w="736" w:type="dxa"/>
            <w:tcBorders>
              <w:top w:val="single" w:sz="8" w:space="0" w:color="AEAEAE"/>
              <w:left w:val="nil"/>
              <w:bottom w:val="single" w:sz="8" w:space="0" w:color="AEAEAE"/>
              <w:right w:val="nil"/>
            </w:tcBorders>
            <w:shd w:val="clear" w:color="auto" w:fill="E0E0E0"/>
          </w:tcPr>
          <w:p w14:paraId="4CD8D3A9" w14:textId="77777777" w:rsidR="00611122" w:rsidRPr="00611122" w:rsidRDefault="00611122" w:rsidP="00611122">
            <w:pPr>
              <w:jc w:val="left"/>
            </w:pPr>
            <w:r w:rsidRPr="00611122">
              <w:t>2</w:t>
            </w:r>
          </w:p>
        </w:tc>
        <w:tc>
          <w:tcPr>
            <w:tcW w:w="1028" w:type="dxa"/>
            <w:tcBorders>
              <w:top w:val="single" w:sz="8" w:space="0" w:color="AEAEAE"/>
              <w:left w:val="nil"/>
              <w:bottom w:val="single" w:sz="8" w:space="0" w:color="AEAEAE"/>
              <w:right w:val="single" w:sz="8" w:space="0" w:color="E0E0E0"/>
            </w:tcBorders>
            <w:shd w:val="clear" w:color="auto" w:fill="FFFFFF"/>
          </w:tcPr>
          <w:p w14:paraId="353CDA27" w14:textId="77777777" w:rsidR="00611122" w:rsidRPr="00611122" w:rsidRDefault="00611122" w:rsidP="00611122">
            <w:pPr>
              <w:jc w:val="left"/>
            </w:pPr>
            <w:r w:rsidRPr="00611122">
              <w:t>.986</w:t>
            </w:r>
          </w:p>
        </w:tc>
        <w:tc>
          <w:tcPr>
            <w:tcW w:w="1213" w:type="dxa"/>
            <w:tcBorders>
              <w:top w:val="single" w:sz="8" w:space="0" w:color="AEAEAE"/>
              <w:left w:val="single" w:sz="8" w:space="0" w:color="E0E0E0"/>
              <w:bottom w:val="single" w:sz="8" w:space="0" w:color="AEAEAE"/>
              <w:right w:val="single" w:sz="8" w:space="0" w:color="E0E0E0"/>
            </w:tcBorders>
            <w:shd w:val="clear" w:color="auto" w:fill="FFFFFF"/>
          </w:tcPr>
          <w:p w14:paraId="7A89E940" w14:textId="77777777" w:rsidR="00611122" w:rsidRPr="00611122" w:rsidRDefault="00611122" w:rsidP="00611122">
            <w:pPr>
              <w:jc w:val="left"/>
            </w:pPr>
            <w:r w:rsidRPr="00611122">
              <w:t>32.866</w:t>
            </w:r>
          </w:p>
        </w:tc>
        <w:tc>
          <w:tcPr>
            <w:tcW w:w="1029" w:type="dxa"/>
            <w:tcBorders>
              <w:top w:val="single" w:sz="8" w:space="0" w:color="AEAEAE"/>
              <w:left w:val="single" w:sz="8" w:space="0" w:color="E0E0E0"/>
              <w:bottom w:val="single" w:sz="8" w:space="0" w:color="AEAEAE"/>
              <w:right w:val="nil"/>
            </w:tcBorders>
            <w:shd w:val="clear" w:color="auto" w:fill="FFFFFF"/>
          </w:tcPr>
          <w:p w14:paraId="17C62959" w14:textId="77777777" w:rsidR="00611122" w:rsidRPr="00611122" w:rsidRDefault="00611122" w:rsidP="00611122">
            <w:pPr>
              <w:jc w:val="left"/>
            </w:pPr>
            <w:r w:rsidRPr="00611122">
              <w:t>96.600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82D00CB" w14:textId="77777777" w:rsidR="00611122" w:rsidRPr="00611122" w:rsidRDefault="00611122" w:rsidP="00611122">
            <w:pPr>
              <w:jc w:val="left"/>
            </w:pPr>
          </w:p>
        </w:tc>
        <w:tc>
          <w:tcPr>
            <w:tcW w:w="1213"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1842DD5" w14:textId="77777777" w:rsidR="00611122" w:rsidRPr="00611122" w:rsidRDefault="00611122" w:rsidP="00611122">
            <w:pPr>
              <w:jc w:val="left"/>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26DF262A" w14:textId="77777777" w:rsidR="00611122" w:rsidRPr="00611122" w:rsidRDefault="00611122" w:rsidP="00611122">
            <w:pPr>
              <w:jc w:val="left"/>
            </w:pPr>
          </w:p>
        </w:tc>
      </w:tr>
      <w:tr w:rsidR="00611122" w:rsidRPr="00611122" w14:paraId="28DCFCD9" w14:textId="77777777" w:rsidTr="00611122">
        <w:tblPrEx>
          <w:tblCellMar>
            <w:top w:w="0" w:type="dxa"/>
            <w:bottom w:w="0" w:type="dxa"/>
          </w:tblCellMar>
        </w:tblPrEx>
        <w:trPr>
          <w:cantSplit/>
        </w:trPr>
        <w:tc>
          <w:tcPr>
            <w:tcW w:w="736" w:type="dxa"/>
            <w:tcBorders>
              <w:top w:val="single" w:sz="8" w:space="0" w:color="AEAEAE"/>
              <w:left w:val="nil"/>
              <w:bottom w:val="single" w:sz="8" w:space="0" w:color="152935"/>
              <w:right w:val="nil"/>
            </w:tcBorders>
            <w:shd w:val="clear" w:color="auto" w:fill="E0E0E0"/>
          </w:tcPr>
          <w:p w14:paraId="61427740" w14:textId="77777777" w:rsidR="00611122" w:rsidRPr="00611122" w:rsidRDefault="00611122" w:rsidP="00611122">
            <w:pPr>
              <w:jc w:val="left"/>
            </w:pPr>
            <w:r w:rsidRPr="00611122">
              <w:t>3</w:t>
            </w:r>
          </w:p>
        </w:tc>
        <w:tc>
          <w:tcPr>
            <w:tcW w:w="1028" w:type="dxa"/>
            <w:tcBorders>
              <w:top w:val="single" w:sz="8" w:space="0" w:color="AEAEAE"/>
              <w:left w:val="nil"/>
              <w:bottom w:val="single" w:sz="8" w:space="0" w:color="152935"/>
              <w:right w:val="single" w:sz="8" w:space="0" w:color="E0E0E0"/>
            </w:tcBorders>
            <w:shd w:val="clear" w:color="auto" w:fill="FFFFFF"/>
          </w:tcPr>
          <w:p w14:paraId="4DE5C830" w14:textId="77777777" w:rsidR="00611122" w:rsidRPr="00611122" w:rsidRDefault="00611122" w:rsidP="00611122">
            <w:pPr>
              <w:jc w:val="left"/>
            </w:pPr>
            <w:r w:rsidRPr="00611122">
              <w:t>.102</w:t>
            </w:r>
          </w:p>
        </w:tc>
        <w:tc>
          <w:tcPr>
            <w:tcW w:w="1213" w:type="dxa"/>
            <w:tcBorders>
              <w:top w:val="single" w:sz="8" w:space="0" w:color="AEAEAE"/>
              <w:left w:val="single" w:sz="8" w:space="0" w:color="E0E0E0"/>
              <w:bottom w:val="single" w:sz="8" w:space="0" w:color="152935"/>
              <w:right w:val="single" w:sz="8" w:space="0" w:color="E0E0E0"/>
            </w:tcBorders>
            <w:shd w:val="clear" w:color="auto" w:fill="FFFFFF"/>
          </w:tcPr>
          <w:p w14:paraId="033DAF89" w14:textId="77777777" w:rsidR="00611122" w:rsidRPr="00611122" w:rsidRDefault="00611122" w:rsidP="00611122">
            <w:pPr>
              <w:jc w:val="left"/>
            </w:pPr>
            <w:r w:rsidRPr="00611122">
              <w:t>3.400</w:t>
            </w:r>
          </w:p>
        </w:tc>
        <w:tc>
          <w:tcPr>
            <w:tcW w:w="1029" w:type="dxa"/>
            <w:tcBorders>
              <w:top w:val="single" w:sz="8" w:space="0" w:color="AEAEAE"/>
              <w:left w:val="single" w:sz="8" w:space="0" w:color="E0E0E0"/>
              <w:bottom w:val="single" w:sz="8" w:space="0" w:color="152935"/>
              <w:right w:val="nil"/>
            </w:tcBorders>
            <w:shd w:val="clear" w:color="auto" w:fill="FFFFFF"/>
          </w:tcPr>
          <w:p w14:paraId="7083C2EE" w14:textId="77777777" w:rsidR="00611122" w:rsidRPr="00611122" w:rsidRDefault="00611122" w:rsidP="00611122">
            <w:pPr>
              <w:jc w:val="left"/>
            </w:pPr>
            <w:r w:rsidRPr="00611122">
              <w:t>100.000</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9DA0C18" w14:textId="77777777" w:rsidR="00611122" w:rsidRPr="00611122" w:rsidRDefault="00611122" w:rsidP="00611122">
            <w:pPr>
              <w:jc w:val="left"/>
            </w:pPr>
          </w:p>
        </w:tc>
        <w:tc>
          <w:tcPr>
            <w:tcW w:w="1213"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D0EA0DB" w14:textId="77777777" w:rsidR="00611122" w:rsidRPr="00611122" w:rsidRDefault="00611122" w:rsidP="00611122">
            <w:pPr>
              <w:jc w:val="left"/>
            </w:pPr>
          </w:p>
        </w:tc>
        <w:tc>
          <w:tcPr>
            <w:tcW w:w="1029" w:type="dxa"/>
            <w:tcBorders>
              <w:top w:val="single" w:sz="8" w:space="0" w:color="AEAEAE"/>
              <w:left w:val="single" w:sz="8" w:space="0" w:color="E0E0E0"/>
              <w:bottom w:val="single" w:sz="8" w:space="0" w:color="152935"/>
              <w:right w:val="nil"/>
            </w:tcBorders>
            <w:shd w:val="clear" w:color="auto" w:fill="FFFFFF"/>
            <w:vAlign w:val="center"/>
          </w:tcPr>
          <w:p w14:paraId="053DA484" w14:textId="77777777" w:rsidR="00611122" w:rsidRPr="00611122" w:rsidRDefault="00611122" w:rsidP="00611122">
            <w:pPr>
              <w:jc w:val="left"/>
            </w:pPr>
          </w:p>
        </w:tc>
      </w:tr>
    </w:tbl>
    <w:p w14:paraId="4497EB39" w14:textId="6E2D9E52" w:rsidR="00611122" w:rsidRDefault="00611122" w:rsidP="00611122">
      <w:pPr>
        <w:jc w:val="left"/>
      </w:pPr>
      <w:r w:rsidRPr="00611122">
        <w:rPr>
          <w:rFonts w:hint="eastAsia"/>
        </w:rPr>
        <w:t>从上表</w:t>
      </w:r>
      <w:r w:rsidRPr="00611122">
        <w:t xml:space="preserve"> 5 可以看出，第一主成分的方差贡献率已达到</w:t>
      </w:r>
      <w:r>
        <w:t>63.734</w:t>
      </w:r>
      <w:r w:rsidRPr="00611122">
        <w:t>%，说明第一主成分已可以代表大多原</w:t>
      </w:r>
      <w:r w:rsidRPr="00611122">
        <w:rPr>
          <w:rFonts w:hint="eastAsia"/>
        </w:rPr>
        <w:t>始数据的信息，</w:t>
      </w:r>
      <w:r w:rsidRPr="00611122">
        <w:t>因</w:t>
      </w:r>
      <w:r w:rsidRPr="00611122">
        <w:rPr>
          <w:rFonts w:hint="eastAsia"/>
        </w:rPr>
        <w:t>此，1个主成分能够反映原始数据提供的绝大部分信息。</w:t>
      </w:r>
      <w:r w:rsidRPr="00611122">
        <w:t>利用它，对环境空气质量进行综合评价</w:t>
      </w:r>
      <w:r w:rsidRPr="00611122">
        <w:rPr>
          <w:rFonts w:hint="eastAsia"/>
        </w:rPr>
        <w:t>。</w:t>
      </w:r>
    </w:p>
    <w:p w14:paraId="5F46E8E5" w14:textId="79D9E1C4" w:rsidR="00451940" w:rsidRDefault="00451940" w:rsidP="00451940">
      <w:pPr>
        <w:jc w:val="left"/>
      </w:pPr>
      <w:r w:rsidRPr="00451940">
        <w:rPr>
          <w:rFonts w:hint="eastAsia"/>
        </w:rPr>
        <w:t>4、</w:t>
      </w:r>
      <w:r w:rsidRPr="00451940">
        <w:rPr>
          <w:rFonts w:hint="eastAsia"/>
          <w:b/>
        </w:rPr>
        <w:t>计算主成分表达式</w:t>
      </w:r>
      <w:r w:rsidRPr="00451940">
        <w:t xml:space="preserve"> 利用 </w:t>
      </w:r>
      <w:proofErr w:type="spellStart"/>
      <w:r w:rsidRPr="00451940">
        <w:t>Spss</w:t>
      </w:r>
      <w:proofErr w:type="spellEnd"/>
      <w:r w:rsidRPr="00451940">
        <w:t xml:space="preserve"> </w:t>
      </w:r>
      <w:r w:rsidRPr="00451940">
        <w:rPr>
          <w:rFonts w:hint="eastAsia"/>
        </w:rPr>
        <w:t>2</w:t>
      </w:r>
      <w:r w:rsidRPr="00451940">
        <w:t>4软件先求出主成分载荷矩阵 ，然后将主成分载荷矩阵中的数</w:t>
      </w:r>
      <w:r w:rsidRPr="00451940">
        <w:rPr>
          <w:rFonts w:hint="eastAsia"/>
        </w:rPr>
        <w:t>据除以主成分相对应的特征值，再开平方根便可得到两个主成分中每个指标所对应的系数，如表</w:t>
      </w:r>
      <w:r w:rsidRPr="00451940">
        <w:t xml:space="preserve"> 6</w:t>
      </w:r>
      <w:r w:rsidRPr="00451940">
        <w:rPr>
          <w:rFonts w:hint="eastAsia"/>
        </w:rPr>
        <w:t>所示。</w:t>
      </w:r>
    </w:p>
    <w:tbl>
      <w:tblPr>
        <w:tblStyle w:val="a7"/>
        <w:tblW w:w="0" w:type="auto"/>
        <w:tblLook w:val="04A0" w:firstRow="1" w:lastRow="0" w:firstColumn="1" w:lastColumn="0" w:noHBand="0" w:noVBand="1"/>
      </w:tblPr>
      <w:tblGrid>
        <w:gridCol w:w="8296"/>
      </w:tblGrid>
      <w:tr w:rsidR="00451940" w14:paraId="6A8D6D64" w14:textId="77777777" w:rsidTr="009320AA">
        <w:tc>
          <w:tcPr>
            <w:tcW w:w="8296" w:type="dxa"/>
          </w:tcPr>
          <w:p w14:paraId="3A2CFA5C" w14:textId="4F1AFB05" w:rsidR="00451940" w:rsidRDefault="00451940" w:rsidP="009320AA">
            <w:pPr>
              <w:rPr>
                <w:rFonts w:ascii="Arial" w:hAnsi="Arial" w:cs="Arial"/>
                <w:color w:val="333333"/>
                <w:sz w:val="18"/>
                <w:szCs w:val="18"/>
                <w:shd w:val="clear" w:color="auto" w:fill="FFFFFF"/>
              </w:rPr>
            </w:pPr>
            <w:r>
              <w:rPr>
                <w:rFonts w:hint="eastAsia"/>
              </w:rPr>
              <w:t>主成分</w:t>
            </w:r>
            <w:r w:rsidRPr="00F742E8">
              <w:tab/>
            </w:r>
            <w:r>
              <w:t xml:space="preserve">     </w:t>
            </w:r>
            <w:r>
              <w:t xml:space="preserve">          </w:t>
            </w:r>
            <w:r w:rsidRPr="00F742E8">
              <w:t>SO</w:t>
            </w:r>
            <w:r w:rsidRPr="00F742E8">
              <w:rPr>
                <w:rFonts w:ascii="Times New Roman" w:hAnsi="Times New Roman" w:cs="Times New Roman"/>
              </w:rPr>
              <w:t>₂</w:t>
            </w:r>
            <w:r w:rsidRPr="00F742E8">
              <w:tab/>
            </w:r>
            <w:r>
              <w:t xml:space="preserve">      </w:t>
            </w:r>
            <w:r>
              <w:t xml:space="preserve">       </w:t>
            </w:r>
            <w:r w:rsidRPr="00F742E8">
              <w:t>NO</w:t>
            </w:r>
            <w:r w:rsidRPr="00F742E8">
              <w:rPr>
                <w:rFonts w:ascii="Times New Roman" w:hAnsi="Times New Roman" w:cs="Times New Roman"/>
              </w:rPr>
              <w:t>₂</w:t>
            </w:r>
            <w:r w:rsidRPr="00F742E8">
              <w:tab/>
            </w:r>
            <w:r>
              <w:t xml:space="preserve">       </w:t>
            </w:r>
            <w:r>
              <w:t xml:space="preserve">      </w:t>
            </w:r>
            <w:r w:rsidRPr="00F742E8">
              <w:t xml:space="preserve">PM10 </w:t>
            </w:r>
            <w:r w:rsidRPr="00F742E8">
              <w:tab/>
            </w:r>
            <w:r>
              <w:t xml:space="preserve"> </w:t>
            </w:r>
          </w:p>
        </w:tc>
      </w:tr>
      <w:tr w:rsidR="00451940" w14:paraId="7F93A6F5" w14:textId="77777777" w:rsidTr="009320AA">
        <w:tc>
          <w:tcPr>
            <w:tcW w:w="8296" w:type="dxa"/>
          </w:tcPr>
          <w:p w14:paraId="4EAA8A97" w14:textId="0E246931" w:rsidR="00451940" w:rsidRDefault="00451940" w:rsidP="009320AA">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1        </w:t>
            </w:r>
            <w:r>
              <w:rPr>
                <w:rFonts w:ascii="Arial" w:hAnsi="Arial" w:cs="Arial"/>
                <w:color w:val="333333"/>
                <w:sz w:val="18"/>
                <w:szCs w:val="18"/>
                <w:shd w:val="clear" w:color="auto" w:fill="FFFFFF"/>
              </w:rPr>
              <w:t xml:space="preserve">             </w:t>
            </w:r>
            <w:bookmarkStart w:id="1" w:name="_Hlk515372957"/>
            <w:r w:rsidRPr="00451940">
              <w:rPr>
                <w:rFonts w:ascii="Arial" w:hAnsi="Arial" w:cs="Arial"/>
                <w:color w:val="333333"/>
                <w:sz w:val="18"/>
                <w:szCs w:val="18"/>
                <w:shd w:val="clear" w:color="auto" w:fill="FFFFFF"/>
              </w:rPr>
              <w:t>0.161017395</w:t>
            </w:r>
            <w:bookmarkEnd w:id="1"/>
            <w:r>
              <w:rPr>
                <w:rFonts w:ascii="Arial" w:hAnsi="Arial" w:cs="Arial"/>
                <w:color w:val="333333"/>
                <w:sz w:val="18"/>
                <w:szCs w:val="18"/>
                <w:shd w:val="clear" w:color="auto" w:fill="FFFFFF"/>
              </w:rPr>
              <w:t xml:space="preserve">          </w:t>
            </w:r>
            <w:bookmarkStart w:id="2" w:name="_Hlk515372965"/>
            <w:r w:rsidRPr="00451940">
              <w:rPr>
                <w:rFonts w:ascii="Arial" w:hAnsi="Arial" w:cs="Arial"/>
                <w:color w:val="333333"/>
                <w:sz w:val="18"/>
                <w:szCs w:val="18"/>
                <w:shd w:val="clear" w:color="auto" w:fill="FFFFFF"/>
              </w:rPr>
              <w:t>0.691864943</w:t>
            </w:r>
            <w:r>
              <w:rPr>
                <w:rFonts w:ascii="Arial" w:hAnsi="Arial" w:cs="Arial"/>
                <w:color w:val="333333"/>
                <w:sz w:val="18"/>
                <w:szCs w:val="18"/>
                <w:shd w:val="clear" w:color="auto" w:fill="FFFFFF"/>
              </w:rPr>
              <w:t xml:space="preserve">  </w:t>
            </w:r>
            <w:bookmarkEnd w:id="2"/>
            <w:r>
              <w:rPr>
                <w:rFonts w:ascii="Arial" w:hAnsi="Arial" w:cs="Arial"/>
                <w:color w:val="333333"/>
                <w:sz w:val="18"/>
                <w:szCs w:val="18"/>
                <w:shd w:val="clear" w:color="auto" w:fill="FFFFFF"/>
              </w:rPr>
              <w:t xml:space="preserve">         </w:t>
            </w:r>
            <w:bookmarkStart w:id="3" w:name="_Hlk515372977"/>
            <w:r w:rsidRPr="00451940">
              <w:rPr>
                <w:rFonts w:ascii="Arial" w:hAnsi="Arial" w:cs="Arial"/>
                <w:color w:val="333333"/>
                <w:sz w:val="18"/>
                <w:szCs w:val="18"/>
                <w:shd w:val="clear" w:color="auto" w:fill="FFFFFF"/>
              </w:rPr>
              <w:t>0.703847079</w:t>
            </w:r>
            <w:bookmarkEnd w:id="3"/>
          </w:p>
        </w:tc>
      </w:tr>
    </w:tbl>
    <w:p w14:paraId="2802D31A" w14:textId="1166D816" w:rsidR="00451940" w:rsidRPr="00451940" w:rsidRDefault="00451940" w:rsidP="00451940">
      <w:pPr>
        <w:jc w:val="left"/>
      </w:pPr>
      <w:r w:rsidRPr="00451940">
        <w:rPr>
          <w:rFonts w:hint="eastAsia"/>
        </w:rPr>
        <w:t>表</w:t>
      </w:r>
      <w:r w:rsidRPr="00451940">
        <w:t xml:space="preserve">6        </w:t>
      </w:r>
      <w:r>
        <w:t xml:space="preserve">                     </w:t>
      </w:r>
      <w:r w:rsidRPr="00451940">
        <w:t>主成分的特征向量</w:t>
      </w:r>
    </w:p>
    <w:p w14:paraId="0F69477E" w14:textId="77777777" w:rsidR="00451940" w:rsidRPr="00451940" w:rsidRDefault="00451940" w:rsidP="00451940">
      <w:pPr>
        <w:jc w:val="left"/>
      </w:pPr>
      <w:r w:rsidRPr="00451940">
        <w:rPr>
          <w:rFonts w:hint="eastAsia"/>
        </w:rPr>
        <w:t>由上表</w:t>
      </w:r>
      <w:r w:rsidRPr="00451940">
        <w:t xml:space="preserve"> 6 可得，这两个主成分与各个变量的线性组合关系为:</w:t>
      </w:r>
    </w:p>
    <w:p w14:paraId="54E86558" w14:textId="15C2AE7E" w:rsidR="00451940" w:rsidRDefault="00451940" w:rsidP="00451940">
      <w:pPr>
        <w:ind w:firstLineChars="550" w:firstLine="1155"/>
        <w:jc w:val="left"/>
      </w:pPr>
      <w:r w:rsidRPr="00451940">
        <w:t>Z 1=0.161017395ZSO</w:t>
      </w:r>
      <w:r w:rsidRPr="00451940">
        <w:rPr>
          <w:rFonts w:ascii="Times New Roman" w:hAnsi="Times New Roman" w:cs="Times New Roman"/>
        </w:rPr>
        <w:t>₂</w:t>
      </w:r>
      <w:r w:rsidRPr="00451940">
        <w:t xml:space="preserve"> +0.691864943ZNO</w:t>
      </w:r>
      <w:r w:rsidRPr="00451940">
        <w:rPr>
          <w:rFonts w:ascii="Times New Roman" w:hAnsi="Times New Roman" w:cs="Times New Roman"/>
        </w:rPr>
        <w:t>₂</w:t>
      </w:r>
      <w:r w:rsidRPr="00451940">
        <w:t xml:space="preserve"> +0.703847079ZPM10 </w:t>
      </w:r>
    </w:p>
    <w:p w14:paraId="5A065D15" w14:textId="52F51CE1" w:rsidR="00FE4B36" w:rsidRPr="00FE4B36" w:rsidRDefault="00FE4B36" w:rsidP="00FE4B36">
      <w:pPr>
        <w:jc w:val="left"/>
      </w:pPr>
      <w:r w:rsidRPr="00FE4B36">
        <w:rPr>
          <w:rFonts w:hint="eastAsia"/>
        </w:rPr>
        <w:t>从主成分的特征向量构成来看</w:t>
      </w:r>
      <w:r w:rsidRPr="00FE4B36">
        <w:t>PM10</w:t>
      </w:r>
      <w:r w:rsidRPr="00FE4B36">
        <w:rPr>
          <w:rFonts w:hint="eastAsia"/>
        </w:rPr>
        <w:t>、</w:t>
      </w:r>
      <w:r w:rsidRPr="00FE4B36">
        <w:t>NO</w:t>
      </w:r>
      <w:r w:rsidRPr="00FE4B36">
        <w:rPr>
          <w:rFonts w:ascii="Times New Roman" w:hAnsi="Times New Roman" w:cs="Times New Roman"/>
        </w:rPr>
        <w:t>₂</w:t>
      </w:r>
      <w:r w:rsidRPr="00FE4B36">
        <w:t>的绝对值较大，对空气质量起主导作用，其中PM</w:t>
      </w:r>
      <w:r>
        <w:t>10</w:t>
      </w:r>
      <w:r w:rsidRPr="00FE4B36">
        <w:t xml:space="preserve">的绝对值最大，为主要污染因子; </w:t>
      </w:r>
      <w:r w:rsidRPr="00FE4B36">
        <w:rPr>
          <w:rFonts w:hint="eastAsia"/>
        </w:rPr>
        <w:t>这个独立的主成分代表了五个城市大气的污染机制，为扬尘污染．说明现阶段</w:t>
      </w:r>
      <w:r>
        <w:rPr>
          <w:rFonts w:hint="eastAsia"/>
        </w:rPr>
        <w:t>北京近十年</w:t>
      </w:r>
      <w:r w:rsidRPr="00FE4B36">
        <w:rPr>
          <w:rFonts w:hint="eastAsia"/>
        </w:rPr>
        <w:t>空气污染主要是建设过程中产生的粉尘污染。</w:t>
      </w:r>
    </w:p>
    <w:p w14:paraId="64231490" w14:textId="77777777" w:rsidR="00FE4B36" w:rsidRPr="00FE4B36" w:rsidRDefault="00FE4B36" w:rsidP="00FE4B36">
      <w:pPr>
        <w:jc w:val="left"/>
      </w:pPr>
      <w:r w:rsidRPr="00FE4B36">
        <w:rPr>
          <w:rFonts w:hint="eastAsia"/>
        </w:rPr>
        <w:t>利用</w:t>
      </w:r>
      <w:proofErr w:type="spellStart"/>
      <w:r w:rsidRPr="00FE4B36">
        <w:rPr>
          <w:rFonts w:hint="eastAsia"/>
        </w:rPr>
        <w:t>spss</w:t>
      </w:r>
      <w:proofErr w:type="spellEnd"/>
      <w:r w:rsidRPr="00FE4B36">
        <w:t xml:space="preserve"> 24</w:t>
      </w:r>
      <w:r w:rsidRPr="00FE4B36">
        <w:rPr>
          <w:rFonts w:hint="eastAsia"/>
        </w:rPr>
        <w:t>把数据无</w:t>
      </w:r>
      <w:proofErr w:type="gramStart"/>
      <w:r w:rsidRPr="00FE4B36">
        <w:rPr>
          <w:rFonts w:hint="eastAsia"/>
        </w:rPr>
        <w:t>量纲化如下</w:t>
      </w:r>
      <w:proofErr w:type="gramEnd"/>
      <w:r w:rsidRPr="00FE4B36">
        <w:rPr>
          <w:rFonts w:hint="eastAsia"/>
        </w:rPr>
        <w:t>表所示：</w:t>
      </w:r>
    </w:p>
    <w:tbl>
      <w:tblPr>
        <w:tblStyle w:val="a7"/>
        <w:tblW w:w="0" w:type="auto"/>
        <w:tblLook w:val="04A0" w:firstRow="1" w:lastRow="0" w:firstColumn="1" w:lastColumn="0" w:noHBand="0" w:noVBand="1"/>
      </w:tblPr>
      <w:tblGrid>
        <w:gridCol w:w="2074"/>
        <w:gridCol w:w="2074"/>
        <w:gridCol w:w="2074"/>
        <w:gridCol w:w="2074"/>
      </w:tblGrid>
      <w:tr w:rsidR="00FE4B36" w14:paraId="5A9E6992" w14:textId="77777777" w:rsidTr="00FE4B36">
        <w:tc>
          <w:tcPr>
            <w:tcW w:w="2074" w:type="dxa"/>
          </w:tcPr>
          <w:p w14:paraId="7FBCBAF4" w14:textId="1F790527" w:rsidR="00FE4B36" w:rsidRDefault="00FE4B36" w:rsidP="00451940">
            <w:pPr>
              <w:jc w:val="left"/>
              <w:rPr>
                <w:rFonts w:hint="eastAsia"/>
              </w:rPr>
            </w:pPr>
            <w:r>
              <w:rPr>
                <w:rFonts w:hint="eastAsia"/>
              </w:rPr>
              <w:t>年份</w:t>
            </w:r>
            <w:r w:rsidRPr="00FE4B36">
              <w:rPr>
                <w:rFonts w:hint="eastAsia"/>
              </w:rPr>
              <w:t>及大气质量级别</w:t>
            </w:r>
          </w:p>
        </w:tc>
        <w:tc>
          <w:tcPr>
            <w:tcW w:w="2074" w:type="dxa"/>
          </w:tcPr>
          <w:p w14:paraId="065D1F1A" w14:textId="7B317AA7" w:rsidR="00FE4B36" w:rsidRDefault="00FE4B36" w:rsidP="00451940">
            <w:pPr>
              <w:jc w:val="left"/>
              <w:rPr>
                <w:rFonts w:hint="eastAsia"/>
              </w:rPr>
            </w:pPr>
            <w:r w:rsidRPr="004C7810">
              <w:rPr>
                <w:rFonts w:ascii="Arial" w:hAnsi="Arial" w:cs="Arial"/>
                <w:color w:val="333333"/>
                <w:sz w:val="18"/>
                <w:szCs w:val="18"/>
                <w:shd w:val="clear" w:color="auto" w:fill="FFFFFF"/>
              </w:rPr>
              <w:t>Z</w:t>
            </w:r>
            <w:r w:rsidRPr="00F742E8">
              <w:t>SO</w:t>
            </w:r>
            <w:r w:rsidRPr="00F742E8">
              <w:rPr>
                <w:rFonts w:ascii="Times New Roman" w:hAnsi="Times New Roman" w:cs="Times New Roman"/>
              </w:rPr>
              <w:t>₂</w:t>
            </w:r>
          </w:p>
        </w:tc>
        <w:tc>
          <w:tcPr>
            <w:tcW w:w="2074" w:type="dxa"/>
          </w:tcPr>
          <w:p w14:paraId="3D7ED0AF" w14:textId="5E7E4FA6" w:rsidR="00FE4B36" w:rsidRDefault="00FE4B36" w:rsidP="00451940">
            <w:pPr>
              <w:jc w:val="left"/>
              <w:rPr>
                <w:rFonts w:hint="eastAsia"/>
              </w:rPr>
            </w:pPr>
            <w:r w:rsidRPr="004C7810">
              <w:rPr>
                <w:rFonts w:ascii="Arial" w:hAnsi="Arial" w:cs="Arial"/>
                <w:color w:val="333333"/>
                <w:sz w:val="18"/>
                <w:szCs w:val="18"/>
                <w:shd w:val="clear" w:color="auto" w:fill="FFFFFF"/>
              </w:rPr>
              <w:t>Z</w:t>
            </w:r>
            <w:r w:rsidRPr="00F742E8">
              <w:t>NO</w:t>
            </w:r>
            <w:r w:rsidRPr="00F742E8">
              <w:rPr>
                <w:rFonts w:ascii="Times New Roman" w:hAnsi="Times New Roman" w:cs="Times New Roman"/>
              </w:rPr>
              <w:t>₂</w:t>
            </w:r>
          </w:p>
        </w:tc>
        <w:tc>
          <w:tcPr>
            <w:tcW w:w="2074" w:type="dxa"/>
          </w:tcPr>
          <w:p w14:paraId="451891CE" w14:textId="5FF99DDD" w:rsidR="00FE4B36" w:rsidRDefault="00FE4B36" w:rsidP="00451940">
            <w:pPr>
              <w:jc w:val="left"/>
              <w:rPr>
                <w:rFonts w:hint="eastAsia"/>
              </w:rPr>
            </w:pPr>
            <w:r w:rsidRPr="004C7810">
              <w:rPr>
                <w:rFonts w:ascii="Arial" w:hAnsi="Arial" w:cs="Arial"/>
                <w:color w:val="333333"/>
                <w:sz w:val="18"/>
                <w:szCs w:val="18"/>
                <w:shd w:val="clear" w:color="auto" w:fill="FFFFFF"/>
              </w:rPr>
              <w:t>Z</w:t>
            </w:r>
            <w:r w:rsidRPr="00F742E8">
              <w:t>PM10</w:t>
            </w:r>
          </w:p>
        </w:tc>
      </w:tr>
      <w:tr w:rsidR="00FE4B36" w14:paraId="5206B960" w14:textId="77777777" w:rsidTr="00FE4B36">
        <w:tc>
          <w:tcPr>
            <w:tcW w:w="2074" w:type="dxa"/>
          </w:tcPr>
          <w:p w14:paraId="0A44E8CC" w14:textId="7A357240" w:rsidR="00FE4B36" w:rsidRDefault="00FE4B36" w:rsidP="00451940">
            <w:pPr>
              <w:jc w:val="left"/>
              <w:rPr>
                <w:rFonts w:hint="eastAsia"/>
              </w:rPr>
            </w:pPr>
            <w:r>
              <w:rPr>
                <w:rFonts w:hint="eastAsia"/>
              </w:rPr>
              <w:t>2</w:t>
            </w:r>
            <w:r>
              <w:t>016</w:t>
            </w:r>
          </w:p>
        </w:tc>
        <w:tc>
          <w:tcPr>
            <w:tcW w:w="2074" w:type="dxa"/>
          </w:tcPr>
          <w:p w14:paraId="10A39D06" w14:textId="3B9917BE" w:rsidR="00FE4B36" w:rsidRDefault="00FE4B36" w:rsidP="00451940">
            <w:pPr>
              <w:jc w:val="left"/>
              <w:rPr>
                <w:rFonts w:hint="eastAsia"/>
              </w:rPr>
            </w:pPr>
            <w:r w:rsidRPr="00FE4B36">
              <w:t>-1.44036</w:t>
            </w:r>
          </w:p>
        </w:tc>
        <w:tc>
          <w:tcPr>
            <w:tcW w:w="2074" w:type="dxa"/>
          </w:tcPr>
          <w:p w14:paraId="6FCBAA85" w14:textId="11D073E5" w:rsidR="00FE4B36" w:rsidRDefault="00FE4B36" w:rsidP="00451940">
            <w:pPr>
              <w:jc w:val="left"/>
              <w:rPr>
                <w:rFonts w:hint="eastAsia"/>
              </w:rPr>
            </w:pPr>
            <w:r w:rsidRPr="00FE4B36">
              <w:t>-.54342</w:t>
            </w:r>
          </w:p>
        </w:tc>
        <w:tc>
          <w:tcPr>
            <w:tcW w:w="2074" w:type="dxa"/>
          </w:tcPr>
          <w:p w14:paraId="7359AB1F" w14:textId="6F1BB065" w:rsidR="00FE4B36" w:rsidRDefault="00FE4B36" w:rsidP="00451940">
            <w:pPr>
              <w:jc w:val="left"/>
              <w:rPr>
                <w:rFonts w:hint="eastAsia"/>
              </w:rPr>
            </w:pPr>
            <w:r w:rsidRPr="00FE4B36">
              <w:t>-.47603</w:t>
            </w:r>
          </w:p>
        </w:tc>
      </w:tr>
      <w:tr w:rsidR="00FE4B36" w14:paraId="314B6464" w14:textId="77777777" w:rsidTr="00FE4B36">
        <w:tc>
          <w:tcPr>
            <w:tcW w:w="2074" w:type="dxa"/>
          </w:tcPr>
          <w:p w14:paraId="67026E1E" w14:textId="6E8983CE" w:rsidR="00FE4B36" w:rsidRDefault="00FE4B36" w:rsidP="00451940">
            <w:pPr>
              <w:jc w:val="left"/>
              <w:rPr>
                <w:rFonts w:hint="eastAsia"/>
              </w:rPr>
            </w:pPr>
            <w:r>
              <w:rPr>
                <w:rFonts w:hint="eastAsia"/>
              </w:rPr>
              <w:t>2</w:t>
            </w:r>
            <w:r>
              <w:t>015</w:t>
            </w:r>
          </w:p>
        </w:tc>
        <w:tc>
          <w:tcPr>
            <w:tcW w:w="2074" w:type="dxa"/>
          </w:tcPr>
          <w:p w14:paraId="6347515C" w14:textId="068DE6E2" w:rsidR="00FE4B36" w:rsidRDefault="00FE4B36" w:rsidP="00451940">
            <w:pPr>
              <w:jc w:val="left"/>
              <w:rPr>
                <w:rFonts w:hint="eastAsia"/>
              </w:rPr>
            </w:pPr>
            <w:r w:rsidRPr="00FE4B36">
              <w:t>-1.14986</w:t>
            </w:r>
          </w:p>
        </w:tc>
        <w:tc>
          <w:tcPr>
            <w:tcW w:w="2074" w:type="dxa"/>
          </w:tcPr>
          <w:p w14:paraId="420915CE" w14:textId="28FDBF0A" w:rsidR="00FE4B36" w:rsidRDefault="00FE4B36" w:rsidP="00451940">
            <w:pPr>
              <w:jc w:val="left"/>
              <w:rPr>
                <w:rFonts w:hint="eastAsia"/>
              </w:rPr>
            </w:pPr>
            <w:r w:rsidRPr="00FE4B36">
              <w:t>-.27171</w:t>
            </w:r>
          </w:p>
        </w:tc>
        <w:tc>
          <w:tcPr>
            <w:tcW w:w="2074" w:type="dxa"/>
          </w:tcPr>
          <w:p w14:paraId="71966270" w14:textId="49D1FEAB" w:rsidR="00FE4B36" w:rsidRDefault="00FE4B36" w:rsidP="00451940">
            <w:pPr>
              <w:jc w:val="left"/>
              <w:rPr>
                <w:rFonts w:hint="eastAsia"/>
              </w:rPr>
            </w:pPr>
            <w:r w:rsidRPr="00FE4B36">
              <w:t>-.11676</w:t>
            </w:r>
          </w:p>
        </w:tc>
      </w:tr>
      <w:tr w:rsidR="00FE4B36" w14:paraId="265C0395" w14:textId="77777777" w:rsidTr="00FE4B36">
        <w:tc>
          <w:tcPr>
            <w:tcW w:w="2074" w:type="dxa"/>
          </w:tcPr>
          <w:p w14:paraId="345713FD" w14:textId="2B9DA9BC" w:rsidR="00FE4B36" w:rsidRDefault="00FE4B36" w:rsidP="00451940">
            <w:pPr>
              <w:jc w:val="left"/>
              <w:rPr>
                <w:rFonts w:hint="eastAsia"/>
              </w:rPr>
            </w:pPr>
            <w:r>
              <w:rPr>
                <w:rFonts w:hint="eastAsia"/>
              </w:rPr>
              <w:t>2</w:t>
            </w:r>
            <w:r>
              <w:t>014</w:t>
            </w:r>
          </w:p>
        </w:tc>
        <w:tc>
          <w:tcPr>
            <w:tcW w:w="2074" w:type="dxa"/>
          </w:tcPr>
          <w:p w14:paraId="0BA6AB94" w14:textId="3341FEF6" w:rsidR="00FE4B36" w:rsidRDefault="00FE4B36" w:rsidP="00451940">
            <w:pPr>
              <w:jc w:val="left"/>
              <w:rPr>
                <w:rFonts w:hint="eastAsia"/>
              </w:rPr>
            </w:pPr>
            <w:r w:rsidRPr="00FE4B36">
              <w:t>-.56888</w:t>
            </w:r>
          </w:p>
        </w:tc>
        <w:tc>
          <w:tcPr>
            <w:tcW w:w="2074" w:type="dxa"/>
          </w:tcPr>
          <w:p w14:paraId="1410F801" w14:textId="383FEB1E" w:rsidR="00FE4B36" w:rsidRDefault="00FE4B36" w:rsidP="00451940">
            <w:pPr>
              <w:jc w:val="left"/>
              <w:rPr>
                <w:rFonts w:hint="eastAsia"/>
              </w:rPr>
            </w:pPr>
            <w:r w:rsidRPr="00FE4B36">
              <w:t>.67927</w:t>
            </w:r>
          </w:p>
        </w:tc>
        <w:tc>
          <w:tcPr>
            <w:tcW w:w="2074" w:type="dxa"/>
          </w:tcPr>
          <w:p w14:paraId="6A06EA6B" w14:textId="5FF3BD69" w:rsidR="00FE4B36" w:rsidRDefault="00FE4B36" w:rsidP="00451940">
            <w:pPr>
              <w:jc w:val="left"/>
              <w:rPr>
                <w:rFonts w:hint="eastAsia"/>
              </w:rPr>
            </w:pPr>
            <w:r w:rsidRPr="00FE4B36">
              <w:t>.38621</w:t>
            </w:r>
          </w:p>
        </w:tc>
      </w:tr>
      <w:tr w:rsidR="00FE4B36" w14:paraId="0AAC06F4" w14:textId="77777777" w:rsidTr="00FE4B36">
        <w:tc>
          <w:tcPr>
            <w:tcW w:w="2074" w:type="dxa"/>
          </w:tcPr>
          <w:p w14:paraId="33023682" w14:textId="469F3C39" w:rsidR="00FE4B36" w:rsidRDefault="00FE4B36" w:rsidP="00451940">
            <w:pPr>
              <w:jc w:val="left"/>
              <w:rPr>
                <w:rFonts w:hint="eastAsia"/>
              </w:rPr>
            </w:pPr>
            <w:r>
              <w:rPr>
                <w:rFonts w:hint="eastAsia"/>
              </w:rPr>
              <w:t>2</w:t>
            </w:r>
            <w:r>
              <w:t>013</w:t>
            </w:r>
          </w:p>
        </w:tc>
        <w:tc>
          <w:tcPr>
            <w:tcW w:w="2074" w:type="dxa"/>
          </w:tcPr>
          <w:p w14:paraId="76F1E8B9" w14:textId="55C9047C" w:rsidR="00FE4B36" w:rsidRDefault="00FE4B36" w:rsidP="00451940">
            <w:pPr>
              <w:jc w:val="left"/>
              <w:rPr>
                <w:rFonts w:hint="eastAsia"/>
              </w:rPr>
            </w:pPr>
            <w:r w:rsidRPr="00FE4B36">
              <w:t>-.27839</w:t>
            </w:r>
          </w:p>
        </w:tc>
        <w:tc>
          <w:tcPr>
            <w:tcW w:w="2074" w:type="dxa"/>
          </w:tcPr>
          <w:p w14:paraId="3979F6B2" w14:textId="1C95E1BA" w:rsidR="00FE4B36" w:rsidRDefault="00FE4B36" w:rsidP="00451940">
            <w:pPr>
              <w:jc w:val="left"/>
              <w:rPr>
                <w:rFonts w:hint="eastAsia"/>
              </w:rPr>
            </w:pPr>
            <w:r w:rsidRPr="00FE4B36">
              <w:t>.54342</w:t>
            </w:r>
          </w:p>
        </w:tc>
        <w:tc>
          <w:tcPr>
            <w:tcW w:w="2074" w:type="dxa"/>
          </w:tcPr>
          <w:p w14:paraId="16F9DD50" w14:textId="74E8B563" w:rsidR="00FE4B36" w:rsidRDefault="00FE4B36" w:rsidP="00451940">
            <w:pPr>
              <w:jc w:val="left"/>
              <w:rPr>
                <w:rFonts w:hint="eastAsia"/>
              </w:rPr>
            </w:pPr>
            <w:r w:rsidRPr="00FE4B36">
              <w:t>.09880</w:t>
            </w:r>
          </w:p>
        </w:tc>
      </w:tr>
      <w:tr w:rsidR="00FE4B36" w14:paraId="4F201A04" w14:textId="77777777" w:rsidTr="00FE4B36">
        <w:tc>
          <w:tcPr>
            <w:tcW w:w="2074" w:type="dxa"/>
          </w:tcPr>
          <w:p w14:paraId="04937DA9" w14:textId="6F66B130" w:rsidR="00FE4B36" w:rsidRDefault="00FE4B36" w:rsidP="00451940">
            <w:pPr>
              <w:jc w:val="left"/>
              <w:rPr>
                <w:rFonts w:hint="eastAsia"/>
              </w:rPr>
            </w:pPr>
            <w:r>
              <w:rPr>
                <w:rFonts w:hint="eastAsia"/>
              </w:rPr>
              <w:t>2</w:t>
            </w:r>
            <w:r>
              <w:t>012</w:t>
            </w:r>
          </w:p>
        </w:tc>
        <w:tc>
          <w:tcPr>
            <w:tcW w:w="2074" w:type="dxa"/>
          </w:tcPr>
          <w:p w14:paraId="294866A8" w14:textId="7271B2A0" w:rsidR="00FE4B36" w:rsidRDefault="00FE4B36" w:rsidP="00451940">
            <w:pPr>
              <w:jc w:val="left"/>
              <w:rPr>
                <w:rFonts w:hint="eastAsia"/>
              </w:rPr>
            </w:pPr>
            <w:r w:rsidRPr="00FE4B36">
              <w:t>-.06052</w:t>
            </w:r>
          </w:p>
        </w:tc>
        <w:tc>
          <w:tcPr>
            <w:tcW w:w="2074" w:type="dxa"/>
          </w:tcPr>
          <w:p w14:paraId="5996FF97" w14:textId="1AB1904B" w:rsidR="00FE4B36" w:rsidRDefault="00FE4B36" w:rsidP="00451940">
            <w:pPr>
              <w:jc w:val="left"/>
              <w:rPr>
                <w:rFonts w:hint="eastAsia"/>
              </w:rPr>
            </w:pPr>
            <w:r w:rsidRPr="00FE4B36">
              <w:t>.00000</w:t>
            </w:r>
          </w:p>
        </w:tc>
        <w:tc>
          <w:tcPr>
            <w:tcW w:w="2074" w:type="dxa"/>
          </w:tcPr>
          <w:p w14:paraId="10D8256A" w14:textId="66AA5E14" w:rsidR="00FE4B36" w:rsidRDefault="00FE4B36" w:rsidP="00451940">
            <w:pPr>
              <w:jc w:val="left"/>
              <w:rPr>
                <w:rFonts w:hint="eastAsia"/>
              </w:rPr>
            </w:pPr>
            <w:r w:rsidRPr="00FE4B36">
              <w:t>.13473</w:t>
            </w:r>
          </w:p>
        </w:tc>
      </w:tr>
      <w:tr w:rsidR="00FE4B36" w14:paraId="33E1DE8A" w14:textId="77777777" w:rsidTr="00FE4B36">
        <w:tc>
          <w:tcPr>
            <w:tcW w:w="2074" w:type="dxa"/>
          </w:tcPr>
          <w:p w14:paraId="1D92E25F" w14:textId="35C1E8D5" w:rsidR="00FE4B36" w:rsidRDefault="00FE4B36" w:rsidP="00451940">
            <w:pPr>
              <w:jc w:val="left"/>
              <w:rPr>
                <w:rFonts w:hint="eastAsia"/>
              </w:rPr>
            </w:pPr>
            <w:r>
              <w:rPr>
                <w:rFonts w:hint="eastAsia"/>
              </w:rPr>
              <w:t>2</w:t>
            </w:r>
            <w:r>
              <w:t>011</w:t>
            </w:r>
          </w:p>
        </w:tc>
        <w:tc>
          <w:tcPr>
            <w:tcW w:w="2074" w:type="dxa"/>
          </w:tcPr>
          <w:p w14:paraId="270324F7" w14:textId="5668E206" w:rsidR="00FE4B36" w:rsidRDefault="00FE4B36" w:rsidP="00451940">
            <w:pPr>
              <w:jc w:val="left"/>
              <w:rPr>
                <w:rFonts w:hint="eastAsia"/>
              </w:rPr>
            </w:pPr>
            <w:r w:rsidRPr="00FE4B36">
              <w:t>-.13314</w:t>
            </w:r>
          </w:p>
        </w:tc>
        <w:tc>
          <w:tcPr>
            <w:tcW w:w="2074" w:type="dxa"/>
          </w:tcPr>
          <w:p w14:paraId="3EADD206" w14:textId="111DABC3" w:rsidR="00FE4B36" w:rsidRDefault="00FE4B36" w:rsidP="00451940">
            <w:pPr>
              <w:jc w:val="left"/>
              <w:rPr>
                <w:rFonts w:hint="eastAsia"/>
              </w:rPr>
            </w:pPr>
            <w:r w:rsidRPr="00FE4B36">
              <w:t>.54342</w:t>
            </w:r>
          </w:p>
        </w:tc>
        <w:tc>
          <w:tcPr>
            <w:tcW w:w="2074" w:type="dxa"/>
          </w:tcPr>
          <w:p w14:paraId="2D5F1629" w14:textId="06479733" w:rsidR="00FE4B36" w:rsidRDefault="00FE4B36" w:rsidP="00451940">
            <w:pPr>
              <w:jc w:val="left"/>
              <w:rPr>
                <w:rFonts w:hint="eastAsia"/>
              </w:rPr>
            </w:pPr>
            <w:r w:rsidRPr="00FE4B36">
              <w:t>.27843</w:t>
            </w:r>
          </w:p>
        </w:tc>
      </w:tr>
      <w:tr w:rsidR="00FE4B36" w14:paraId="42867F8A" w14:textId="77777777" w:rsidTr="00FE4B36">
        <w:tc>
          <w:tcPr>
            <w:tcW w:w="2074" w:type="dxa"/>
          </w:tcPr>
          <w:p w14:paraId="7B231E15" w14:textId="45FE930A" w:rsidR="00FE4B36" w:rsidRDefault="00FE4B36" w:rsidP="00451940">
            <w:pPr>
              <w:jc w:val="left"/>
              <w:rPr>
                <w:rFonts w:hint="eastAsia"/>
              </w:rPr>
            </w:pPr>
            <w:r>
              <w:rPr>
                <w:rFonts w:hint="eastAsia"/>
              </w:rPr>
              <w:t>2</w:t>
            </w:r>
            <w:r>
              <w:t>010</w:t>
            </w:r>
          </w:p>
        </w:tc>
        <w:tc>
          <w:tcPr>
            <w:tcW w:w="2074" w:type="dxa"/>
          </w:tcPr>
          <w:p w14:paraId="0D46168D" w14:textId="49B83636" w:rsidR="00FE4B36" w:rsidRDefault="00FE4B36" w:rsidP="00451940">
            <w:pPr>
              <w:jc w:val="left"/>
              <w:rPr>
                <w:rFonts w:hint="eastAsia"/>
              </w:rPr>
            </w:pPr>
            <w:r w:rsidRPr="00FE4B36">
              <w:t>.15735</w:t>
            </w:r>
          </w:p>
        </w:tc>
        <w:tc>
          <w:tcPr>
            <w:tcW w:w="2074" w:type="dxa"/>
          </w:tcPr>
          <w:p w14:paraId="54DBC9B5" w14:textId="75500E6B" w:rsidR="00FE4B36" w:rsidRDefault="00FE4B36" w:rsidP="00451940">
            <w:pPr>
              <w:jc w:val="left"/>
              <w:rPr>
                <w:rFonts w:hint="eastAsia"/>
              </w:rPr>
            </w:pPr>
            <w:r w:rsidRPr="00FE4B36">
              <w:t>.67927</w:t>
            </w:r>
          </w:p>
        </w:tc>
        <w:tc>
          <w:tcPr>
            <w:tcW w:w="2074" w:type="dxa"/>
          </w:tcPr>
          <w:p w14:paraId="0ED5FE39" w14:textId="5BAF192F" w:rsidR="00FE4B36" w:rsidRDefault="00FE4B36" w:rsidP="00451940">
            <w:pPr>
              <w:jc w:val="left"/>
              <w:rPr>
                <w:rFonts w:hint="eastAsia"/>
              </w:rPr>
            </w:pPr>
            <w:r w:rsidRPr="00FE4B36">
              <w:t>.56585</w:t>
            </w:r>
          </w:p>
        </w:tc>
      </w:tr>
      <w:tr w:rsidR="00FE4B36" w14:paraId="7B24A450" w14:textId="77777777" w:rsidTr="00FE4B36">
        <w:tc>
          <w:tcPr>
            <w:tcW w:w="2074" w:type="dxa"/>
          </w:tcPr>
          <w:p w14:paraId="3CD798C4" w14:textId="3F390AD5" w:rsidR="00FE4B36" w:rsidRDefault="00FE4B36" w:rsidP="00451940">
            <w:pPr>
              <w:jc w:val="left"/>
              <w:rPr>
                <w:rFonts w:hint="eastAsia"/>
              </w:rPr>
            </w:pPr>
            <w:r>
              <w:rPr>
                <w:rFonts w:hint="eastAsia"/>
              </w:rPr>
              <w:t>2</w:t>
            </w:r>
            <w:r>
              <w:t>009</w:t>
            </w:r>
          </w:p>
        </w:tc>
        <w:tc>
          <w:tcPr>
            <w:tcW w:w="2074" w:type="dxa"/>
          </w:tcPr>
          <w:p w14:paraId="360C638E" w14:textId="594EDB4D" w:rsidR="00FE4B36" w:rsidRDefault="00FE4B36" w:rsidP="00451940">
            <w:pPr>
              <w:jc w:val="left"/>
              <w:rPr>
                <w:rFonts w:hint="eastAsia"/>
              </w:rPr>
            </w:pPr>
            <w:r w:rsidRPr="00FE4B36">
              <w:t>.30260</w:t>
            </w:r>
          </w:p>
        </w:tc>
        <w:tc>
          <w:tcPr>
            <w:tcW w:w="2074" w:type="dxa"/>
          </w:tcPr>
          <w:p w14:paraId="14541BF3" w14:textId="25F6EF94" w:rsidR="00FE4B36" w:rsidRDefault="00FE4B36" w:rsidP="00451940">
            <w:pPr>
              <w:jc w:val="left"/>
              <w:rPr>
                <w:rFonts w:hint="eastAsia"/>
              </w:rPr>
            </w:pPr>
            <w:r w:rsidRPr="00FE4B36">
              <w:t>.13585</w:t>
            </w:r>
          </w:p>
        </w:tc>
        <w:tc>
          <w:tcPr>
            <w:tcW w:w="2074" w:type="dxa"/>
          </w:tcPr>
          <w:p w14:paraId="79C0F930" w14:textId="50DE6577" w:rsidR="00FE4B36" w:rsidRDefault="00FE4B36" w:rsidP="00451940">
            <w:pPr>
              <w:jc w:val="left"/>
              <w:rPr>
                <w:rFonts w:hint="eastAsia"/>
              </w:rPr>
            </w:pPr>
            <w:r w:rsidRPr="00FE4B36">
              <w:t>.56585</w:t>
            </w:r>
          </w:p>
        </w:tc>
      </w:tr>
      <w:tr w:rsidR="00FE4B36" w14:paraId="6F0CE0F0" w14:textId="77777777" w:rsidTr="00FE4B36">
        <w:tc>
          <w:tcPr>
            <w:tcW w:w="2074" w:type="dxa"/>
          </w:tcPr>
          <w:p w14:paraId="47C09742" w14:textId="4CC1532B" w:rsidR="00FE4B36" w:rsidRDefault="00FE4B36" w:rsidP="00451940">
            <w:pPr>
              <w:jc w:val="left"/>
              <w:rPr>
                <w:rFonts w:hint="eastAsia"/>
              </w:rPr>
            </w:pPr>
            <w:r>
              <w:rPr>
                <w:rFonts w:hint="eastAsia"/>
              </w:rPr>
              <w:t>2</w:t>
            </w:r>
            <w:r>
              <w:t>008</w:t>
            </w:r>
          </w:p>
        </w:tc>
        <w:tc>
          <w:tcPr>
            <w:tcW w:w="2074" w:type="dxa"/>
          </w:tcPr>
          <w:p w14:paraId="4277A51B" w14:textId="13322595" w:rsidR="00FE4B36" w:rsidRDefault="00FE4B36" w:rsidP="00451940">
            <w:pPr>
              <w:jc w:val="left"/>
              <w:rPr>
                <w:rFonts w:hint="eastAsia"/>
              </w:rPr>
            </w:pPr>
            <w:r w:rsidRPr="00FE4B36">
              <w:t>.44784</w:t>
            </w:r>
          </w:p>
        </w:tc>
        <w:tc>
          <w:tcPr>
            <w:tcW w:w="2074" w:type="dxa"/>
          </w:tcPr>
          <w:p w14:paraId="0305C664" w14:textId="26A912C8" w:rsidR="00FE4B36" w:rsidRDefault="00FE4B36" w:rsidP="00451940">
            <w:pPr>
              <w:jc w:val="left"/>
              <w:rPr>
                <w:rFonts w:hint="eastAsia"/>
              </w:rPr>
            </w:pPr>
            <w:r w:rsidRPr="00FE4B36">
              <w:t>-.40756</w:t>
            </w:r>
          </w:p>
        </w:tc>
        <w:tc>
          <w:tcPr>
            <w:tcW w:w="2074" w:type="dxa"/>
          </w:tcPr>
          <w:p w14:paraId="0F98AC0B" w14:textId="2A6C048E" w:rsidR="00FE4B36" w:rsidRDefault="00FE4B36" w:rsidP="00451940">
            <w:pPr>
              <w:jc w:val="left"/>
              <w:rPr>
                <w:rFonts w:hint="eastAsia"/>
              </w:rPr>
            </w:pPr>
            <w:r w:rsidRPr="00FE4B36">
              <w:t>.63770</w:t>
            </w:r>
          </w:p>
        </w:tc>
      </w:tr>
      <w:tr w:rsidR="00FE4B36" w14:paraId="28D95566" w14:textId="77777777" w:rsidTr="00FE4B36">
        <w:tc>
          <w:tcPr>
            <w:tcW w:w="2074" w:type="dxa"/>
          </w:tcPr>
          <w:p w14:paraId="5C1E37D8" w14:textId="0642609C" w:rsidR="00FE4B36" w:rsidRDefault="00FE4B36" w:rsidP="00451940">
            <w:pPr>
              <w:jc w:val="left"/>
              <w:rPr>
                <w:rFonts w:hint="eastAsia"/>
              </w:rPr>
            </w:pPr>
            <w:r>
              <w:rPr>
                <w:rFonts w:hint="eastAsia"/>
              </w:rPr>
              <w:t>2</w:t>
            </w:r>
            <w:r>
              <w:t>007</w:t>
            </w:r>
          </w:p>
        </w:tc>
        <w:tc>
          <w:tcPr>
            <w:tcW w:w="2074" w:type="dxa"/>
          </w:tcPr>
          <w:p w14:paraId="0E513F99" w14:textId="048FD625" w:rsidR="00FE4B36" w:rsidRDefault="00FE4B36" w:rsidP="00451940">
            <w:pPr>
              <w:jc w:val="left"/>
              <w:rPr>
                <w:rFonts w:hint="eastAsia"/>
              </w:rPr>
            </w:pPr>
            <w:r w:rsidRPr="00FE4B36">
              <w:t>1.24669</w:t>
            </w:r>
          </w:p>
        </w:tc>
        <w:tc>
          <w:tcPr>
            <w:tcW w:w="2074" w:type="dxa"/>
          </w:tcPr>
          <w:p w14:paraId="5E019A29" w14:textId="389DBFC8" w:rsidR="00FE4B36" w:rsidRDefault="00FE4B36" w:rsidP="00451940">
            <w:pPr>
              <w:jc w:val="left"/>
              <w:rPr>
                <w:rFonts w:hint="eastAsia"/>
              </w:rPr>
            </w:pPr>
            <w:r w:rsidRPr="00FE4B36">
              <w:t>1.90196</w:t>
            </w:r>
          </w:p>
        </w:tc>
        <w:tc>
          <w:tcPr>
            <w:tcW w:w="2074" w:type="dxa"/>
          </w:tcPr>
          <w:p w14:paraId="7E83FEF7" w14:textId="2EDA087D" w:rsidR="00FE4B36" w:rsidRDefault="00FE4B36" w:rsidP="00451940">
            <w:pPr>
              <w:jc w:val="left"/>
              <w:rPr>
                <w:rFonts w:hint="eastAsia"/>
              </w:rPr>
            </w:pPr>
            <w:r w:rsidRPr="00FE4B36">
              <w:t>1.53587</w:t>
            </w:r>
          </w:p>
        </w:tc>
      </w:tr>
      <w:tr w:rsidR="00FE4B36" w14:paraId="7560E7F3" w14:textId="77777777" w:rsidTr="00FE4B36">
        <w:tc>
          <w:tcPr>
            <w:tcW w:w="2074" w:type="dxa"/>
          </w:tcPr>
          <w:p w14:paraId="34ADF3B6" w14:textId="3B80F1C0" w:rsidR="00FE4B36" w:rsidRDefault="00FE4B36" w:rsidP="00451940">
            <w:pPr>
              <w:jc w:val="left"/>
              <w:rPr>
                <w:rFonts w:hint="eastAsia"/>
              </w:rPr>
            </w:pPr>
            <w:r>
              <w:rPr>
                <w:rFonts w:hint="eastAsia"/>
              </w:rPr>
              <w:t>一级</w:t>
            </w:r>
          </w:p>
        </w:tc>
        <w:tc>
          <w:tcPr>
            <w:tcW w:w="2074" w:type="dxa"/>
          </w:tcPr>
          <w:p w14:paraId="106B55CD" w14:textId="3CCC2EAF" w:rsidR="00FE4B36" w:rsidRDefault="00FE4B36" w:rsidP="00451940">
            <w:pPr>
              <w:jc w:val="left"/>
              <w:rPr>
                <w:rFonts w:hint="eastAsia"/>
              </w:rPr>
            </w:pPr>
            <w:r w:rsidRPr="00FE4B36">
              <w:t>-.71413</w:t>
            </w:r>
          </w:p>
        </w:tc>
        <w:tc>
          <w:tcPr>
            <w:tcW w:w="2074" w:type="dxa"/>
          </w:tcPr>
          <w:p w14:paraId="00C7544C" w14:textId="296A824C" w:rsidR="00FE4B36" w:rsidRDefault="00FE4B36" w:rsidP="00451940">
            <w:pPr>
              <w:jc w:val="left"/>
              <w:rPr>
                <w:rFonts w:hint="eastAsia"/>
              </w:rPr>
            </w:pPr>
            <w:r w:rsidRPr="00FE4B36">
              <w:t>-1.63025</w:t>
            </w:r>
          </w:p>
        </w:tc>
        <w:tc>
          <w:tcPr>
            <w:tcW w:w="2074" w:type="dxa"/>
          </w:tcPr>
          <w:p w14:paraId="79F98B46" w14:textId="20BE04B2" w:rsidR="00FE4B36" w:rsidRDefault="00FE4B36" w:rsidP="00451940">
            <w:pPr>
              <w:jc w:val="left"/>
              <w:rPr>
                <w:rFonts w:hint="eastAsia"/>
              </w:rPr>
            </w:pPr>
            <w:r w:rsidRPr="00FE4B36">
              <w:t>-2.34423</w:t>
            </w:r>
          </w:p>
        </w:tc>
      </w:tr>
      <w:tr w:rsidR="00FE4B36" w14:paraId="12376347" w14:textId="77777777" w:rsidTr="00FE4B36">
        <w:tc>
          <w:tcPr>
            <w:tcW w:w="2074" w:type="dxa"/>
          </w:tcPr>
          <w:p w14:paraId="21AF53D5" w14:textId="5CC72B9D" w:rsidR="00FE4B36" w:rsidRDefault="00FE4B36" w:rsidP="00451940">
            <w:pPr>
              <w:jc w:val="left"/>
              <w:rPr>
                <w:rFonts w:hint="eastAsia"/>
              </w:rPr>
            </w:pPr>
            <w:r>
              <w:rPr>
                <w:rFonts w:hint="eastAsia"/>
              </w:rPr>
              <w:t>二级</w:t>
            </w:r>
          </w:p>
        </w:tc>
        <w:tc>
          <w:tcPr>
            <w:tcW w:w="2074" w:type="dxa"/>
          </w:tcPr>
          <w:p w14:paraId="5E2FE446" w14:textId="4B85576C" w:rsidR="00FE4B36" w:rsidRDefault="00FE4B36" w:rsidP="00451940">
            <w:pPr>
              <w:jc w:val="left"/>
              <w:rPr>
                <w:rFonts w:hint="eastAsia"/>
              </w:rPr>
            </w:pPr>
            <w:r w:rsidRPr="00FE4B36">
              <w:t>2.19079</w:t>
            </w:r>
          </w:p>
        </w:tc>
        <w:tc>
          <w:tcPr>
            <w:tcW w:w="2074" w:type="dxa"/>
          </w:tcPr>
          <w:p w14:paraId="6E553FB9" w14:textId="56A26914" w:rsidR="00FE4B36" w:rsidRDefault="00FE4B36" w:rsidP="00451940">
            <w:pPr>
              <w:jc w:val="left"/>
              <w:rPr>
                <w:rFonts w:hint="eastAsia"/>
              </w:rPr>
            </w:pPr>
            <w:r w:rsidRPr="00FE4B36">
              <w:t>-1.63025</w:t>
            </w:r>
          </w:p>
        </w:tc>
        <w:tc>
          <w:tcPr>
            <w:tcW w:w="2074" w:type="dxa"/>
          </w:tcPr>
          <w:p w14:paraId="577A846E" w14:textId="70838F53" w:rsidR="00FE4B36" w:rsidRDefault="00FE4B36" w:rsidP="00451940">
            <w:pPr>
              <w:jc w:val="left"/>
              <w:rPr>
                <w:rFonts w:hint="eastAsia"/>
              </w:rPr>
            </w:pPr>
            <w:r w:rsidRPr="00FE4B36">
              <w:t>-1.26642</w:t>
            </w:r>
          </w:p>
        </w:tc>
      </w:tr>
    </w:tbl>
    <w:p w14:paraId="7F665384" w14:textId="00C8E236" w:rsidR="00DF7CFE" w:rsidRPr="00DF7CFE" w:rsidRDefault="00DF7CFE" w:rsidP="00DF7CFE">
      <w:pPr>
        <w:jc w:val="left"/>
      </w:pPr>
      <w:r w:rsidRPr="00DF7CFE">
        <w:rPr>
          <w:rFonts w:hint="eastAsia"/>
        </w:rPr>
        <w:t>表7</w:t>
      </w:r>
      <w:r w:rsidRPr="00DF7CFE">
        <w:t xml:space="preserve">   </w:t>
      </w:r>
      <w:r>
        <w:t xml:space="preserve">                             </w:t>
      </w:r>
      <w:r w:rsidRPr="00DF7CFE">
        <w:rPr>
          <w:rFonts w:hint="eastAsia"/>
        </w:rPr>
        <w:t>无量纲化</w:t>
      </w:r>
    </w:p>
    <w:p w14:paraId="54264726" w14:textId="2C3CA784" w:rsidR="00BF4F91" w:rsidRPr="00BF4F91" w:rsidRDefault="00BF4F91" w:rsidP="00BF4F91">
      <w:pPr>
        <w:jc w:val="left"/>
      </w:pPr>
      <w:r w:rsidRPr="00BF4F91">
        <w:t>5</w:t>
      </w:r>
      <w:r w:rsidRPr="00BF4F91">
        <w:rPr>
          <w:rFonts w:hint="eastAsia"/>
        </w:rPr>
        <w:t>、</w:t>
      </w:r>
      <w:r w:rsidRPr="00BF4F91">
        <w:rPr>
          <w:rFonts w:hint="eastAsia"/>
          <w:b/>
        </w:rPr>
        <w:t>计算主成分得分及综合评价</w:t>
      </w:r>
      <w:r w:rsidRPr="00BF4F91">
        <w:t xml:space="preserve"> 利用 </w:t>
      </w:r>
      <w:proofErr w:type="spellStart"/>
      <w:r w:rsidRPr="00BF4F91">
        <w:t>Spss</w:t>
      </w:r>
      <w:proofErr w:type="spellEnd"/>
      <w:r w:rsidRPr="00BF4F91">
        <w:t xml:space="preserve"> 24软件计算出各主成分得分，然后将各主成分得分与对应的</w:t>
      </w:r>
      <w:r w:rsidRPr="00BF4F91">
        <w:rPr>
          <w:rFonts w:hint="eastAsia"/>
        </w:rPr>
        <w:t>方差贡献率相乘以后的总和，即为综合得分</w:t>
      </w:r>
    </w:p>
    <w:p w14:paraId="5B8453A5" w14:textId="399FD530" w:rsidR="00BF4F91" w:rsidRPr="00BF4F91" w:rsidRDefault="00BF4F91" w:rsidP="00BF4F91">
      <w:pPr>
        <w:jc w:val="left"/>
      </w:pPr>
      <w:r w:rsidRPr="00BF4F91">
        <w:t>综合得分 Z=Z1</w:t>
      </w:r>
      <w:r w:rsidRPr="00BF4F91">
        <w:rPr>
          <w:rFonts w:hint="eastAsia"/>
        </w:rPr>
        <w:t>，对</w:t>
      </w:r>
      <w:r>
        <w:rPr>
          <w:rFonts w:hint="eastAsia"/>
        </w:rPr>
        <w:t>北京近十</w:t>
      </w:r>
      <w:r w:rsidRPr="00BF4F91">
        <w:t>年空气质</w:t>
      </w:r>
      <w:r w:rsidRPr="00BF4F91">
        <w:rPr>
          <w:rFonts w:hint="eastAsia"/>
        </w:rPr>
        <w:t>量状况进行定量化描述，得分越高的，表明其受污染的程度越高，以此来对环境空气质量状况进行排序和分级，结果如下表：</w:t>
      </w:r>
    </w:p>
    <w:tbl>
      <w:tblPr>
        <w:tblStyle w:val="a7"/>
        <w:tblW w:w="0" w:type="auto"/>
        <w:tblLook w:val="04A0" w:firstRow="1" w:lastRow="0" w:firstColumn="1" w:lastColumn="0" w:noHBand="0" w:noVBand="1"/>
      </w:tblPr>
      <w:tblGrid>
        <w:gridCol w:w="8296"/>
      </w:tblGrid>
      <w:tr w:rsidR="00BF4F91" w14:paraId="776137E5" w14:textId="77777777" w:rsidTr="002C12DE">
        <w:tc>
          <w:tcPr>
            <w:tcW w:w="8296" w:type="dxa"/>
          </w:tcPr>
          <w:p w14:paraId="25277FDE" w14:textId="513F36F9" w:rsidR="00BF4F91" w:rsidRDefault="00BF4F91" w:rsidP="00BF4F91">
            <w:pPr>
              <w:jc w:val="left"/>
              <w:rPr>
                <w:rFonts w:hint="eastAsia"/>
              </w:rPr>
            </w:pPr>
            <w:r>
              <w:rPr>
                <w:rFonts w:ascii="Arial" w:hAnsi="Arial" w:cs="Arial" w:hint="eastAsia"/>
                <w:color w:val="333333"/>
                <w:sz w:val="18"/>
                <w:szCs w:val="18"/>
                <w:shd w:val="clear" w:color="auto" w:fill="FFFFFF"/>
              </w:rPr>
              <w:t>年份</w:t>
            </w:r>
            <w:r>
              <w:rPr>
                <w:rFonts w:ascii="Arial" w:hAnsi="Arial" w:cs="Arial" w:hint="eastAsia"/>
                <w:color w:val="333333"/>
                <w:sz w:val="18"/>
                <w:szCs w:val="18"/>
                <w:shd w:val="clear" w:color="auto" w:fill="FFFFFF"/>
              </w:rPr>
              <w:t>及大气质量级别</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主成分得分</w:t>
            </w:r>
            <w:r>
              <w:rPr>
                <w:rFonts w:ascii="Arial" w:hAnsi="Arial" w:cs="Arial" w:hint="eastAsia"/>
                <w:color w:val="333333"/>
                <w:sz w:val="18"/>
                <w:szCs w:val="18"/>
                <w:shd w:val="clear" w:color="auto" w:fill="FFFFFF"/>
              </w:rPr>
              <w:t>Z</w:t>
            </w:r>
            <w:r>
              <w:rPr>
                <w:rFonts w:ascii="Arial" w:hAnsi="Arial" w:cs="Arial"/>
                <w:color w:val="333333"/>
                <w:sz w:val="18"/>
                <w:szCs w:val="18"/>
                <w:shd w:val="clear" w:color="auto" w:fill="FFFFFF"/>
              </w:rPr>
              <w:t xml:space="preserve">1    </w:t>
            </w:r>
            <w:r>
              <w:rPr>
                <w:rFonts w:ascii="Arial" w:hAnsi="Arial" w:cs="Arial" w:hint="eastAsia"/>
                <w:color w:val="333333"/>
                <w:sz w:val="18"/>
                <w:szCs w:val="18"/>
                <w:shd w:val="clear" w:color="auto" w:fill="FFFFFF"/>
              </w:rPr>
              <w:t>综合得分</w:t>
            </w:r>
            <w:r>
              <w:rPr>
                <w:rFonts w:ascii="Arial" w:hAnsi="Arial" w:cs="Arial" w:hint="eastAsia"/>
                <w:color w:val="333333"/>
                <w:sz w:val="18"/>
                <w:szCs w:val="18"/>
                <w:shd w:val="clear" w:color="auto" w:fill="FFFFFF"/>
              </w:rPr>
              <w:t>Z</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主成分得分排序</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空气质量分类</w:t>
            </w:r>
          </w:p>
        </w:tc>
      </w:tr>
      <w:tr w:rsidR="00BF4F91" w14:paraId="7E5A986B" w14:textId="77777777" w:rsidTr="00883D85">
        <w:tc>
          <w:tcPr>
            <w:tcW w:w="8296" w:type="dxa"/>
          </w:tcPr>
          <w:p w14:paraId="61EA8E1B" w14:textId="24CE6C07" w:rsidR="00BF4F91" w:rsidRPr="00BF4F91" w:rsidRDefault="00BF4F91" w:rsidP="00BF4F91">
            <w:pPr>
              <w:jc w:val="left"/>
              <w:rPr>
                <w:rFonts w:hint="eastAsia"/>
              </w:rPr>
            </w:pPr>
            <w:r>
              <w:t xml:space="preserve">2016                </w:t>
            </w:r>
            <w:r w:rsidRPr="00BF4F91">
              <w:t>-0.9430</w:t>
            </w:r>
            <w:r>
              <w:t xml:space="preserve">       </w:t>
            </w:r>
            <w:r w:rsidRPr="00BF4F91">
              <w:t>-0.9430</w:t>
            </w:r>
            <w:r>
              <w:t xml:space="preserve">       </w:t>
            </w:r>
            <w:r w:rsidR="00173032">
              <w:t xml:space="preserve">  1               </w:t>
            </w:r>
            <w:r w:rsidR="00173032">
              <w:rPr>
                <w:rFonts w:hint="eastAsia"/>
              </w:rPr>
              <w:t>劣于二级</w:t>
            </w:r>
          </w:p>
        </w:tc>
      </w:tr>
      <w:tr w:rsidR="00BF4F91" w14:paraId="3C0C35B6" w14:textId="77777777" w:rsidTr="006E4E59">
        <w:tc>
          <w:tcPr>
            <w:tcW w:w="8296" w:type="dxa"/>
          </w:tcPr>
          <w:p w14:paraId="0905BC0F" w14:textId="68A6B5B8" w:rsidR="00BF4F91" w:rsidRDefault="00BF4F91" w:rsidP="00BF4F91">
            <w:pPr>
              <w:jc w:val="left"/>
              <w:rPr>
                <w:rFonts w:hint="eastAsia"/>
              </w:rPr>
            </w:pPr>
            <w:r>
              <w:rPr>
                <w:rFonts w:hint="eastAsia"/>
              </w:rPr>
              <w:t>2</w:t>
            </w:r>
            <w:r>
              <w:t xml:space="preserve">015                </w:t>
            </w:r>
            <w:r w:rsidRPr="00BF4F91">
              <w:t>-0.4553</w:t>
            </w:r>
            <w:r>
              <w:t xml:space="preserve">       </w:t>
            </w:r>
            <w:r w:rsidRPr="00BF4F91">
              <w:t>-0.4553</w:t>
            </w:r>
            <w:r w:rsidR="00173032">
              <w:t xml:space="preserve">         2               </w:t>
            </w:r>
            <w:r w:rsidR="00173032">
              <w:rPr>
                <w:rFonts w:hint="eastAsia"/>
              </w:rPr>
              <w:t>劣于二级</w:t>
            </w:r>
          </w:p>
        </w:tc>
      </w:tr>
      <w:tr w:rsidR="00BF4F91" w14:paraId="664E6A77" w14:textId="77777777" w:rsidTr="009934D1">
        <w:tc>
          <w:tcPr>
            <w:tcW w:w="8296" w:type="dxa"/>
          </w:tcPr>
          <w:p w14:paraId="1BDC1CED" w14:textId="323CDB3C" w:rsidR="00BF4F91" w:rsidRDefault="00BF4F91" w:rsidP="00BF4F91">
            <w:pPr>
              <w:jc w:val="left"/>
              <w:rPr>
                <w:rFonts w:hint="eastAsia"/>
              </w:rPr>
            </w:pPr>
            <w:r>
              <w:rPr>
                <w:rFonts w:hint="eastAsia"/>
              </w:rPr>
              <w:t>2</w:t>
            </w:r>
            <w:r>
              <w:t xml:space="preserve">014                 </w:t>
            </w:r>
            <w:r w:rsidRPr="00BF4F91">
              <w:t>0.6502</w:t>
            </w:r>
            <w:r>
              <w:t xml:space="preserve">        </w:t>
            </w:r>
            <w:r w:rsidRPr="00BF4F91">
              <w:t>0.6502</w:t>
            </w:r>
            <w:r w:rsidR="00173032">
              <w:t xml:space="preserve">         8               </w:t>
            </w:r>
            <w:r w:rsidR="00173032">
              <w:rPr>
                <w:rFonts w:hint="eastAsia"/>
              </w:rPr>
              <w:t>劣于二级</w:t>
            </w:r>
          </w:p>
        </w:tc>
      </w:tr>
      <w:tr w:rsidR="00BF4F91" w14:paraId="75363FCF" w14:textId="77777777" w:rsidTr="00C7186C">
        <w:tc>
          <w:tcPr>
            <w:tcW w:w="8296" w:type="dxa"/>
          </w:tcPr>
          <w:p w14:paraId="2AB8237D" w14:textId="6F0EF8A6" w:rsidR="00BF4F91" w:rsidRDefault="00BF4F91" w:rsidP="00BF4F91">
            <w:pPr>
              <w:jc w:val="left"/>
              <w:rPr>
                <w:rFonts w:hint="eastAsia"/>
              </w:rPr>
            </w:pPr>
            <w:r>
              <w:rPr>
                <w:rFonts w:hint="eastAsia"/>
              </w:rPr>
              <w:lastRenderedPageBreak/>
              <w:t>2</w:t>
            </w:r>
            <w:r>
              <w:t xml:space="preserve">013                 </w:t>
            </w:r>
            <w:r w:rsidRPr="00BF4F91">
              <w:t>0.4007</w:t>
            </w:r>
            <w:r>
              <w:t xml:space="preserve">        </w:t>
            </w:r>
            <w:r w:rsidRPr="00BF4F91">
              <w:t>0.4007</w:t>
            </w:r>
            <w:r w:rsidR="00173032">
              <w:t xml:space="preserve">         5               </w:t>
            </w:r>
            <w:r w:rsidR="00173032">
              <w:rPr>
                <w:rFonts w:hint="eastAsia"/>
              </w:rPr>
              <w:t>劣于二级</w:t>
            </w:r>
          </w:p>
        </w:tc>
      </w:tr>
      <w:tr w:rsidR="00BF4F91" w14:paraId="09DFE0DC" w14:textId="77777777" w:rsidTr="002829C5">
        <w:tc>
          <w:tcPr>
            <w:tcW w:w="8296" w:type="dxa"/>
          </w:tcPr>
          <w:p w14:paraId="61D029C9" w14:textId="7C522B94" w:rsidR="00BF4F91" w:rsidRDefault="00BF4F91" w:rsidP="00BF4F91">
            <w:pPr>
              <w:jc w:val="left"/>
              <w:rPr>
                <w:rFonts w:hint="eastAsia"/>
              </w:rPr>
            </w:pPr>
            <w:r>
              <w:rPr>
                <w:rFonts w:hint="eastAsia"/>
              </w:rPr>
              <w:t>2</w:t>
            </w:r>
            <w:r>
              <w:t xml:space="preserve">012                 </w:t>
            </w:r>
            <w:r w:rsidRPr="00BF4F91">
              <w:t>0.0851</w:t>
            </w:r>
            <w:r>
              <w:t xml:space="preserve">        </w:t>
            </w:r>
            <w:r w:rsidRPr="00BF4F91">
              <w:t>0.0851</w:t>
            </w:r>
            <w:r w:rsidR="00173032">
              <w:t xml:space="preserve">         3               </w:t>
            </w:r>
            <w:r w:rsidR="00173032">
              <w:rPr>
                <w:rFonts w:hint="eastAsia"/>
              </w:rPr>
              <w:t>劣于二级</w:t>
            </w:r>
          </w:p>
        </w:tc>
      </w:tr>
      <w:tr w:rsidR="00BF4F91" w14:paraId="470F3300" w14:textId="77777777" w:rsidTr="0042732F">
        <w:tc>
          <w:tcPr>
            <w:tcW w:w="8296" w:type="dxa"/>
          </w:tcPr>
          <w:p w14:paraId="4E55A7B2" w14:textId="2FE3720F" w:rsidR="00BF4F91" w:rsidRDefault="00BF4F91" w:rsidP="00BF4F91">
            <w:pPr>
              <w:jc w:val="left"/>
              <w:rPr>
                <w:rFonts w:hint="eastAsia"/>
              </w:rPr>
            </w:pPr>
            <w:r>
              <w:rPr>
                <w:rFonts w:hint="eastAsia"/>
              </w:rPr>
              <w:t>2</w:t>
            </w:r>
            <w:r>
              <w:t xml:space="preserve">011                 </w:t>
            </w:r>
            <w:r w:rsidRPr="00BF4F91">
              <w:t>0.5506</w:t>
            </w:r>
            <w:r>
              <w:t xml:space="preserve">      </w:t>
            </w:r>
            <w:r w:rsidRPr="00BF4F91">
              <w:t xml:space="preserve"> </w:t>
            </w:r>
            <w:r>
              <w:t xml:space="preserve"> </w:t>
            </w:r>
            <w:r w:rsidRPr="00BF4F91">
              <w:t>0.5506</w:t>
            </w:r>
            <w:r w:rsidR="00173032">
              <w:t xml:space="preserve">         7               </w:t>
            </w:r>
            <w:r w:rsidR="00173032">
              <w:rPr>
                <w:rFonts w:hint="eastAsia"/>
              </w:rPr>
              <w:t>劣于二级</w:t>
            </w:r>
          </w:p>
        </w:tc>
      </w:tr>
      <w:tr w:rsidR="00BF4F91" w14:paraId="162BB0EF" w14:textId="77777777" w:rsidTr="00AE27CD">
        <w:tc>
          <w:tcPr>
            <w:tcW w:w="8296" w:type="dxa"/>
          </w:tcPr>
          <w:p w14:paraId="5D72BF8F" w14:textId="3C60C07E" w:rsidR="00BF4F91" w:rsidRDefault="00BF4F91" w:rsidP="00BF4F91">
            <w:pPr>
              <w:jc w:val="left"/>
              <w:rPr>
                <w:rFonts w:hint="eastAsia"/>
              </w:rPr>
            </w:pPr>
            <w:r>
              <w:rPr>
                <w:rFonts w:hint="eastAsia"/>
              </w:rPr>
              <w:t>2</w:t>
            </w:r>
            <w:r>
              <w:t xml:space="preserve">010                 </w:t>
            </w:r>
            <w:r w:rsidRPr="00BF4F91">
              <w:t>0.8936</w:t>
            </w:r>
            <w:r>
              <w:t xml:space="preserve">        </w:t>
            </w:r>
            <w:r w:rsidRPr="00BF4F91">
              <w:t>0.8936</w:t>
            </w:r>
            <w:r w:rsidR="00173032">
              <w:t xml:space="preserve">         9               </w:t>
            </w:r>
            <w:r w:rsidR="00173032">
              <w:rPr>
                <w:rFonts w:hint="eastAsia"/>
              </w:rPr>
              <w:t>劣于二级</w:t>
            </w:r>
          </w:p>
        </w:tc>
      </w:tr>
      <w:tr w:rsidR="00BF4F91" w14:paraId="707262A3" w14:textId="77777777" w:rsidTr="0014293E">
        <w:tc>
          <w:tcPr>
            <w:tcW w:w="8296" w:type="dxa"/>
          </w:tcPr>
          <w:p w14:paraId="0542D858" w14:textId="48EDC124" w:rsidR="00BF4F91" w:rsidRDefault="00BF4F91" w:rsidP="00BF4F91">
            <w:pPr>
              <w:jc w:val="left"/>
              <w:rPr>
                <w:rFonts w:hint="eastAsia"/>
              </w:rPr>
            </w:pPr>
            <w:r>
              <w:rPr>
                <w:rFonts w:hint="eastAsia"/>
              </w:rPr>
              <w:t>2</w:t>
            </w:r>
            <w:r>
              <w:t>009</w:t>
            </w:r>
            <w:r w:rsidR="00173032">
              <w:t xml:space="preserve">                </w:t>
            </w:r>
            <w:r w:rsidR="00173032" w:rsidRPr="00173032">
              <w:t xml:space="preserve"> 0.5410</w:t>
            </w:r>
            <w:r w:rsidR="00173032">
              <w:t xml:space="preserve">       </w:t>
            </w:r>
            <w:r w:rsidR="00173032" w:rsidRPr="00173032">
              <w:t xml:space="preserve"> 0.5410</w:t>
            </w:r>
            <w:r w:rsidR="00173032">
              <w:t xml:space="preserve">         6               </w:t>
            </w:r>
            <w:r w:rsidR="00173032">
              <w:rPr>
                <w:rFonts w:hint="eastAsia"/>
              </w:rPr>
              <w:t>劣于二级</w:t>
            </w:r>
          </w:p>
        </w:tc>
      </w:tr>
      <w:tr w:rsidR="00BF4F91" w14:paraId="23DAA426" w14:textId="77777777" w:rsidTr="002D0646">
        <w:tc>
          <w:tcPr>
            <w:tcW w:w="8296" w:type="dxa"/>
          </w:tcPr>
          <w:p w14:paraId="271676DC" w14:textId="08780694" w:rsidR="00BF4F91" w:rsidRDefault="00BF4F91" w:rsidP="00BF4F91">
            <w:pPr>
              <w:jc w:val="left"/>
              <w:rPr>
                <w:rFonts w:hint="eastAsia"/>
              </w:rPr>
            </w:pPr>
            <w:r>
              <w:rPr>
                <w:rFonts w:hint="eastAsia"/>
              </w:rPr>
              <w:t>2</w:t>
            </w:r>
            <w:r>
              <w:t>008</w:t>
            </w:r>
            <w:r w:rsidR="00173032">
              <w:t xml:space="preserve">                 </w:t>
            </w:r>
            <w:r w:rsidR="00173032" w:rsidRPr="00173032">
              <w:t>0.2389</w:t>
            </w:r>
            <w:r w:rsidR="00173032">
              <w:t xml:space="preserve">       </w:t>
            </w:r>
            <w:r w:rsidR="00173032" w:rsidRPr="00173032">
              <w:t xml:space="preserve"> 0.2389</w:t>
            </w:r>
            <w:r w:rsidR="00173032">
              <w:t xml:space="preserve">         4               </w:t>
            </w:r>
            <w:r w:rsidR="00173032">
              <w:rPr>
                <w:rFonts w:hint="eastAsia"/>
              </w:rPr>
              <w:t>劣于二级</w:t>
            </w:r>
          </w:p>
        </w:tc>
      </w:tr>
      <w:tr w:rsidR="00BF4F91" w14:paraId="09BB4A5A" w14:textId="77777777" w:rsidTr="003A58FE">
        <w:tc>
          <w:tcPr>
            <w:tcW w:w="8296" w:type="dxa"/>
          </w:tcPr>
          <w:p w14:paraId="4B835E09" w14:textId="00A8135D" w:rsidR="00BF4F91" w:rsidRDefault="00BF4F91" w:rsidP="00BF4F91">
            <w:pPr>
              <w:jc w:val="left"/>
              <w:rPr>
                <w:rFonts w:hint="eastAsia"/>
              </w:rPr>
            </w:pPr>
            <w:r>
              <w:rPr>
                <w:rFonts w:hint="eastAsia"/>
              </w:rPr>
              <w:t>2</w:t>
            </w:r>
            <w:r>
              <w:t>007</w:t>
            </w:r>
            <w:r w:rsidR="00173032">
              <w:t xml:space="preserve">                 </w:t>
            </w:r>
            <w:r w:rsidR="00173032" w:rsidRPr="00173032">
              <w:t>2.5976</w:t>
            </w:r>
            <w:r w:rsidR="00173032">
              <w:t xml:space="preserve">        </w:t>
            </w:r>
            <w:r w:rsidR="00173032" w:rsidRPr="00173032">
              <w:t>2.5976</w:t>
            </w:r>
            <w:r w:rsidR="00173032">
              <w:t xml:space="preserve">         10              </w:t>
            </w:r>
            <w:r w:rsidR="00173032">
              <w:rPr>
                <w:rFonts w:hint="eastAsia"/>
              </w:rPr>
              <w:t>劣于二级</w:t>
            </w:r>
          </w:p>
        </w:tc>
      </w:tr>
      <w:tr w:rsidR="00BF4F91" w14:paraId="72CA5454" w14:textId="77777777" w:rsidTr="005410C2">
        <w:tc>
          <w:tcPr>
            <w:tcW w:w="8296" w:type="dxa"/>
          </w:tcPr>
          <w:p w14:paraId="4FFE8893" w14:textId="3877B2FE" w:rsidR="00BF4F91" w:rsidRDefault="00BF4F91" w:rsidP="00BF4F91">
            <w:pPr>
              <w:jc w:val="left"/>
              <w:rPr>
                <w:rFonts w:hint="eastAsia"/>
              </w:rPr>
            </w:pPr>
            <w:r>
              <w:rPr>
                <w:rFonts w:hint="eastAsia"/>
              </w:rPr>
              <w:t>一级</w:t>
            </w:r>
            <w:r w:rsidR="00173032">
              <w:rPr>
                <w:rFonts w:hint="eastAsia"/>
              </w:rPr>
              <w:t xml:space="preserve"> </w:t>
            </w:r>
            <w:r w:rsidR="00173032">
              <w:t xml:space="preserve">                </w:t>
            </w:r>
            <w:r w:rsidR="00173032" w:rsidRPr="00173032">
              <w:t>-2.8929</w:t>
            </w:r>
            <w:r w:rsidR="00173032">
              <w:t xml:space="preserve">       </w:t>
            </w:r>
            <w:r w:rsidR="00173032" w:rsidRPr="00173032">
              <w:t>-2.8929</w:t>
            </w:r>
            <w:r w:rsidR="00173032">
              <w:t xml:space="preserve">       </w:t>
            </w:r>
          </w:p>
        </w:tc>
      </w:tr>
      <w:tr w:rsidR="00BF4F91" w14:paraId="678D54E6" w14:textId="77777777" w:rsidTr="00FC3AA0">
        <w:tc>
          <w:tcPr>
            <w:tcW w:w="8296" w:type="dxa"/>
          </w:tcPr>
          <w:p w14:paraId="184699F7" w14:textId="10C0332B" w:rsidR="00BF4F91" w:rsidRDefault="00BF4F91" w:rsidP="00BF4F91">
            <w:pPr>
              <w:jc w:val="left"/>
              <w:rPr>
                <w:rFonts w:hint="eastAsia"/>
              </w:rPr>
            </w:pPr>
            <w:r>
              <w:rPr>
                <w:rFonts w:hint="eastAsia"/>
              </w:rPr>
              <w:t>二级</w:t>
            </w:r>
            <w:r w:rsidR="00173032">
              <w:rPr>
                <w:rFonts w:hint="eastAsia"/>
              </w:rPr>
              <w:t xml:space="preserve"> </w:t>
            </w:r>
            <w:r w:rsidR="00173032">
              <w:t xml:space="preserve">                </w:t>
            </w:r>
            <w:r w:rsidR="00173032" w:rsidRPr="00173032">
              <w:t>-1.6665</w:t>
            </w:r>
            <w:r w:rsidR="00173032">
              <w:t xml:space="preserve">       </w:t>
            </w:r>
            <w:r w:rsidR="00173032" w:rsidRPr="00173032">
              <w:t>-1.6665</w:t>
            </w:r>
            <w:r w:rsidR="00173032">
              <w:t xml:space="preserve">     </w:t>
            </w:r>
          </w:p>
        </w:tc>
      </w:tr>
    </w:tbl>
    <w:p w14:paraId="09D23719" w14:textId="45AC0426" w:rsidR="00876B11" w:rsidRPr="00876B11" w:rsidRDefault="00876B11" w:rsidP="00876B11">
      <w:pPr>
        <w:jc w:val="left"/>
      </w:pPr>
      <w:r w:rsidRPr="00876B11">
        <w:rPr>
          <w:rFonts w:hint="eastAsia"/>
        </w:rPr>
        <w:t>表8</w:t>
      </w:r>
      <w:r w:rsidRPr="00876B11">
        <w:t xml:space="preserve">              </w:t>
      </w:r>
      <w:r>
        <w:rPr>
          <w:rFonts w:hint="eastAsia"/>
        </w:rPr>
        <w:t>北京近十年</w:t>
      </w:r>
      <w:r w:rsidRPr="00876B11">
        <w:rPr>
          <w:rFonts w:hint="eastAsia"/>
        </w:rPr>
        <w:t>环境空气质量状况综合评价结果</w:t>
      </w:r>
    </w:p>
    <w:p w14:paraId="68ACD21A" w14:textId="4D1C72CA" w:rsidR="00451940" w:rsidRPr="00876B11" w:rsidRDefault="00060BDC" w:rsidP="00451940">
      <w:pPr>
        <w:jc w:val="left"/>
        <w:rPr>
          <w:rFonts w:hint="eastAsia"/>
        </w:rPr>
      </w:pPr>
      <w:r w:rsidRPr="00060BDC">
        <w:rPr>
          <w:rFonts w:hint="eastAsia"/>
        </w:rPr>
        <w:t>由上表可得出结论：</w:t>
      </w:r>
      <w:r>
        <w:rPr>
          <w:rFonts w:hint="eastAsia"/>
        </w:rPr>
        <w:t>北京近十年</w:t>
      </w:r>
      <w:r w:rsidRPr="00060BDC">
        <w:rPr>
          <w:rFonts w:hint="eastAsia"/>
        </w:rPr>
        <w:t>空气质量状况由</w:t>
      </w:r>
      <w:proofErr w:type="gramStart"/>
      <w:r w:rsidRPr="00060BDC">
        <w:rPr>
          <w:rFonts w:hint="eastAsia"/>
        </w:rPr>
        <w:t>优到劣依次</w:t>
      </w:r>
      <w:proofErr w:type="gramEnd"/>
      <w:r w:rsidRPr="00060BDC">
        <w:rPr>
          <w:rFonts w:hint="eastAsia"/>
        </w:rPr>
        <w:t>为</w:t>
      </w:r>
      <w:r w:rsidRPr="00060BDC">
        <w:t>:</w:t>
      </w:r>
      <w:r>
        <w:t>2016</w:t>
      </w:r>
      <w:r>
        <w:rPr>
          <w:rFonts w:hint="eastAsia"/>
        </w:rPr>
        <w:t>年、</w:t>
      </w:r>
      <w:r w:rsidR="00F0137E">
        <w:rPr>
          <w:rFonts w:hint="eastAsia"/>
        </w:rPr>
        <w:t>2</w:t>
      </w:r>
      <w:r w:rsidR="00F0137E">
        <w:t>015</w:t>
      </w:r>
      <w:r w:rsidR="00F0137E">
        <w:rPr>
          <w:rFonts w:hint="eastAsia"/>
        </w:rPr>
        <w:t>年、2</w:t>
      </w:r>
      <w:r w:rsidR="00F0137E">
        <w:t>012</w:t>
      </w:r>
      <w:r w:rsidR="00F0137E">
        <w:rPr>
          <w:rFonts w:hint="eastAsia"/>
        </w:rPr>
        <w:t>年、2</w:t>
      </w:r>
      <w:r w:rsidR="00F0137E">
        <w:t>008</w:t>
      </w:r>
      <w:r w:rsidR="00F0137E">
        <w:rPr>
          <w:rFonts w:hint="eastAsia"/>
        </w:rPr>
        <w:t>年、2</w:t>
      </w:r>
      <w:r w:rsidR="00F0137E">
        <w:t>013</w:t>
      </w:r>
      <w:r w:rsidR="00F0137E">
        <w:rPr>
          <w:rFonts w:hint="eastAsia"/>
        </w:rPr>
        <w:t>年、2</w:t>
      </w:r>
      <w:r w:rsidR="00F0137E">
        <w:t>009</w:t>
      </w:r>
      <w:r w:rsidR="00F0137E">
        <w:rPr>
          <w:rFonts w:hint="eastAsia"/>
        </w:rPr>
        <w:t>年、2</w:t>
      </w:r>
      <w:r w:rsidR="00F0137E">
        <w:t>011</w:t>
      </w:r>
      <w:r w:rsidR="00F0137E">
        <w:rPr>
          <w:rFonts w:hint="eastAsia"/>
        </w:rPr>
        <w:t>年、2</w:t>
      </w:r>
      <w:r w:rsidR="00F0137E">
        <w:t>014</w:t>
      </w:r>
      <w:r w:rsidR="00F0137E">
        <w:rPr>
          <w:rFonts w:hint="eastAsia"/>
        </w:rPr>
        <w:t>年、2</w:t>
      </w:r>
      <w:r w:rsidR="00F0137E">
        <w:t>010</w:t>
      </w:r>
      <w:r w:rsidR="00F0137E">
        <w:rPr>
          <w:rFonts w:hint="eastAsia"/>
        </w:rPr>
        <w:t>年、2</w:t>
      </w:r>
      <w:r w:rsidR="00F0137E">
        <w:t>007</w:t>
      </w:r>
      <w:r w:rsidR="00F0137E">
        <w:rPr>
          <w:rFonts w:hint="eastAsia"/>
        </w:rPr>
        <w:t>年。</w:t>
      </w:r>
    </w:p>
    <w:p w14:paraId="36B70EFF" w14:textId="56BB8A85" w:rsidR="00451940" w:rsidRPr="00451940" w:rsidRDefault="00157609" w:rsidP="00157609">
      <w:pPr>
        <w:jc w:val="center"/>
        <w:rPr>
          <w:rFonts w:hint="eastAsia"/>
        </w:rPr>
      </w:pPr>
      <w:r>
        <w:rPr>
          <w:rFonts w:hint="eastAsia"/>
          <w:noProof/>
        </w:rPr>
        <w:drawing>
          <wp:inline distT="0" distB="0" distL="0" distR="0" wp14:anchorId="73BDF8D7" wp14:editId="5470F855">
            <wp:extent cx="3608614" cy="3196312"/>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气环境第三题.png"/>
                    <pic:cNvPicPr/>
                  </pic:nvPicPr>
                  <pic:blipFill>
                    <a:blip r:embed="rId6">
                      <a:extLst>
                        <a:ext uri="{28A0092B-C50C-407E-A947-70E740481C1C}">
                          <a14:useLocalDpi xmlns:a14="http://schemas.microsoft.com/office/drawing/2010/main" val="0"/>
                        </a:ext>
                      </a:extLst>
                    </a:blip>
                    <a:stretch>
                      <a:fillRect/>
                    </a:stretch>
                  </pic:blipFill>
                  <pic:spPr>
                    <a:xfrm>
                      <a:off x="0" y="0"/>
                      <a:ext cx="3615017" cy="3201983"/>
                    </a:xfrm>
                    <a:prstGeom prst="rect">
                      <a:avLst/>
                    </a:prstGeom>
                  </pic:spPr>
                </pic:pic>
              </a:graphicData>
            </a:graphic>
          </wp:inline>
        </w:drawing>
      </w:r>
    </w:p>
    <w:p w14:paraId="671FAF3D" w14:textId="3A255D77" w:rsidR="00451940" w:rsidRPr="00611122" w:rsidRDefault="00C8564D" w:rsidP="00611122">
      <w:pPr>
        <w:jc w:val="left"/>
        <w:rPr>
          <w:rFonts w:hint="eastAsia"/>
        </w:rPr>
      </w:pPr>
      <w:r>
        <w:rPr>
          <w:rFonts w:hint="eastAsia"/>
        </w:rPr>
        <w:t>根据</w:t>
      </w:r>
      <w:proofErr w:type="spellStart"/>
      <w:r>
        <w:rPr>
          <w:rFonts w:hint="eastAsia"/>
        </w:rPr>
        <w:t>matlab</w:t>
      </w:r>
      <w:proofErr w:type="spellEnd"/>
      <w:r>
        <w:rPr>
          <w:rFonts w:hint="eastAsia"/>
        </w:rPr>
        <w:t>结合灰色预测模型得到北京近十年气环境变化趋势以及未来十年气环境变化趋势，由图可知，北京近十年气环境综合分数呈下降趋势，表明其受污染程度随着年份的增长呈现下降趋势，说明北京近十年对于环境污染的改善和处理下了苦心，环境正在变得越来越好。</w:t>
      </w:r>
    </w:p>
    <w:p w14:paraId="32A6E08B" w14:textId="77777777" w:rsidR="00AC2C30" w:rsidRPr="00611122" w:rsidRDefault="00AC2C30" w:rsidP="00AC2C30">
      <w:pPr>
        <w:jc w:val="left"/>
      </w:pPr>
    </w:p>
    <w:p w14:paraId="47010186" w14:textId="77777777" w:rsidR="00AC2C30" w:rsidRPr="00AC2C30" w:rsidRDefault="00AC2C30" w:rsidP="00AC2C30">
      <w:pPr>
        <w:jc w:val="left"/>
      </w:pPr>
    </w:p>
    <w:p w14:paraId="0CA44108" w14:textId="77777777" w:rsidR="00AC2C30" w:rsidRPr="00AC2C30" w:rsidRDefault="00AC2C30" w:rsidP="00AC2C30">
      <w:pPr>
        <w:jc w:val="left"/>
      </w:pPr>
    </w:p>
    <w:p w14:paraId="4E2F22E3" w14:textId="77777777" w:rsidR="00AC2C30" w:rsidRPr="00AC2C30" w:rsidRDefault="00AC2C30" w:rsidP="00AC2C30">
      <w:pPr>
        <w:jc w:val="left"/>
        <w:rPr>
          <w:rFonts w:hint="eastAsia"/>
        </w:rPr>
      </w:pPr>
    </w:p>
    <w:p w14:paraId="31168AE1" w14:textId="77777777" w:rsidR="00AC2C30" w:rsidRPr="00AC2C30" w:rsidRDefault="00AC2C30" w:rsidP="00AC2C30">
      <w:pPr>
        <w:jc w:val="left"/>
        <w:rPr>
          <w:rFonts w:hint="eastAsia"/>
        </w:rPr>
      </w:pPr>
    </w:p>
    <w:p w14:paraId="460B7942" w14:textId="77777777" w:rsidR="00AC2C30" w:rsidRPr="00857543" w:rsidRDefault="00AC2C30" w:rsidP="00AC2C30">
      <w:pPr>
        <w:jc w:val="left"/>
        <w:rPr>
          <w:rFonts w:hint="eastAsia"/>
        </w:rPr>
      </w:pPr>
    </w:p>
    <w:sectPr w:rsidR="00AC2C30" w:rsidRPr="008575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6E2B9" w14:textId="77777777" w:rsidR="009E75C1" w:rsidRDefault="009E75C1" w:rsidP="008E0DDA">
      <w:r>
        <w:separator/>
      </w:r>
    </w:p>
  </w:endnote>
  <w:endnote w:type="continuationSeparator" w:id="0">
    <w:p w14:paraId="5FBC4A9E" w14:textId="77777777" w:rsidR="009E75C1" w:rsidRDefault="009E75C1" w:rsidP="008E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22889" w14:textId="77777777" w:rsidR="009E75C1" w:rsidRDefault="009E75C1" w:rsidP="008E0DDA">
      <w:r>
        <w:separator/>
      </w:r>
    </w:p>
  </w:footnote>
  <w:footnote w:type="continuationSeparator" w:id="0">
    <w:p w14:paraId="5F055D08" w14:textId="77777777" w:rsidR="009E75C1" w:rsidRDefault="009E75C1" w:rsidP="008E0D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169"/>
    <w:rsid w:val="00060BDC"/>
    <w:rsid w:val="00092493"/>
    <w:rsid w:val="000C724D"/>
    <w:rsid w:val="00157609"/>
    <w:rsid w:val="00173032"/>
    <w:rsid w:val="001856A4"/>
    <w:rsid w:val="00451940"/>
    <w:rsid w:val="00493B1A"/>
    <w:rsid w:val="00611122"/>
    <w:rsid w:val="00857543"/>
    <w:rsid w:val="00876B11"/>
    <w:rsid w:val="008E0DDA"/>
    <w:rsid w:val="009C1391"/>
    <w:rsid w:val="009E75C1"/>
    <w:rsid w:val="00AC2C30"/>
    <w:rsid w:val="00B124C8"/>
    <w:rsid w:val="00BF4F91"/>
    <w:rsid w:val="00C8564D"/>
    <w:rsid w:val="00DF7CFE"/>
    <w:rsid w:val="00E70169"/>
    <w:rsid w:val="00E86886"/>
    <w:rsid w:val="00F0137E"/>
    <w:rsid w:val="00FE4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5215E"/>
  <w15:chartTrackingRefBased/>
  <w15:docId w15:val="{B4D5FAA6-9CE2-4BA8-BC9A-AC2F89A81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E0DDA"/>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0D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0DDA"/>
    <w:rPr>
      <w:sz w:val="18"/>
      <w:szCs w:val="18"/>
    </w:rPr>
  </w:style>
  <w:style w:type="paragraph" w:styleId="a5">
    <w:name w:val="footer"/>
    <w:basedOn w:val="a"/>
    <w:link w:val="a6"/>
    <w:uiPriority w:val="99"/>
    <w:unhideWhenUsed/>
    <w:rsid w:val="008E0DDA"/>
    <w:pPr>
      <w:tabs>
        <w:tab w:val="center" w:pos="4153"/>
        <w:tab w:val="right" w:pos="8306"/>
      </w:tabs>
      <w:snapToGrid w:val="0"/>
      <w:jc w:val="left"/>
    </w:pPr>
    <w:rPr>
      <w:sz w:val="18"/>
      <w:szCs w:val="18"/>
    </w:rPr>
  </w:style>
  <w:style w:type="character" w:customStyle="1" w:styleId="a6">
    <w:name w:val="页脚 字符"/>
    <w:basedOn w:val="a0"/>
    <w:link w:val="a5"/>
    <w:uiPriority w:val="99"/>
    <w:rsid w:val="008E0DDA"/>
    <w:rPr>
      <w:sz w:val="18"/>
      <w:szCs w:val="18"/>
    </w:rPr>
  </w:style>
  <w:style w:type="table" w:styleId="a7">
    <w:name w:val="Table Grid"/>
    <w:basedOn w:val="a1"/>
    <w:uiPriority w:val="39"/>
    <w:rsid w:val="008E0D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137298">
      <w:bodyDiv w:val="1"/>
      <w:marLeft w:val="0"/>
      <w:marRight w:val="0"/>
      <w:marTop w:val="0"/>
      <w:marBottom w:val="0"/>
      <w:divBdr>
        <w:top w:val="none" w:sz="0" w:space="0" w:color="auto"/>
        <w:left w:val="none" w:sz="0" w:space="0" w:color="auto"/>
        <w:bottom w:val="none" w:sz="0" w:space="0" w:color="auto"/>
        <w:right w:val="none" w:sz="0" w:space="0" w:color="auto"/>
      </w:divBdr>
    </w:div>
    <w:div w:id="209199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611</Words>
  <Characters>3488</Characters>
  <Application>Microsoft Office Word</Application>
  <DocSecurity>0</DocSecurity>
  <Lines>29</Lines>
  <Paragraphs>8</Paragraphs>
  <ScaleCrop>false</ScaleCrop>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游超</dc:creator>
  <cp:keywords/>
  <dc:description/>
  <cp:lastModifiedBy>游超</cp:lastModifiedBy>
  <cp:revision>52</cp:revision>
  <dcterms:created xsi:type="dcterms:W3CDTF">2018-05-29T05:58:00Z</dcterms:created>
  <dcterms:modified xsi:type="dcterms:W3CDTF">2018-05-29T08:50:00Z</dcterms:modified>
</cp:coreProperties>
</file>