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Altrium Project Deliverables &amp; Evidence Documentation</w:t>
      </w:r>
    </w:p>
    <w:p>
      <w:r>
        <w:rPr>
          <w:b/>
          <w:color w:val="C0504D"/>
        </w:rPr>
        <w:t>[DEMONSTRATION TEST DOCUMENT - FICTIONAL CONTENT ONLY]</w:t>
      </w:r>
    </w:p>
    <w:p>
      <w:r>
        <w:t>This genuine OpenXML Word Document (.docx) is generated for verification of Bounded Change 1 evidence submission workflows in the Altrium Performance &amp; Development Tracker.</w:t>
      </w:r>
    </w:p>
    <w:p>
      <w:pPr>
        <w:pStyle w:val="Heading2"/>
      </w:pPr>
      <w:r>
        <w:t>1. Delivered Scope &amp; Milestones</w:t>
      </w:r>
    </w:p>
    <w:p>
      <w:r>
        <w:t>• Milestone 1: Multi-evidence attachment support with non-destructive submission history.</w:t>
      </w:r>
    </w:p>
    <w:p>
      <w:r>
        <w:t>• Milestone 2: Strict authorization barriers ensuring recipient-only uploads and assigned manager reviews.</w:t>
      </w:r>
    </w:p>
    <w:p>
      <w:r>
        <w:t>• Milestone 3: Concurrency protection via row-level locks and transactional integrity.</w:t>
      </w:r>
    </w:p>
    <w:p>
      <w:pPr>
        <w:pStyle w:val="Heading2"/>
      </w:pPr>
      <w:r>
        <w:t>2. Explanatory Context</w:t>
      </w:r>
    </w:p>
    <w:p>
      <w:r>
        <w:t>All evidence files are securely stored in protected disk storage outside web root and streamed through authenticated API gateways.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rPr>
      <w:b/>
      <w:color w:val="2E74B5"/>
      <w:sz w:val="32"/>
    </w:rPr>
  </w:style>
  <w:style w:type="paragraph" w:styleId="Heading2">
    <w:name w:val="heading 2"/>
    <w:rPr>
      <w:b/>
      <w:color w:val="2E74B5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Project Deliverables</dc:title>
  <dc:creator>Altrium Automated Verification</dc:creator>
  <cp:lastModifiedBy>Altrium Automated Verification</cp:lastModifiedBy>
  <dcterms:created xsi:type="dcterms:W3CDTF">2026-09-10T18:00:00Z</dcterms:created>
  <dcterms:modified xsi:type="dcterms:W3CDTF">2026-09-10T18:00:00Z</dcterms:modified>
</cp:coreProperties>
</file>