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7AA188" w14:textId="1B1530B7" w:rsidR="007923D0" w:rsidRPr="007923D0" w:rsidRDefault="00FE70D3" w:rsidP="007923D0">
      <w:pPr>
        <w:rPr>
          <w:rFonts w:ascii="Dalgona Candy" w:hAnsi="Dalgona Candy"/>
          <w:b/>
          <w:bCs/>
          <w:noProof/>
          <w:sz w:val="28"/>
          <w:szCs w:val="28"/>
        </w:rPr>
      </w:pPr>
      <w:r>
        <w:rPr>
          <w:rFonts w:ascii="Dalgona Candy" w:hAnsi="Dalgona Candy"/>
          <w:b/>
          <w:bCs/>
          <w:noProof/>
          <w:sz w:val="28"/>
          <w:szCs w:val="28"/>
        </w:rPr>
        <mc:AlternateContent>
          <mc:Choice Requires="wps">
            <w:drawing>
              <wp:anchor distT="0" distB="0" distL="114300" distR="114300" simplePos="0" relativeHeight="251664384" behindDoc="0" locked="0" layoutInCell="1" allowOverlap="1" wp14:anchorId="16FAA1A4" wp14:editId="04E5A640">
                <wp:simplePos x="0" y="0"/>
                <wp:positionH relativeFrom="column">
                  <wp:posOffset>-1003935</wp:posOffset>
                </wp:positionH>
                <wp:positionV relativeFrom="paragraph">
                  <wp:posOffset>-861695</wp:posOffset>
                </wp:positionV>
                <wp:extent cx="3916680" cy="28956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3916680" cy="289560"/>
                        </a:xfrm>
                        <a:prstGeom prst="rect">
                          <a:avLst/>
                        </a:prstGeom>
                        <a:noFill/>
                        <a:ln w="6350">
                          <a:noFill/>
                        </a:ln>
                      </wps:spPr>
                      <wps:txbx>
                        <w:txbxContent>
                          <w:p w14:paraId="36D2633D" w14:textId="6C872691" w:rsidR="00FE70D3" w:rsidRPr="00FE70D3" w:rsidRDefault="00FE70D3">
                            <w:pPr>
                              <w:rPr>
                                <w:rFonts w:ascii="Agency FB" w:hAnsi="Agency FB"/>
                                <w:b/>
                                <w:bCs/>
                                <w:sz w:val="28"/>
                                <w:szCs w:val="28"/>
                                <w:lang w:val="es-ES"/>
                              </w:rPr>
                            </w:pPr>
                            <w:r w:rsidRPr="00FE70D3">
                              <w:rPr>
                                <w:rFonts w:ascii="Agency FB" w:hAnsi="Agency FB"/>
                                <w:b/>
                                <w:bCs/>
                                <w:sz w:val="28"/>
                                <w:szCs w:val="28"/>
                                <w:lang w:val="es-ES"/>
                              </w:rPr>
                              <w:t>Contreras Sanchez Marlene Guadalupe 06/03/2022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6FAA1A4" id="_x0000_t202" coordsize="21600,21600" o:spt="202" path="m,l,21600r21600,l21600,xe">
                <v:stroke joinstyle="miter"/>
                <v:path gradientshapeok="t" o:connecttype="rect"/>
              </v:shapetype>
              <v:shape id="Cuadro de texto 8" o:spid="_x0000_s1026" type="#_x0000_t202" style="position:absolute;margin-left:-79.05pt;margin-top:-67.85pt;width:308.4pt;height:22.8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" filled="f" stroked="f" strokeweight=".5pt">
                <v:textbox>
                  <w:txbxContent>
                    <w:p w14:paraId="36D2633D" w14:textId="6C872691" w:rsidR="00FE70D3" w:rsidRPr="00FE70D3" w:rsidRDefault="00FE70D3">
                      <w:pPr>
                        <w:rPr>
                          <w:rFonts w:ascii="Agency FB" w:hAnsi="Agency FB"/>
                          <w:b/>
                          <w:bCs/>
                          <w:sz w:val="28"/>
                          <w:szCs w:val="28"/>
                          <w:lang w:val="es-ES"/>
                        </w:rPr>
                      </w:pPr>
                      <w:r w:rsidRPr="00FE70D3">
                        <w:rPr>
                          <w:rFonts w:ascii="Agency FB" w:hAnsi="Agency FB"/>
                          <w:b/>
                          <w:bCs/>
                          <w:sz w:val="28"/>
                          <w:szCs w:val="28"/>
                          <w:lang w:val="es-ES"/>
                        </w:rPr>
                        <w:t>Contreras Sanchez Marlene Guadalupe 06/03/2022</w:t>
                      </w:r>
                    </w:p>
                  </w:txbxContent>
                </v:textbox>
              </v:shape>
            </w:pict>
          </mc:Fallback>
        </mc:AlternateContent>
      </w:r>
      <w:r w:rsidRPr="007923D0">
        <w:rPr>
          <w:rFonts w:ascii="Dalgona Candy" w:hAnsi="Dalgona Candy"/>
          <w:b/>
          <w:bCs/>
          <w:noProof/>
          <w:sz w:val="28"/>
          <w:szCs w:val="28"/>
        </w:rPr>
        <w:drawing>
          <wp:anchor distT="0" distB="0" distL="114300" distR="114300" simplePos="0" relativeHeight="251662336" behindDoc="0" locked="0" layoutInCell="1" allowOverlap="1" wp14:anchorId="3263F303" wp14:editId="4EEA0D09">
            <wp:simplePos x="0" y="0"/>
            <wp:positionH relativeFrom="margin">
              <wp:posOffset>-624840</wp:posOffset>
            </wp:positionH>
            <wp:positionV relativeFrom="page">
              <wp:posOffset>183515</wp:posOffset>
            </wp:positionV>
            <wp:extent cx="1435100" cy="144208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BEBA8EAE-BF5A-486C-A8C5-ECC9F3942E4B}">
                          <a14:imgProps xmlns:a14="http://schemas.microsoft.com/office/drawing/2010/main">
                            <a14:imgLayer r:embed="rId5">
                              <a14:imgEffect>
                                <a14:backgroundRemoval t="10000" b="90000" l="10000" r="90000"/>
                              </a14:imgEffect>
                            </a14:imgLayer>
                          </a14:imgProps>
                        </a:ext>
                        <a:ext uri="{28A0092B-C50C-407E-A947-70E740481C1C}">
                          <a14:useLocalDpi xmlns:a14="http://schemas.microsoft.com/office/drawing/2010/main" val="0"/>
                        </a:ext>
                      </a:extLst>
                    </a:blip>
                    <a:srcRect/>
                    <a:stretch>
                      <a:fillRect/>
                    </a:stretch>
                  </pic:blipFill>
                  <pic:spPr bwMode="auto">
                    <a:xfrm>
                      <a:off x="0" y="0"/>
                      <a:ext cx="1435100" cy="1442085"/>
                    </a:xfrm>
                    <a:prstGeom prst="rect">
                      <a:avLst/>
                    </a:prstGeom>
                    <a:noFill/>
                  </pic:spPr>
                </pic:pic>
              </a:graphicData>
            </a:graphic>
            <wp14:sizeRelH relativeFrom="margin">
              <wp14:pctWidth>0</wp14:pctWidth>
            </wp14:sizeRelH>
            <wp14:sizeRelV relativeFrom="margin">
              <wp14:pctHeight>0</wp14:pctHeight>
            </wp14:sizeRelV>
          </wp:anchor>
        </w:drawing>
      </w:r>
      <w:r w:rsidR="007923D0" w:rsidRPr="007923D0">
        <w:rPr>
          <w:rFonts w:ascii="Agency FB" w:hAnsi="Agency FB"/>
          <w:sz w:val="24"/>
          <w:szCs w:val="24"/>
        </w:rPr>
        <w:t>Las bases de la teor</w:t>
      </w:r>
      <w:r w:rsidR="007923D0" w:rsidRPr="007923D0">
        <w:rPr>
          <w:rFonts w:ascii="Agency FB" w:hAnsi="Agency FB" w:cs="Calibri"/>
          <w:sz w:val="24"/>
          <w:szCs w:val="24"/>
        </w:rPr>
        <w:t>í</w:t>
      </w:r>
      <w:r w:rsidR="007923D0" w:rsidRPr="007923D0">
        <w:rPr>
          <w:rFonts w:ascii="Agency FB" w:hAnsi="Agency FB"/>
          <w:sz w:val="24"/>
          <w:szCs w:val="24"/>
        </w:rPr>
        <w:t>a fueron sentadas por el f</w:t>
      </w:r>
      <w:r w:rsidR="007923D0" w:rsidRPr="007923D0">
        <w:rPr>
          <w:rFonts w:ascii="Agency FB" w:hAnsi="Agency FB" w:cs="Calibri"/>
          <w:sz w:val="24"/>
          <w:szCs w:val="24"/>
        </w:rPr>
        <w:t>í</w:t>
      </w:r>
      <w:r w:rsidR="007923D0" w:rsidRPr="007923D0">
        <w:rPr>
          <w:rFonts w:ascii="Agency FB" w:hAnsi="Agency FB"/>
          <w:sz w:val="24"/>
          <w:szCs w:val="24"/>
        </w:rPr>
        <w:t>sico alem</w:t>
      </w:r>
      <w:r w:rsidR="007923D0" w:rsidRPr="007923D0">
        <w:rPr>
          <w:rFonts w:ascii="Agency FB" w:hAnsi="Agency FB" w:cs="Calibri"/>
          <w:sz w:val="24"/>
          <w:szCs w:val="24"/>
        </w:rPr>
        <w:t>á</w:t>
      </w:r>
      <w:r w:rsidR="007923D0" w:rsidRPr="007923D0">
        <w:rPr>
          <w:rFonts w:ascii="Agency FB" w:hAnsi="Agency FB"/>
          <w:sz w:val="24"/>
          <w:szCs w:val="24"/>
        </w:rPr>
        <w:t>n Max Planck, que en 1900 postul</w:t>
      </w:r>
      <w:r w:rsidR="007923D0" w:rsidRPr="007923D0">
        <w:rPr>
          <w:rFonts w:ascii="Agency FB" w:hAnsi="Agency FB" w:cs="Calibri"/>
          <w:sz w:val="24"/>
          <w:szCs w:val="24"/>
        </w:rPr>
        <w:t>ó</w:t>
      </w:r>
      <w:r w:rsidR="007923D0" w:rsidRPr="007923D0">
        <w:rPr>
          <w:rFonts w:ascii="Agency FB" w:hAnsi="Agency FB"/>
          <w:sz w:val="24"/>
          <w:szCs w:val="24"/>
        </w:rPr>
        <w:t xml:space="preserve"> que la materia s</w:t>
      </w:r>
      <w:r w:rsidR="007923D0" w:rsidRPr="007923D0">
        <w:rPr>
          <w:rFonts w:ascii="Agency FB" w:hAnsi="Agency FB" w:cs="Calibri"/>
          <w:sz w:val="24"/>
          <w:szCs w:val="24"/>
        </w:rPr>
        <w:t>ó</w:t>
      </w:r>
      <w:r w:rsidR="007923D0" w:rsidRPr="007923D0">
        <w:rPr>
          <w:rFonts w:ascii="Agency FB" w:hAnsi="Agency FB"/>
          <w:sz w:val="24"/>
          <w:szCs w:val="24"/>
        </w:rPr>
        <w:t>lo puede emitir o absorber energ</w:t>
      </w:r>
      <w:r w:rsidR="007923D0" w:rsidRPr="007923D0">
        <w:rPr>
          <w:rFonts w:ascii="Agency FB" w:hAnsi="Agency FB" w:cs="Calibri"/>
          <w:sz w:val="24"/>
          <w:szCs w:val="24"/>
        </w:rPr>
        <w:t>í</w:t>
      </w:r>
      <w:r w:rsidR="007923D0" w:rsidRPr="007923D0">
        <w:rPr>
          <w:rFonts w:ascii="Agency FB" w:hAnsi="Agency FB"/>
          <w:sz w:val="24"/>
          <w:szCs w:val="24"/>
        </w:rPr>
        <w:t>a en peque</w:t>
      </w:r>
      <w:r w:rsidR="007923D0" w:rsidRPr="007923D0">
        <w:rPr>
          <w:rFonts w:ascii="Agency FB" w:hAnsi="Agency FB" w:cs="Calibri"/>
          <w:sz w:val="24"/>
          <w:szCs w:val="24"/>
        </w:rPr>
        <w:t>ñ</w:t>
      </w:r>
      <w:r w:rsidR="007923D0" w:rsidRPr="007923D0">
        <w:rPr>
          <w:rFonts w:ascii="Agency FB" w:hAnsi="Agency FB"/>
          <w:sz w:val="24"/>
          <w:szCs w:val="24"/>
        </w:rPr>
        <w:t xml:space="preserve">as unidades discretas </w:t>
      </w:r>
      <w:r w:rsidR="007923D0" w:rsidRPr="007923D0">
        <w:rPr>
          <w:rFonts w:ascii="Agency FB" w:hAnsi="Agency FB"/>
          <w:sz w:val="24"/>
          <w:szCs w:val="24"/>
        </w:rPr>
        <w:t>llamadas cuantos</w:t>
      </w:r>
      <w:r w:rsidR="007923D0" w:rsidRPr="007923D0">
        <w:rPr>
          <w:rFonts w:ascii="Agency FB" w:hAnsi="Agency FB"/>
          <w:sz w:val="24"/>
          <w:szCs w:val="24"/>
        </w:rPr>
        <w:t>. Otra contribuci</w:t>
      </w:r>
      <w:r w:rsidR="007923D0" w:rsidRPr="007923D0">
        <w:rPr>
          <w:rFonts w:ascii="Agency FB" w:hAnsi="Agency FB" w:cs="Calibri"/>
          <w:sz w:val="24"/>
          <w:szCs w:val="24"/>
        </w:rPr>
        <w:t>ó</w:t>
      </w:r>
      <w:r w:rsidR="007923D0" w:rsidRPr="007923D0">
        <w:rPr>
          <w:rFonts w:ascii="Agency FB" w:hAnsi="Agency FB"/>
          <w:sz w:val="24"/>
          <w:szCs w:val="24"/>
        </w:rPr>
        <w:t>n fundamental al desarrollo de la teor</w:t>
      </w:r>
      <w:r w:rsidR="007923D0" w:rsidRPr="007923D0">
        <w:rPr>
          <w:rFonts w:ascii="Agency FB" w:hAnsi="Agency FB" w:cs="Calibri"/>
          <w:sz w:val="24"/>
          <w:szCs w:val="24"/>
        </w:rPr>
        <w:t>í</w:t>
      </w:r>
      <w:r w:rsidR="007923D0" w:rsidRPr="007923D0">
        <w:rPr>
          <w:rFonts w:ascii="Agency FB" w:hAnsi="Agency FB"/>
          <w:sz w:val="24"/>
          <w:szCs w:val="24"/>
        </w:rPr>
        <w:t>a fue el principio de incertidumbre, formulado por el f</w:t>
      </w:r>
      <w:r w:rsidR="007923D0" w:rsidRPr="007923D0">
        <w:rPr>
          <w:rFonts w:ascii="Agency FB" w:hAnsi="Agency FB" w:cs="Calibri"/>
          <w:sz w:val="24"/>
          <w:szCs w:val="24"/>
        </w:rPr>
        <w:t>í</w:t>
      </w:r>
      <w:r w:rsidR="007923D0" w:rsidRPr="007923D0">
        <w:rPr>
          <w:rFonts w:ascii="Agency FB" w:hAnsi="Agency FB"/>
          <w:sz w:val="24"/>
          <w:szCs w:val="24"/>
        </w:rPr>
        <w:t>sico alem</w:t>
      </w:r>
      <w:r w:rsidR="007923D0" w:rsidRPr="007923D0">
        <w:rPr>
          <w:rFonts w:ascii="Agency FB" w:hAnsi="Agency FB" w:cs="Calibri"/>
          <w:sz w:val="24"/>
          <w:szCs w:val="24"/>
        </w:rPr>
        <w:t>á</w:t>
      </w:r>
      <w:r w:rsidR="007923D0" w:rsidRPr="007923D0">
        <w:rPr>
          <w:rFonts w:ascii="Agency FB" w:hAnsi="Agency FB"/>
          <w:sz w:val="24"/>
          <w:szCs w:val="24"/>
        </w:rPr>
        <w:t>n Werner Heisenberg en 1927, y que afirma que no es posible especificar con exactitud simult</w:t>
      </w:r>
      <w:r w:rsidR="007923D0" w:rsidRPr="007923D0">
        <w:rPr>
          <w:rFonts w:ascii="Agency FB" w:hAnsi="Agency FB" w:cs="Calibri"/>
          <w:sz w:val="24"/>
          <w:szCs w:val="24"/>
        </w:rPr>
        <w:t>á</w:t>
      </w:r>
      <w:r w:rsidR="007923D0" w:rsidRPr="007923D0">
        <w:rPr>
          <w:rFonts w:ascii="Agency FB" w:hAnsi="Agency FB"/>
          <w:sz w:val="24"/>
          <w:szCs w:val="24"/>
        </w:rPr>
        <w:t>neamente la posici</w:t>
      </w:r>
      <w:r w:rsidR="007923D0" w:rsidRPr="007923D0">
        <w:rPr>
          <w:rFonts w:ascii="Agency FB" w:hAnsi="Agency FB" w:cs="Calibri"/>
          <w:sz w:val="24"/>
          <w:szCs w:val="24"/>
        </w:rPr>
        <w:t>ó</w:t>
      </w:r>
      <w:r w:rsidR="007923D0" w:rsidRPr="007923D0">
        <w:rPr>
          <w:rFonts w:ascii="Agency FB" w:hAnsi="Agency FB"/>
          <w:sz w:val="24"/>
          <w:szCs w:val="24"/>
        </w:rPr>
        <w:t>n y el momento lineal de una part</w:t>
      </w:r>
      <w:r w:rsidR="007923D0" w:rsidRPr="007923D0">
        <w:rPr>
          <w:rFonts w:ascii="Agency FB" w:hAnsi="Agency FB" w:cs="Calibri"/>
          <w:sz w:val="24"/>
          <w:szCs w:val="24"/>
        </w:rPr>
        <w:t>í</w:t>
      </w:r>
      <w:r w:rsidR="007923D0" w:rsidRPr="007923D0">
        <w:rPr>
          <w:rFonts w:ascii="Agency FB" w:hAnsi="Agency FB"/>
          <w:sz w:val="24"/>
          <w:szCs w:val="24"/>
        </w:rPr>
        <w:t>cula subat</w:t>
      </w:r>
      <w:r w:rsidR="007923D0" w:rsidRPr="007923D0">
        <w:rPr>
          <w:rFonts w:ascii="Agency FB" w:hAnsi="Agency FB" w:cs="Calibri"/>
          <w:sz w:val="24"/>
          <w:szCs w:val="24"/>
        </w:rPr>
        <w:t>ó</w:t>
      </w:r>
      <w:r w:rsidR="007923D0" w:rsidRPr="007923D0">
        <w:rPr>
          <w:rFonts w:ascii="Agency FB" w:hAnsi="Agency FB"/>
          <w:sz w:val="24"/>
          <w:szCs w:val="24"/>
        </w:rPr>
        <w:t>mica.</w:t>
      </w:r>
      <w:r w:rsidR="007923D0" w:rsidRPr="007923D0">
        <w:rPr>
          <w:rFonts w:ascii="Dalgona Candy" w:hAnsi="Dalgona Candy"/>
          <w:b/>
          <w:bCs/>
          <w:noProof/>
          <w:sz w:val="28"/>
          <w:szCs w:val="28"/>
        </w:rPr>
        <mc:AlternateContent>
          <mc:Choice Requires="wps">
            <w:drawing>
              <wp:anchor distT="0" distB="0" distL="114300" distR="114300" simplePos="0" relativeHeight="251659264" behindDoc="0" locked="0" layoutInCell="1" allowOverlap="1" wp14:anchorId="48D69272" wp14:editId="0D30FA43">
                <wp:simplePos x="0" y="0"/>
                <wp:positionH relativeFrom="margin">
                  <wp:align>left</wp:align>
                </wp:positionH>
                <wp:positionV relativeFrom="paragraph">
                  <wp:posOffset>-657860</wp:posOffset>
                </wp:positionV>
                <wp:extent cx="5585460" cy="1211580"/>
                <wp:effectExtent l="0" t="0" r="0" b="7620"/>
                <wp:wrapNone/>
                <wp:docPr id="2" name="Cuadro de texto 2"/>
                <wp:cNvGraphicFramePr/>
                <a:graphic xmlns:a="http://schemas.openxmlformats.org/drawingml/2006/main">
                  <a:graphicData uri="http://schemas.microsoft.com/office/word/2010/wordprocessingShape">
                    <wps:wsp>
                      <wps:cNvSpPr txBox="1"/>
                      <wps:spPr>
                        <a:xfrm>
                          <a:off x="0" y="0"/>
                          <a:ext cx="5585460" cy="1211580"/>
                        </a:xfrm>
                        <a:prstGeom prst="rect">
                          <a:avLst/>
                        </a:prstGeom>
                        <a:noFill/>
                        <a:ln w="6350">
                          <a:noFill/>
                        </a:ln>
                      </wps:spPr>
                      <wps:txbx>
                        <w:txbxContent>
                          <w:p w14:paraId="4614866D" w14:textId="6870C9DF" w:rsidR="00FC105A" w:rsidRPr="00FC105A" w:rsidRDefault="00FC105A" w:rsidP="00FC105A">
                            <w:pPr>
                              <w:jc w:val="center"/>
                              <w:rPr>
                                <w:rFonts w:ascii="Goudy Stout" w:hAnsi="Goudy Stout"/>
                                <w:sz w:val="56"/>
                                <w:szCs w:val="56"/>
                                <w:lang w:val="es-ES"/>
                              </w:rPr>
                            </w:pPr>
                            <w:r w:rsidRPr="00FC105A">
                              <w:rPr>
                                <w:rFonts w:ascii="Goudy Stout" w:hAnsi="Goudy Stout"/>
                                <w:sz w:val="56"/>
                                <w:szCs w:val="56"/>
                                <w:lang w:val="es-ES"/>
                              </w:rPr>
                              <w:t>TEOR</w:t>
                            </w:r>
                            <w:r w:rsidRPr="00FC105A">
                              <w:rPr>
                                <w:rFonts w:ascii="Goudy Stout" w:hAnsi="Goudy Stout" w:cs="Calibri"/>
                                <w:sz w:val="56"/>
                                <w:szCs w:val="56"/>
                                <w:lang w:val="es-ES"/>
                              </w:rPr>
                              <w:t>Í</w:t>
                            </w:r>
                            <w:r w:rsidRPr="00FC105A">
                              <w:rPr>
                                <w:rFonts w:ascii="Goudy Stout" w:hAnsi="Goudy Stout"/>
                                <w:sz w:val="56"/>
                                <w:szCs w:val="56"/>
                                <w:lang w:val="es-ES"/>
                              </w:rPr>
                              <w:t>A CU</w:t>
                            </w:r>
                            <w:r w:rsidRPr="00FC105A">
                              <w:rPr>
                                <w:rFonts w:ascii="Goudy Stout" w:hAnsi="Goudy Stout" w:cs="Calibri"/>
                                <w:sz w:val="56"/>
                                <w:szCs w:val="56"/>
                                <w:lang w:val="es-ES"/>
                              </w:rPr>
                              <w:t>Á</w:t>
                            </w:r>
                            <w:r w:rsidRPr="00FC105A">
                              <w:rPr>
                                <w:rFonts w:ascii="Goudy Stout" w:hAnsi="Goudy Stout"/>
                                <w:sz w:val="56"/>
                                <w:szCs w:val="56"/>
                                <w:lang w:val="es-ES"/>
                              </w:rPr>
                              <w:t>NTICA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D69272" id="Cuadro de texto 2" o:spid="_x0000_s1027" type="#_x0000_t202" style="position:absolute;margin-left:0;margin-top:-51.8pt;width:439.8pt;height:95.4pt;z-index:2516592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" filled="f" stroked="f" strokeweight=".5pt">
                <v:textbox>
                  <w:txbxContent>
                    <w:p w14:paraId="4614866D" w14:textId="6870C9DF" w:rsidR="00FC105A" w:rsidRPr="00FC105A" w:rsidRDefault="00FC105A" w:rsidP="00FC105A">
                      <w:pPr>
                        <w:jc w:val="center"/>
                        <w:rPr>
                          <w:rFonts w:ascii="Goudy Stout" w:hAnsi="Goudy Stout"/>
                          <w:sz w:val="56"/>
                          <w:szCs w:val="56"/>
                          <w:lang w:val="es-ES"/>
                        </w:rPr>
                      </w:pPr>
                      <w:r w:rsidRPr="00FC105A">
                        <w:rPr>
                          <w:rFonts w:ascii="Goudy Stout" w:hAnsi="Goudy Stout"/>
                          <w:sz w:val="56"/>
                          <w:szCs w:val="56"/>
                          <w:lang w:val="es-ES"/>
                        </w:rPr>
                        <w:t>TEOR</w:t>
                      </w:r>
                      <w:r w:rsidRPr="00FC105A">
                        <w:rPr>
                          <w:rFonts w:ascii="Goudy Stout" w:hAnsi="Goudy Stout" w:cs="Calibri"/>
                          <w:sz w:val="56"/>
                          <w:szCs w:val="56"/>
                          <w:lang w:val="es-ES"/>
                        </w:rPr>
                        <w:t>Í</w:t>
                      </w:r>
                      <w:r w:rsidRPr="00FC105A">
                        <w:rPr>
                          <w:rFonts w:ascii="Goudy Stout" w:hAnsi="Goudy Stout"/>
                          <w:sz w:val="56"/>
                          <w:szCs w:val="56"/>
                          <w:lang w:val="es-ES"/>
                        </w:rPr>
                        <w:t>A CU</w:t>
                      </w:r>
                      <w:r w:rsidRPr="00FC105A">
                        <w:rPr>
                          <w:rFonts w:ascii="Goudy Stout" w:hAnsi="Goudy Stout" w:cs="Calibri"/>
                          <w:sz w:val="56"/>
                          <w:szCs w:val="56"/>
                          <w:lang w:val="es-ES"/>
                        </w:rPr>
                        <w:t>Á</w:t>
                      </w:r>
                      <w:r w:rsidRPr="00FC105A">
                        <w:rPr>
                          <w:rFonts w:ascii="Goudy Stout" w:hAnsi="Goudy Stout"/>
                          <w:sz w:val="56"/>
                          <w:szCs w:val="56"/>
                          <w:lang w:val="es-ES"/>
                        </w:rPr>
                        <w:t>NTICA</w:t>
                      </w:r>
                    </w:p>
                  </w:txbxContent>
                </v:textbox>
                <w10:wrap anchorx="margin"/>
              </v:shape>
            </w:pict>
          </mc:Fallback>
        </mc:AlternateContent>
      </w:r>
    </w:p>
    <w:p w14:paraId="68359515" w14:textId="280EECA1" w:rsidR="004A6E80" w:rsidRDefault="00FC105A">
      <w:pPr>
        <w:rPr>
          <w:rFonts w:ascii="Dalgona Candy" w:hAnsi="Dalgona Candy"/>
          <w:b/>
          <w:bCs/>
          <w:sz w:val="28"/>
          <w:szCs w:val="28"/>
        </w:rPr>
      </w:pPr>
      <w:r w:rsidRPr="007923D0">
        <w:rPr>
          <w:rFonts w:ascii="Dalgona Candy" w:hAnsi="Dalgona Candy"/>
          <w:b/>
          <w:bCs/>
          <w:noProof/>
          <w:sz w:val="28"/>
          <w:szCs w:val="28"/>
        </w:rPr>
        <w:drawing>
          <wp:anchor distT="0" distB="0" distL="114300" distR="114300" simplePos="0" relativeHeight="251660288" behindDoc="0" locked="0" layoutInCell="1" allowOverlap="1" wp14:anchorId="5BA96585" wp14:editId="22714752">
            <wp:simplePos x="0" y="0"/>
            <wp:positionH relativeFrom="margin">
              <wp:posOffset>4749165</wp:posOffset>
            </wp:positionH>
            <wp:positionV relativeFrom="page">
              <wp:posOffset>38100</wp:posOffset>
            </wp:positionV>
            <wp:extent cx="1435100" cy="144208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BEBA8EAE-BF5A-486C-A8C5-ECC9F3942E4B}">
                          <a14:imgProps xmlns:a14="http://schemas.microsoft.com/office/drawing/2010/main">
                            <a14:imgLayer r:embed="rId5">
                              <a14:imgEffect>
                                <a14:backgroundRemoval t="10000" b="90000" l="10000" r="90000"/>
                              </a14:imgEffect>
                            </a14:imgLayer>
                          </a14:imgProps>
                        </a:ext>
                        <a:ext uri="{28A0092B-C50C-407E-A947-70E740481C1C}">
                          <a14:useLocalDpi xmlns:a14="http://schemas.microsoft.com/office/drawing/2010/main" val="0"/>
                        </a:ext>
                      </a:extLst>
                    </a:blip>
                    <a:srcRect/>
                    <a:stretch>
                      <a:fillRect/>
                    </a:stretch>
                  </pic:blipFill>
                  <pic:spPr bwMode="auto">
                    <a:xfrm>
                      <a:off x="0" y="0"/>
                      <a:ext cx="1435100" cy="1442085"/>
                    </a:xfrm>
                    <a:prstGeom prst="rect">
                      <a:avLst/>
                    </a:prstGeom>
                    <a:noFill/>
                  </pic:spPr>
                </pic:pic>
              </a:graphicData>
            </a:graphic>
            <wp14:sizeRelH relativeFrom="margin">
              <wp14:pctWidth>0</wp14:pctWidth>
            </wp14:sizeRelH>
            <wp14:sizeRelV relativeFrom="margin">
              <wp14:pctHeight>0</wp14:pctHeight>
            </wp14:sizeRelV>
          </wp:anchor>
        </w:drawing>
      </w:r>
      <w:r w:rsidRPr="007923D0">
        <w:rPr>
          <w:rFonts w:ascii="Dalgona Candy" w:hAnsi="Dalgona Candy"/>
          <w:b/>
          <w:bCs/>
          <w:noProof/>
          <w:sz w:val="28"/>
          <w:szCs w:val="28"/>
        </w:rPr>
        <w:drawing>
          <wp:anchor distT="0" distB="0" distL="114300" distR="114300" simplePos="0" relativeHeight="251658240" behindDoc="0" locked="0" layoutInCell="1" allowOverlap="1" wp14:anchorId="4CEF7594" wp14:editId="2D48582E">
            <wp:simplePos x="0" y="0"/>
            <wp:positionH relativeFrom="page">
              <wp:align>right</wp:align>
            </wp:positionH>
            <wp:positionV relativeFrom="margin">
              <wp:posOffset>-883920</wp:posOffset>
            </wp:positionV>
            <wp:extent cx="7764780" cy="2918460"/>
            <wp:effectExtent l="0" t="0" r="762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BEBA8EAE-BF5A-486C-A8C5-ECC9F3942E4B}">
                          <a14:imgProps xmlns:a14="http://schemas.microsoft.com/office/drawing/2010/main">
                            <a14:imgLayer r:embed="rId7">
                              <a14:imgEffect>
                                <a14:backgroundRemoval t="2661" b="89579" l="1178" r="99411">
                                  <a14:foregroundMark x1="18409" y1="7539" x2="8395" y2="5100"/>
                                  <a14:foregroundMark x1="8395" y1="5100" x2="1915" y2="29712"/>
                                  <a14:foregroundMark x1="1915" y1="29712" x2="1473" y2="71397"/>
                                  <a14:foregroundMark x1="19146" y1="7761" x2="48012" y2="8426"/>
                                  <a14:foregroundMark x1="48012" y1="8426" x2="72312" y2="5322"/>
                                  <a14:foregroundMark x1="82032" y1="9756" x2="99705" y2="11973"/>
                                  <a14:foregroundMark x1="6333" y1="62528" x2="8542" y2="68958"/>
                                  <a14:foregroundMark x1="3240" y1="72727" x2="5155" y2="71397"/>
                                  <a14:foregroundMark x1="5596" y1="59867" x2="6480" y2="63636"/>
                                  <a14:foregroundMark x1="5007" y1="57650" x2="5007" y2="60310"/>
                                  <a14:foregroundMark x1="3829" y1="69623" x2="2946" y2="74058"/>
                                  <a14:foregroundMark x1="2651" y1="10865" x2="2356" y2="2882"/>
                                  <a14:foregroundMark x1="1178" y1="8426" x2="2946" y2="11973"/>
                                  <a14:foregroundMark x1="2504" y1="5765" x2="2651" y2="14191"/>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7764780" cy="2918460"/>
                    </a:xfrm>
                    <a:prstGeom prst="rect">
                      <a:avLst/>
                    </a:prstGeom>
                    <a:noFill/>
                  </pic:spPr>
                </pic:pic>
              </a:graphicData>
            </a:graphic>
            <wp14:sizeRelH relativeFrom="margin">
              <wp14:pctWidth>0</wp14:pctWidth>
            </wp14:sizeRelH>
            <wp14:sizeRelV relativeFrom="margin">
              <wp14:pctHeight>0</wp14:pctHeight>
            </wp14:sizeRelV>
          </wp:anchor>
        </w:drawing>
      </w:r>
      <w:r w:rsidR="007923D0" w:rsidRPr="007923D0">
        <w:rPr>
          <w:rFonts w:ascii="Dalgona Candy" w:hAnsi="Dalgona Candy"/>
          <w:b/>
          <w:bCs/>
          <w:sz w:val="28"/>
          <w:szCs w:val="28"/>
        </w:rPr>
        <w:t>HISTORIA</w:t>
      </w:r>
    </w:p>
    <w:p w14:paraId="16F12242" w14:textId="480CE2B8" w:rsidR="007923D0" w:rsidRDefault="007923D0" w:rsidP="007923D0">
      <w:pPr>
        <w:jc w:val="both"/>
        <w:rPr>
          <w:rFonts w:ascii="Agency FB" w:hAnsi="Agency FB"/>
          <w:sz w:val="24"/>
          <w:szCs w:val="24"/>
        </w:rPr>
      </w:pPr>
      <w:r w:rsidRPr="007923D0">
        <w:rPr>
          <w:rFonts w:ascii="Agency FB" w:hAnsi="Agency FB"/>
          <w:sz w:val="24"/>
          <w:szCs w:val="24"/>
        </w:rPr>
        <w:t>En los siglos XVIII y XIX, la mecánica newtoniana o clásica parecía proporcionar una descripción totalmente precisa de los movimientos de los cuerpos, como por ejemplo el movimiento planetario. Sin embargo, a finales del siglo XIX y principios del XX, ciertos resultados experimentales introdujeron dudas sobre si la teoría newtoniana era completa. Entre las nuevas observaciones figuraban las líneas que aparecen en los espectros luminosos emitidos por gases calentados o sometidos a descargas eléctricas. Según el modelo del átomo desarrollado a comienzos del siglo XX por el físico británico nacido en Nueva Zelanda Ernest Rutherford, en el que los electrones cargados negativamente giran en torno a un núcleo positivo, en órbitas dictadas por las leyes del movimiento de Newton, los científicos esperaban que los electrones emitieran luz en una amplia gama de frecuencias, y no en las estrechas bandas de frecuencia que forman las líneas de un espectro.</w:t>
      </w:r>
    </w:p>
    <w:p w14:paraId="316280D7" w14:textId="56ABC831" w:rsidR="00393CDD" w:rsidRPr="00393CDD" w:rsidRDefault="00393CDD" w:rsidP="007923D0">
      <w:pPr>
        <w:jc w:val="both"/>
        <w:rPr>
          <w:rFonts w:ascii="Dalgona Candy" w:hAnsi="Dalgona Candy"/>
          <w:b/>
          <w:bCs/>
          <w:sz w:val="28"/>
          <w:szCs w:val="28"/>
        </w:rPr>
      </w:pPr>
      <w:r w:rsidRPr="00393CDD">
        <w:rPr>
          <w:rFonts w:ascii="Dalgona Candy" w:hAnsi="Dalgona Candy"/>
          <w:b/>
          <w:bCs/>
          <w:sz w:val="28"/>
          <w:szCs w:val="28"/>
        </w:rPr>
        <w:t>TEOR</w:t>
      </w:r>
      <w:r w:rsidRPr="00393CDD">
        <w:rPr>
          <w:rFonts w:ascii="Calibri" w:hAnsi="Calibri" w:cs="Calibri"/>
          <w:b/>
          <w:bCs/>
          <w:sz w:val="28"/>
          <w:szCs w:val="28"/>
        </w:rPr>
        <w:t>Í</w:t>
      </w:r>
      <w:r w:rsidRPr="00393CDD">
        <w:rPr>
          <w:rFonts w:ascii="Dalgona Candy" w:hAnsi="Dalgona Candy"/>
          <w:b/>
          <w:bCs/>
          <w:sz w:val="28"/>
          <w:szCs w:val="28"/>
        </w:rPr>
        <w:t>A</w:t>
      </w:r>
    </w:p>
    <w:p w14:paraId="2DF6465F" w14:textId="67D61880" w:rsidR="007923D0" w:rsidRDefault="007923D0" w:rsidP="007923D0">
      <w:pPr>
        <w:jc w:val="both"/>
        <w:rPr>
          <w:rFonts w:ascii="Agency FB" w:hAnsi="Agency FB"/>
          <w:sz w:val="24"/>
          <w:szCs w:val="24"/>
        </w:rPr>
      </w:pPr>
      <w:r w:rsidRPr="007923D0">
        <w:rPr>
          <w:rFonts w:ascii="Agency FB" w:hAnsi="Agency FB"/>
          <w:sz w:val="24"/>
          <w:szCs w:val="24"/>
        </w:rPr>
        <w:t>La teoría cuántica, formulada por Max Planck a principios del siglo XX, nació de una investigación realizada sobre la radiación emitida por un cuerpo negro.</w:t>
      </w:r>
      <w:r w:rsidR="009D1948">
        <w:rPr>
          <w:rFonts w:ascii="Agency FB" w:hAnsi="Agency FB"/>
          <w:sz w:val="24"/>
          <w:szCs w:val="24"/>
        </w:rPr>
        <w:t xml:space="preserve"> </w:t>
      </w:r>
      <w:r w:rsidR="009D1948" w:rsidRPr="009D1948">
        <w:rPr>
          <w:rFonts w:ascii="Agency FB" w:hAnsi="Agency FB"/>
          <w:sz w:val="24"/>
          <w:szCs w:val="24"/>
        </w:rPr>
        <w:t>En 1900, Planck descubrió la constante fundamental que lleva su nombre, que es utilizada para calcular la energía de un fotón.</w:t>
      </w:r>
    </w:p>
    <w:p w14:paraId="1B76C74F" w14:textId="7B3A1917" w:rsidR="009D1948" w:rsidRPr="007923D0" w:rsidRDefault="009D1948" w:rsidP="007923D0">
      <w:pPr>
        <w:jc w:val="both"/>
        <w:rPr>
          <w:rFonts w:ascii="Agency FB" w:hAnsi="Agency FB"/>
          <w:sz w:val="24"/>
          <w:szCs w:val="24"/>
        </w:rPr>
      </w:pPr>
      <w:r w:rsidRPr="009D1948">
        <w:rPr>
          <w:rFonts w:ascii="Agency FB" w:hAnsi="Agency FB"/>
          <w:sz w:val="24"/>
          <w:szCs w:val="24"/>
        </w:rPr>
        <w:t>El físico descubrió que la radiación no es emitida ni absorbida en forma continua, sino en pequeñas cantidades a las que denominó cuantos.</w:t>
      </w:r>
    </w:p>
    <w:p w14:paraId="168338F2" w14:textId="5181E380" w:rsidR="007923D0" w:rsidRPr="007923D0" w:rsidRDefault="007923D0" w:rsidP="007923D0">
      <w:pPr>
        <w:jc w:val="both"/>
        <w:rPr>
          <w:rFonts w:ascii="Agency FB" w:hAnsi="Agency FB"/>
          <w:sz w:val="24"/>
          <w:szCs w:val="24"/>
        </w:rPr>
      </w:pPr>
      <w:r w:rsidRPr="007923D0">
        <w:rPr>
          <w:rFonts w:ascii="Agency FB" w:hAnsi="Agency FB"/>
          <w:sz w:val="24"/>
          <w:szCs w:val="24"/>
        </w:rPr>
        <w:t xml:space="preserve">Este cuerpo tiene la capacidad de absorber todas las radiaciones incidentes y de irradiarlas a su vez de una manera dependiente de la </w:t>
      </w:r>
      <w:r w:rsidRPr="007923D0">
        <w:rPr>
          <w:rFonts w:ascii="Agency FB" w:hAnsi="Agency FB"/>
          <w:sz w:val="24"/>
          <w:szCs w:val="24"/>
        </w:rPr>
        <w:t>temperatura,</w:t>
      </w:r>
      <w:r w:rsidRPr="007923D0">
        <w:rPr>
          <w:rFonts w:ascii="Agency FB" w:hAnsi="Agency FB"/>
          <w:sz w:val="24"/>
          <w:szCs w:val="24"/>
        </w:rPr>
        <w:t xml:space="preserve"> pero independiente de la naturaleza del material.</w:t>
      </w:r>
    </w:p>
    <w:p w14:paraId="17C5EBCB" w14:textId="4472A5D2" w:rsidR="007923D0" w:rsidRPr="007923D0" w:rsidRDefault="007923D0" w:rsidP="007923D0">
      <w:pPr>
        <w:jc w:val="both"/>
        <w:rPr>
          <w:rFonts w:ascii="Agency FB" w:hAnsi="Agency FB"/>
          <w:sz w:val="24"/>
          <w:szCs w:val="24"/>
        </w:rPr>
      </w:pPr>
      <w:r w:rsidRPr="007923D0">
        <w:rPr>
          <w:rFonts w:ascii="Agency FB" w:hAnsi="Agency FB"/>
          <w:sz w:val="24"/>
          <w:szCs w:val="24"/>
        </w:rPr>
        <w:t xml:space="preserve">La teoría cuántica y los estudios posteriores de Albert Einstein sobre el efecto fotoeléctrico conducen al descubrimiento de la naturaleza corpuscular de la </w:t>
      </w:r>
      <w:r w:rsidRPr="007923D0">
        <w:rPr>
          <w:rFonts w:ascii="Agency FB" w:hAnsi="Agency FB"/>
          <w:sz w:val="24"/>
          <w:szCs w:val="24"/>
        </w:rPr>
        <w:t>luz.</w:t>
      </w:r>
    </w:p>
    <w:p w14:paraId="006049D0" w14:textId="7A77ABAA" w:rsidR="007923D0" w:rsidRPr="007923D0" w:rsidRDefault="007923D0" w:rsidP="007923D0">
      <w:pPr>
        <w:jc w:val="both"/>
        <w:rPr>
          <w:rFonts w:ascii="Agency FB" w:hAnsi="Agency FB"/>
          <w:b/>
          <w:bCs/>
          <w:i/>
          <w:iCs/>
          <w:sz w:val="24"/>
          <w:szCs w:val="24"/>
        </w:rPr>
      </w:pPr>
      <w:r w:rsidRPr="007923D0">
        <w:rPr>
          <w:rFonts w:ascii="Agency FB" w:hAnsi="Agency FB"/>
          <w:b/>
          <w:bCs/>
          <w:i/>
          <w:iCs/>
          <w:sz w:val="24"/>
          <w:szCs w:val="24"/>
        </w:rPr>
        <w:t>En qué se basa</w:t>
      </w:r>
    </w:p>
    <w:p w14:paraId="08FC53DB" w14:textId="77777777" w:rsidR="007923D0" w:rsidRPr="007923D0" w:rsidRDefault="007923D0" w:rsidP="007923D0">
      <w:pPr>
        <w:jc w:val="both"/>
        <w:rPr>
          <w:rFonts w:ascii="Agency FB" w:hAnsi="Agency FB"/>
          <w:sz w:val="24"/>
          <w:szCs w:val="24"/>
        </w:rPr>
      </w:pPr>
      <w:r w:rsidRPr="007923D0">
        <w:rPr>
          <w:rFonts w:ascii="Agency FB" w:hAnsi="Agency FB"/>
          <w:sz w:val="24"/>
          <w:szCs w:val="24"/>
        </w:rPr>
        <w:lastRenderedPageBreak/>
        <w:t>Esta teoría se basa en el criterio de cuantificación: cantidades físicas como la energía no se pueden intercambiar continuamente sino a través de «paquetes» (cuantos); Por tanto, un sistema puede poseer valores de energía específicos, y no ilimitados como afirman las leyes de la física clásica.</w:t>
      </w:r>
    </w:p>
    <w:p w14:paraId="7A060A56" w14:textId="212D895B" w:rsidR="007923D0" w:rsidRDefault="007923D0" w:rsidP="007923D0">
      <w:pPr>
        <w:jc w:val="both"/>
        <w:rPr>
          <w:rFonts w:ascii="Agency FB" w:hAnsi="Agency FB"/>
          <w:sz w:val="24"/>
          <w:szCs w:val="24"/>
        </w:rPr>
      </w:pPr>
      <w:r w:rsidRPr="007923D0">
        <w:rPr>
          <w:rFonts w:ascii="Agency FB" w:hAnsi="Agency FB"/>
          <w:sz w:val="24"/>
          <w:szCs w:val="24"/>
        </w:rPr>
        <w:t>Con referencia al cuerpo negro, plantea la hipótesis de que la radiación emitida no era continua sino «cuantificada», es decir, emitida en una cantidad limitada de energía (cuantos de energía).</w:t>
      </w:r>
    </w:p>
    <w:p w14:paraId="2306E523" w14:textId="716ED476" w:rsidR="009D1948" w:rsidRPr="009D1948" w:rsidRDefault="009D1948" w:rsidP="009D1948">
      <w:pPr>
        <w:jc w:val="both"/>
        <w:rPr>
          <w:rFonts w:ascii="Agency FB" w:hAnsi="Agency FB"/>
          <w:sz w:val="24"/>
          <w:szCs w:val="24"/>
        </w:rPr>
      </w:pPr>
      <w:r w:rsidRPr="009D1948">
        <w:rPr>
          <w:rFonts w:ascii="Agency FB" w:hAnsi="Agency FB"/>
          <w:sz w:val="24"/>
          <w:szCs w:val="24"/>
        </w:rPr>
        <w:t>Gracias a los descubrimientos de Planck y su teoría cuántica, fue posible aplicar la física al mundo de lo infinitamente pequeño, un mundo muy diferente al de lo visible regido por la física tradicional.</w:t>
      </w:r>
    </w:p>
    <w:p w14:paraId="0F784406" w14:textId="0AEAEC10" w:rsidR="009D1948" w:rsidRPr="009D1948" w:rsidRDefault="009D1948" w:rsidP="009D1948">
      <w:pPr>
        <w:jc w:val="both"/>
        <w:rPr>
          <w:rFonts w:ascii="Agency FB" w:hAnsi="Agency FB"/>
          <w:sz w:val="24"/>
          <w:szCs w:val="24"/>
        </w:rPr>
      </w:pPr>
      <w:r w:rsidRPr="009D1948">
        <w:rPr>
          <w:rFonts w:ascii="Agency FB" w:hAnsi="Agency FB"/>
          <w:sz w:val="24"/>
          <w:szCs w:val="24"/>
        </w:rPr>
        <w:t>En el mundo cuántico, un electrón ocupa simultáneamente diferentes puntos en su órbita y al saltar de una órbita a otra su trayectoria no puede predecirse.</w:t>
      </w:r>
    </w:p>
    <w:p w14:paraId="6AFB24C0" w14:textId="15B5384A" w:rsidR="009D1948" w:rsidRDefault="009D1948" w:rsidP="009D1948">
      <w:pPr>
        <w:jc w:val="both"/>
        <w:rPr>
          <w:rFonts w:ascii="Agency FB" w:hAnsi="Agency FB"/>
          <w:sz w:val="24"/>
          <w:szCs w:val="24"/>
        </w:rPr>
      </w:pPr>
      <w:r w:rsidRPr="009D1948">
        <w:rPr>
          <w:rFonts w:ascii="Agency FB" w:hAnsi="Agency FB"/>
          <w:sz w:val="24"/>
          <w:szCs w:val="24"/>
        </w:rPr>
        <w:t>Como señaló el físico Niels Bohr, quien usó la teoría cuántica para describir el átomo, "si nada de esto te parece desconcertante, es porque no lo has entendido".</w:t>
      </w:r>
    </w:p>
    <w:p w14:paraId="49AC5C8B" w14:textId="1F71F26E" w:rsidR="007923D0" w:rsidRDefault="007923D0" w:rsidP="007923D0">
      <w:pPr>
        <w:jc w:val="both"/>
        <w:rPr>
          <w:rFonts w:ascii="Dalgona Candy" w:hAnsi="Dalgona Candy"/>
          <w:b/>
          <w:bCs/>
          <w:sz w:val="32"/>
          <w:szCs w:val="32"/>
        </w:rPr>
      </w:pPr>
      <w:r w:rsidRPr="00393CDD">
        <w:rPr>
          <w:rFonts w:ascii="Dalgona Candy" w:hAnsi="Dalgona Candy"/>
          <w:b/>
          <w:bCs/>
          <w:sz w:val="32"/>
          <w:szCs w:val="32"/>
        </w:rPr>
        <w:t xml:space="preserve">ENERGIA </w:t>
      </w:r>
    </w:p>
    <w:p w14:paraId="4918A56E" w14:textId="566C85C7" w:rsidR="00393CDD" w:rsidRPr="00393CDD" w:rsidRDefault="00393CDD" w:rsidP="00393CDD">
      <w:pPr>
        <w:jc w:val="both"/>
        <w:rPr>
          <w:rFonts w:ascii="Agency FB" w:hAnsi="Agency FB"/>
          <w:sz w:val="24"/>
          <w:szCs w:val="24"/>
        </w:rPr>
      </w:pPr>
      <w:r w:rsidRPr="00393CDD">
        <w:rPr>
          <w:rFonts w:ascii="Agency FB" w:hAnsi="Agency FB"/>
          <w:sz w:val="24"/>
          <w:szCs w:val="24"/>
        </w:rPr>
        <w:t>El cuanto de energía es una cantidad mínima por debajo de la cual no pueden tener lugar intercambios.</w:t>
      </w:r>
    </w:p>
    <w:p w14:paraId="7FA1E364" w14:textId="450F723B" w:rsidR="00393CDD" w:rsidRDefault="00393CDD" w:rsidP="00393CDD">
      <w:pPr>
        <w:jc w:val="both"/>
        <w:rPr>
          <w:rFonts w:ascii="Agency FB" w:hAnsi="Agency FB"/>
          <w:sz w:val="24"/>
          <w:szCs w:val="24"/>
        </w:rPr>
      </w:pPr>
      <w:r w:rsidRPr="00393CDD">
        <w:rPr>
          <w:rFonts w:ascii="Agency FB" w:hAnsi="Agency FB"/>
          <w:sz w:val="24"/>
          <w:szCs w:val="24"/>
        </w:rPr>
        <w:t>La hipótesis de Planck se confirmó unos años después con el análisis de Einstein del efecto fotoeléctrico, el fenómeno que ocurre cuando un cuerpo expuesto a ondas de luz o radiación electromagnética de varias frecuencias emite partículas cargadas eléctricamente.</w:t>
      </w:r>
    </w:p>
    <w:p w14:paraId="3B602F22" w14:textId="58DF106F" w:rsidR="00393CDD" w:rsidRPr="00393CDD" w:rsidRDefault="009D1948" w:rsidP="00393CDD">
      <w:pPr>
        <w:jc w:val="both"/>
        <w:rPr>
          <w:rFonts w:ascii="Agency FB" w:hAnsi="Agency FB"/>
          <w:sz w:val="24"/>
          <w:szCs w:val="24"/>
        </w:rPr>
      </w:pPr>
      <w:r>
        <w:rPr>
          <w:rFonts w:ascii="Agency FB" w:hAnsi="Agency FB"/>
          <w:noProof/>
          <w:sz w:val="24"/>
          <w:szCs w:val="24"/>
        </w:rPr>
        <w:drawing>
          <wp:anchor distT="0" distB="0" distL="114300" distR="114300" simplePos="0" relativeHeight="251663360" behindDoc="0" locked="0" layoutInCell="1" allowOverlap="1" wp14:anchorId="491104C3" wp14:editId="07A9C733">
            <wp:simplePos x="0" y="0"/>
            <wp:positionH relativeFrom="margin">
              <wp:posOffset>1019175</wp:posOffset>
            </wp:positionH>
            <wp:positionV relativeFrom="margin">
              <wp:posOffset>3962400</wp:posOffset>
            </wp:positionV>
            <wp:extent cx="3924300" cy="2207419"/>
            <wp:effectExtent l="0" t="0" r="0" b="254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24300" cy="2207419"/>
                    </a:xfrm>
                    <a:prstGeom prst="rect">
                      <a:avLst/>
                    </a:prstGeom>
                    <a:noFill/>
                  </pic:spPr>
                </pic:pic>
              </a:graphicData>
            </a:graphic>
          </wp:anchor>
        </w:drawing>
      </w:r>
    </w:p>
    <w:p w14:paraId="6975529F" w14:textId="289E3835" w:rsidR="00393CDD" w:rsidRDefault="00393CDD" w:rsidP="00393CDD">
      <w:pPr>
        <w:jc w:val="both"/>
        <w:rPr>
          <w:rFonts w:ascii="Agency FB" w:hAnsi="Agency FB"/>
          <w:sz w:val="24"/>
          <w:szCs w:val="24"/>
        </w:rPr>
      </w:pPr>
    </w:p>
    <w:p w14:paraId="06A8C89F" w14:textId="5F29AABA" w:rsidR="00393CDD" w:rsidRDefault="00393CDD" w:rsidP="00393CDD">
      <w:pPr>
        <w:jc w:val="both"/>
        <w:rPr>
          <w:rFonts w:ascii="Agency FB" w:hAnsi="Agency FB"/>
          <w:sz w:val="24"/>
          <w:szCs w:val="24"/>
        </w:rPr>
      </w:pPr>
    </w:p>
    <w:p w14:paraId="744C8967" w14:textId="77777777" w:rsidR="00393CDD" w:rsidRDefault="00393CDD" w:rsidP="00393CDD">
      <w:pPr>
        <w:jc w:val="both"/>
        <w:rPr>
          <w:rFonts w:ascii="Agency FB" w:hAnsi="Agency FB"/>
          <w:sz w:val="24"/>
          <w:szCs w:val="24"/>
        </w:rPr>
      </w:pPr>
    </w:p>
    <w:p w14:paraId="3485F111" w14:textId="77777777" w:rsidR="00393CDD" w:rsidRDefault="00393CDD" w:rsidP="00393CDD">
      <w:pPr>
        <w:jc w:val="both"/>
        <w:rPr>
          <w:rFonts w:ascii="Agency FB" w:hAnsi="Agency FB"/>
          <w:sz w:val="24"/>
          <w:szCs w:val="24"/>
        </w:rPr>
      </w:pPr>
    </w:p>
    <w:p w14:paraId="2400FEBF" w14:textId="77777777" w:rsidR="00393CDD" w:rsidRDefault="00393CDD" w:rsidP="00393CDD">
      <w:pPr>
        <w:jc w:val="both"/>
        <w:rPr>
          <w:rFonts w:ascii="Agency FB" w:hAnsi="Agency FB"/>
          <w:sz w:val="24"/>
          <w:szCs w:val="24"/>
        </w:rPr>
      </w:pPr>
    </w:p>
    <w:p w14:paraId="1DF204BA" w14:textId="77777777" w:rsidR="00393CDD" w:rsidRDefault="00393CDD" w:rsidP="00393CDD">
      <w:pPr>
        <w:jc w:val="both"/>
        <w:rPr>
          <w:rFonts w:ascii="Agency FB" w:hAnsi="Agency FB"/>
          <w:sz w:val="24"/>
          <w:szCs w:val="24"/>
        </w:rPr>
      </w:pPr>
    </w:p>
    <w:p w14:paraId="2C54B4FD" w14:textId="77777777" w:rsidR="00393CDD" w:rsidRDefault="00393CDD" w:rsidP="00393CDD">
      <w:pPr>
        <w:jc w:val="both"/>
        <w:rPr>
          <w:rFonts w:ascii="Agency FB" w:hAnsi="Agency FB"/>
          <w:sz w:val="24"/>
          <w:szCs w:val="24"/>
        </w:rPr>
      </w:pPr>
    </w:p>
    <w:p w14:paraId="3551841D" w14:textId="68AC12A8" w:rsidR="00393CDD" w:rsidRPr="00393CDD" w:rsidRDefault="00393CDD" w:rsidP="00393CDD">
      <w:pPr>
        <w:jc w:val="both"/>
        <w:rPr>
          <w:rFonts w:ascii="Agency FB" w:hAnsi="Agency FB"/>
          <w:sz w:val="24"/>
          <w:szCs w:val="24"/>
        </w:rPr>
      </w:pPr>
      <w:r w:rsidRPr="00393CDD">
        <w:rPr>
          <w:rFonts w:ascii="Agency FB" w:hAnsi="Agency FB"/>
          <w:sz w:val="24"/>
          <w:szCs w:val="24"/>
        </w:rPr>
        <w:t xml:space="preserve">En este caso, los electrones se emiten desde una superficie metálica, o incluso desde un gas, tras la absorción de la energía transportada en la misma superficie por radiaciones de alta frecuencia como las </w:t>
      </w:r>
      <w:r w:rsidRPr="00393CDD">
        <w:rPr>
          <w:rFonts w:ascii="Agency FB" w:hAnsi="Agency FB"/>
          <w:sz w:val="24"/>
          <w:szCs w:val="24"/>
        </w:rPr>
        <w:t>radiaciones ultravioletas</w:t>
      </w:r>
      <w:r w:rsidRPr="00393CDD">
        <w:rPr>
          <w:rFonts w:ascii="Agency FB" w:hAnsi="Agency FB"/>
          <w:sz w:val="24"/>
          <w:szCs w:val="24"/>
        </w:rPr>
        <w:t>.</w:t>
      </w:r>
    </w:p>
    <w:p w14:paraId="05212F37" w14:textId="55C5BB9D" w:rsidR="00393CDD" w:rsidRPr="00393CDD" w:rsidRDefault="00393CDD" w:rsidP="00393CDD">
      <w:pPr>
        <w:jc w:val="both"/>
        <w:rPr>
          <w:rFonts w:ascii="Agency FB" w:hAnsi="Agency FB"/>
          <w:sz w:val="24"/>
          <w:szCs w:val="24"/>
        </w:rPr>
      </w:pPr>
      <w:r w:rsidRPr="00393CDD">
        <w:rPr>
          <w:rFonts w:ascii="Agency FB" w:hAnsi="Agency FB"/>
          <w:sz w:val="24"/>
          <w:szCs w:val="24"/>
        </w:rPr>
        <w:t>Según la teoría electromagnética clásica, la energía cinética de los electrones emitidos depende de la intensidad de la radiación incidente; por otro lado, según los datos experimentales, la energía de los electrones es independiente de la intensidad y depende de la frecuencia de la radiación incidente.</w:t>
      </w:r>
    </w:p>
    <w:p w14:paraId="2730A7DE" w14:textId="2CD91847" w:rsidR="00393CDD" w:rsidRPr="00393CDD" w:rsidRDefault="00393CDD" w:rsidP="00393CDD">
      <w:pPr>
        <w:jc w:val="both"/>
        <w:rPr>
          <w:rFonts w:ascii="Agency FB" w:hAnsi="Agency FB"/>
          <w:sz w:val="24"/>
          <w:szCs w:val="24"/>
        </w:rPr>
      </w:pPr>
      <w:r w:rsidRPr="00393CDD">
        <w:rPr>
          <w:rFonts w:ascii="Agency FB" w:hAnsi="Agency FB"/>
          <w:sz w:val="24"/>
          <w:szCs w:val="24"/>
        </w:rPr>
        <w:t>Dado que la naturaleza de la luz, según la teoría clásica, era exclusivamente ondulatoria, la teoría de Einstein era inexplicable y no fue aceptada inicialmente.</w:t>
      </w:r>
    </w:p>
    <w:p w14:paraId="1C9634CD" w14:textId="1F851A49" w:rsidR="00393CDD" w:rsidRPr="00393CDD" w:rsidRDefault="00393CDD" w:rsidP="00393CDD">
      <w:pPr>
        <w:jc w:val="both"/>
        <w:rPr>
          <w:rFonts w:ascii="Agency FB" w:hAnsi="Agency FB"/>
          <w:sz w:val="24"/>
          <w:szCs w:val="24"/>
        </w:rPr>
      </w:pPr>
      <w:r w:rsidRPr="00393CDD">
        <w:rPr>
          <w:rFonts w:ascii="Agency FB" w:hAnsi="Agency FB"/>
          <w:sz w:val="24"/>
          <w:szCs w:val="24"/>
        </w:rPr>
        <w:t>La teoría clásica, según la cual la luz consistía en ondas, continuó aplicándose en otros campos con cierto éxito.</w:t>
      </w:r>
    </w:p>
    <w:p w14:paraId="49745950" w14:textId="4941B232" w:rsidR="00393CDD" w:rsidRDefault="00393CDD" w:rsidP="00393CDD">
      <w:pPr>
        <w:jc w:val="both"/>
        <w:rPr>
          <w:rFonts w:ascii="Agency FB" w:hAnsi="Agency FB"/>
          <w:sz w:val="24"/>
          <w:szCs w:val="24"/>
        </w:rPr>
      </w:pPr>
      <w:r w:rsidRPr="00393CDD">
        <w:rPr>
          <w:rFonts w:ascii="Agency FB" w:hAnsi="Agency FB"/>
          <w:sz w:val="24"/>
          <w:szCs w:val="24"/>
        </w:rPr>
        <w:lastRenderedPageBreak/>
        <w:t>Sin embargo, la hipótesis de la naturaleza corpuscular de la luz se confirma 17 años después, con el descubrimiento del efecto Compton.</w:t>
      </w:r>
    </w:p>
    <w:p w14:paraId="785DF856" w14:textId="77777777" w:rsidR="00393CDD" w:rsidRPr="00393CDD" w:rsidRDefault="00393CDD" w:rsidP="00393CDD">
      <w:pPr>
        <w:jc w:val="both"/>
        <w:rPr>
          <w:rFonts w:ascii="Agency FB" w:hAnsi="Agency FB"/>
          <w:sz w:val="24"/>
          <w:szCs w:val="24"/>
        </w:rPr>
      </w:pPr>
    </w:p>
    <w:p w14:paraId="74D4722A" w14:textId="77777777" w:rsidR="00393CDD" w:rsidRPr="00393CDD" w:rsidRDefault="00393CDD" w:rsidP="007923D0">
      <w:pPr>
        <w:jc w:val="both"/>
        <w:rPr>
          <w:rFonts w:ascii="Agency FB" w:hAnsi="Agency FB"/>
          <w:b/>
          <w:bCs/>
          <w:sz w:val="24"/>
          <w:szCs w:val="24"/>
        </w:rPr>
      </w:pPr>
    </w:p>
    <w:sectPr w:rsidR="00393CDD" w:rsidRPr="00393C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lgona Candy">
    <w:charset w:val="00"/>
    <w:family w:val="modern"/>
    <w:notTrueType/>
    <w:pitch w:val="variable"/>
    <w:sig w:usb0="80000003" w:usb1="00000002" w:usb2="00000000" w:usb3="00000000" w:csb0="00000001" w:csb1="00000000"/>
  </w:font>
  <w:font w:name="Agency FB">
    <w:panose1 w:val="020B0503020202020204"/>
    <w:charset w:val="00"/>
    <w:family w:val="swiss"/>
    <w:pitch w:val="variable"/>
    <w:sig w:usb0="00000003" w:usb1="00000000" w:usb2="00000000" w:usb3="00000000" w:csb0="00000001" w:csb1="00000000"/>
  </w:font>
  <w:font w:name="Goudy Stout">
    <w:panose1 w:val="0202090407030B020401"/>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05A"/>
    <w:rsid w:val="00393CDD"/>
    <w:rsid w:val="004A6E80"/>
    <w:rsid w:val="0062693C"/>
    <w:rsid w:val="007923D0"/>
    <w:rsid w:val="009D1948"/>
    <w:rsid w:val="00FC105A"/>
    <w:rsid w:val="00FE70D3"/>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45DBF"/>
  <w15:chartTrackingRefBased/>
  <w15:docId w15:val="{295CACB8-5F51-4A39-9D91-224D75278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microsoft.com/office/2007/relationships/hdphoto" Target="media/hdphoto2.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microsoft.com/office/2007/relationships/hdphoto" Target="media/hdphoto1.wdp"/><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708</Words>
  <Characters>3895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MARLENE GUADALUPE CONTRERAS SANCHEZ</dc:creator>
  <cp:keywords/>
  <dc:description/>
  <cp:lastModifiedBy>MARLENE GUADALUPE CONTRERAS SANCHEZ</cp:lastModifiedBy>
  <cp:revision>3</cp:revision>
  <cp:lastPrinted>2022-03-06T22:25:00Z</cp:lastPrinted>
  <dcterms:created xsi:type="dcterms:W3CDTF">2022-03-06T21:50:00Z</dcterms:created>
  <dcterms:modified xsi:type="dcterms:W3CDTF">2022-03-06T22:37:00Z</dcterms:modified>
</cp:coreProperties>
</file>