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3864"/>
          <w:sz w:val="64"/>
          <w:szCs w:val="64"/>
        </w:rPr>
        <w:t xml:space="preserve">MHARSMC</w:t>
      </w:r>
    </w:p>
    <w:p>
      <w:pPr>
        <w:spacing w:after="480" w:before="0"/>
        <w:jc w:val="center"/>
      </w:pPr>
      <w:r>
        <w:rPr>
          <w:rFonts w:ascii="Arial" w:cs="Arial" w:eastAsia="Arial" w:hAnsi="Arial"/>
          <w:color w:val="555555"/>
          <w:sz w:val="28"/>
          <w:szCs w:val="28"/>
        </w:rPr>
        <w:t xml:space="preserve">Mayor Hilarion A. Ramiro Sr. Medical Center</w:t>
      </w:r>
    </w:p>
    <w:p>
      <w:pPr>
        <w:spacing w:after="200" w:before="0"/>
        <w:jc w:val="center"/>
      </w:pPr>
      <w:r>
        <w:rPr>
          <w:rFonts w:ascii="Arial" w:cs="Arial" w:eastAsia="Arial" w:hAnsi="Arial"/>
          <w:b/>
          <w:bCs/>
          <w:color w:val="1A1A2E"/>
          <w:sz w:val="40"/>
          <w:szCs w:val="40"/>
        </w:rPr>
        <w:t xml:space="preserve">Human Resource Management Information System</w:t>
      </w:r>
    </w:p>
    <w:p>
      <w:pPr>
        <w:spacing w:after="600" w:before="0"/>
        <w:jc w:val="center"/>
      </w:pPr>
      <w:r>
        <w:rPr>
          <w:rFonts w:ascii="Arial" w:cs="Arial" w:eastAsia="Arial" w:hAnsi="Arial"/>
          <w:color w:val="2E75B6"/>
          <w:sz w:val="26"/>
          <w:szCs w:val="26"/>
        </w:rPr>
        <w:t xml:space="preserve">Technical Design &amp; System Documentation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 Initial Design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Prepared for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MHARSMC — HR Department &amp; ICT Unit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System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Django 5.x · PostgreSQL 16 · Local deployment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Planning &amp; Design Phase</w:t>
            </w:r>
          </w:p>
        </w:tc>
      </w:tr>
    </w:tbl>
    <w:p>
      <w:pPr>
        <w:spacing w:after="60" w:before="60"/>
      </w:pPr>
      <w:r>
        <w:t xml:space="preserve"/>
      </w:r>
    </w:p>
    <w:p>
      <w:pPr>
        <w:spacing w:after="60" w:before="60"/>
      </w:pPr>
      <w:r>
        <w:t xml:space="preserve"/>
      </w:r>
    </w:p>
    <w:p>
      <w:pPr>
        <w:jc w:val="center"/>
      </w:pPr>
      <w:r>
        <w:rPr>
          <w:rFonts w:ascii="Arial" w:cs="Arial" w:eastAsia="Arial" w:hAnsi="Arial"/>
          <w:b/>
          <w:bCs/>
          <w:color w:val="AA0000"/>
          <w:sz w:val="18"/>
          <w:szCs w:val="18"/>
        </w:rPr>
        <w:t xml:space="preserve">CONFIDENTIAL — For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3864"/>
          <w:sz w:val="32"/>
          <w:szCs w:val="32"/>
        </w:rPr>
        <w:t xml:space="preserve">1. Introduction</w:t>
      </w:r>
    </w:p>
    <w:p>
      <w:pPr>
        <w:pStyle w:val="Heading2"/>
        <w:spacing w:after="120" w:before="300"/>
      </w:pPr>
      <w:r>
        <w:rPr>
          <w:rFonts w:ascii="Arial" w:cs="Arial" w:eastAsia="Arial" w:hAnsi="Arial"/>
          <w:b/>
          <w:bCs/>
          <w:color w:val="2E75B6"/>
          <w:sz w:val="26"/>
          <w:szCs w:val="26"/>
        </w:rPr>
        <w:t xml:space="preserve">1.1 Project Overview</w:t>
      </w:r>
    </w:p>
    <w:p>
      <w:pPr>
        <w:spacing w:after="80" w:before="60"/>
        <w:jc w:val="left"/>
      </w:pPr>
      <w:r>
        <w:rPr>
          <w:rFonts w:ascii="Arial" w:cs="Arial" w:eastAsia="Arial" w:hAnsi="Arial"/>
          <w:b w:val="false"/>
          <w:bCs w:val="false"/>
          <w:color w:val="333333"/>
          <w:sz w:val="22"/>
          <w:szCs w:val="22"/>
        </w:rPr>
        <w:t xml:space="preserve">The MHARSMC Human Resource Management Information System (HRMIS) is a locally-hosted web application built on Django for Mayor Hilarion A. Ramiro Sr. Medical Center (MHARSMC), a government hospital in the Philippines. The system is designed to digitize, automate, and centralize all HR processes in compliance with Philippine government standards including the Civil Service Commission (CSC), Department of Budget and Management (DBM), Department of Health (DOH), Commission on Audit (COA), and the Data Privacy Act (RA 10173).</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1.2 Purpose and Scope</w:t>
      </w:r>
    </w:p>
    <w:p>
      <w:pPr>
        <w:spacing w:after="80" w:before="60"/>
        <w:jc w:val="left"/>
      </w:pPr>
      <w:r>
        <w:rPr>
          <w:rFonts w:ascii="Arial" w:cs="Arial" w:eastAsia="Arial" w:hAnsi="Arial"/>
          <w:b w:val="false"/>
          <w:bCs w:val="false"/>
          <w:color w:val="333333"/>
          <w:sz w:val="22"/>
          <w:szCs w:val="22"/>
        </w:rPr>
        <w:t xml:space="preserve">This document serves as the primary technical reference for the HRMIS. It covers:</w:t>
      </w:r>
    </w:p>
    <w:p>
      <w:pPr>
        <w:pStyle w:val="ListParagraph"/>
        <w:numPr>
          <w:ilvl w:val="0"/>
          <w:numId w:val="2"/>
        </w:numPr>
        <w:spacing w:after="40" w:before="40"/>
      </w:pPr>
      <w:r>
        <w:rPr>
          <w:rFonts w:ascii="Arial" w:cs="Arial" w:eastAsia="Arial" w:hAnsi="Arial"/>
          <w:color w:val="333333"/>
          <w:sz w:val="22"/>
          <w:szCs w:val="22"/>
        </w:rPr>
        <w:t xml:space="preserve">System architecture and technology stack</w:t>
      </w:r>
    </w:p>
    <w:p>
      <w:pPr>
        <w:pStyle w:val="ListParagraph"/>
        <w:numPr>
          <w:ilvl w:val="0"/>
          <w:numId w:val="2"/>
        </w:numPr>
        <w:spacing w:after="40" w:before="40"/>
      </w:pPr>
      <w:r>
        <w:rPr>
          <w:rFonts w:ascii="Arial" w:cs="Arial" w:eastAsia="Arial" w:hAnsi="Arial"/>
          <w:color w:val="333333"/>
          <w:sz w:val="22"/>
          <w:szCs w:val="22"/>
        </w:rPr>
        <w:t xml:space="preserve">Database entity-relationship design (ERD) and data dictionary</w:t>
      </w:r>
    </w:p>
    <w:p>
      <w:pPr>
        <w:pStyle w:val="ListParagraph"/>
        <w:numPr>
          <w:ilvl w:val="0"/>
          <w:numId w:val="2"/>
        </w:numPr>
        <w:spacing w:after="40" w:before="40"/>
      </w:pPr>
      <w:r>
        <w:rPr>
          <w:rFonts w:ascii="Arial" w:cs="Arial" w:eastAsia="Arial" w:hAnsi="Arial"/>
          <w:color w:val="333333"/>
          <w:sz w:val="22"/>
          <w:szCs w:val="22"/>
        </w:rPr>
        <w:t xml:space="preserve">Module descriptions and business rules</w:t>
      </w:r>
    </w:p>
    <w:p>
      <w:pPr>
        <w:pStyle w:val="ListParagraph"/>
        <w:numPr>
          <w:ilvl w:val="0"/>
          <w:numId w:val="2"/>
        </w:numPr>
        <w:spacing w:after="40" w:before="40"/>
      </w:pPr>
      <w:r>
        <w:rPr>
          <w:rFonts w:ascii="Arial" w:cs="Arial" w:eastAsia="Arial" w:hAnsi="Arial"/>
          <w:color w:val="333333"/>
          <w:sz w:val="22"/>
          <w:szCs w:val="22"/>
        </w:rPr>
        <w:t xml:space="preserve">User roles and access control</w:t>
      </w:r>
    </w:p>
    <w:p>
      <w:pPr>
        <w:pStyle w:val="ListParagraph"/>
        <w:numPr>
          <w:ilvl w:val="0"/>
          <w:numId w:val="2"/>
        </w:numPr>
        <w:spacing w:after="40" w:before="40"/>
      </w:pPr>
      <w:r>
        <w:rPr>
          <w:rFonts w:ascii="Arial" w:cs="Arial" w:eastAsia="Arial" w:hAnsi="Arial"/>
          <w:color w:val="333333"/>
          <w:sz w:val="22"/>
          <w:szCs w:val="22"/>
        </w:rPr>
        <w:t xml:space="preserve">Government compliance requirements</w:t>
      </w:r>
    </w:p>
    <w:p>
      <w:pPr>
        <w:pStyle w:val="ListParagraph"/>
        <w:numPr>
          <w:ilvl w:val="0"/>
          <w:numId w:val="2"/>
        </w:numPr>
        <w:spacing w:after="40" w:before="40"/>
      </w:pPr>
      <w:r>
        <w:rPr>
          <w:rFonts w:ascii="Arial" w:cs="Arial" w:eastAsia="Arial" w:hAnsi="Arial"/>
          <w:color w:val="333333"/>
          <w:sz w:val="22"/>
          <w:szCs w:val="22"/>
        </w:rPr>
        <w:t xml:space="preserve">Django project structure and implementation guidelines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1.3 Context: Why a Government Hospital HRMIS is Different</w:t>
      </w:r>
    </w:p>
    <w:p>
      <w:pPr>
        <w:spacing w:after="80" w:before="60"/>
        <w:jc w:val="left"/>
      </w:pPr>
      <w:r>
        <w:rPr>
          <w:rFonts w:ascii="Arial" w:cs="Arial" w:eastAsia="Arial" w:hAnsi="Arial"/>
          <w:b w:val="false"/>
          <w:bCs w:val="false"/>
          <w:color w:val="333333"/>
          <w:sz w:val="22"/>
          <w:szCs w:val="22"/>
        </w:rPr>
        <w:t xml:space="preserve">MHARSMC is not a typical office. It operates 24/7 with rotating shifts, employs licensed healthcare professionals whose credentials must be actively monitored, and is simultaneously governed by CSC (HR compliance), DBM (salary and plantilla), DOH (staffing standards), and COA (financial audit). A generic HRMIS product addresses none of these intersecting requirements. This system is purpose-built for the hospital's specific operational and compliance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Governing Body</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 of Authority</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Civil Service Commission (CSC)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processes, discipline, performance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SPMS/IPCR, ROPA, leave rules, Form 48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Dept. of Budget &amp; Management (DBM)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Salary, plantilla, positions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Salary Grade table, plantilla, PAL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Department of Health (DOH)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Staffing ratios, competencies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Nurse-patient ratios, BLS/ACLS tracking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Commission on Audit (COA)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Financial audit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Immutable audit trail, payroll register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Privacy Act (RA 10173)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 data protection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Role-based access, consent, data logs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Magna Carta (RA 7305)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Health worker benefits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Hazard pay, subsistence, laundry allowance</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2. System Architecture</w:t>
      </w:r>
    </w:p>
    <w:p>
      <w:pPr>
        <w:pStyle w:val="Heading2"/>
        <w:spacing w:after="120" w:before="300"/>
      </w:pPr>
      <w:r>
        <w:rPr>
          <w:rFonts w:ascii="Arial" w:cs="Arial" w:eastAsia="Arial" w:hAnsi="Arial"/>
          <w:b/>
          <w:bCs/>
          <w:color w:val="2E75B6"/>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Django 5.x (Python 3.12)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Core application, ORM, admin, authentication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PostgreSQL 16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Primary data store — production grade, ACID compliant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Celery + Redis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Biometric sync, payroll computation, report generation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Web Server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Nginx + Gunicorn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Production serving, static files, reverse proxy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Docker + Docker Compose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Consistent local deployment across hospital computers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Django Templates + HTMX + Alpine.js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Server-rendered UI with minimal JS, fast page loads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PDF Generation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WeasyPrint / ReportLab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Payslips, DTR (Form 48), certificates, reports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Biometric SDK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ZKTeco SDK / pyzklib</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Reads fingerprint logs from biometric devices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Django Auth + django-guardian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Role-based access, object-level permissions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Audit Logging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django-auditlog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Automatic change history on all models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2.2 Deployment Architecture (Local / On-Premises)</w:t>
      </w:r>
    </w:p>
    <w:p>
      <w:pPr>
        <w:spacing w:after="80" w:before="60"/>
        <w:jc w:val="left"/>
      </w:pPr>
      <w:r>
        <w:rPr>
          <w:rFonts w:ascii="Arial" w:cs="Arial" w:eastAsia="Arial" w:hAnsi="Arial"/>
          <w:b w:val="false"/>
          <w:bCs w:val="false"/>
          <w:color w:val="333333"/>
          <w:sz w:val="22"/>
          <w:szCs w:val="22"/>
        </w:rPr>
        <w:t xml:space="preserve">The system is designed for local deployment within the hospital's internal network. It does not require internet access during normal operation. The biometric devices connect via the hospital LAN. Backup is scheduled nightly to a secondary drive.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 (Minimum)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Application Server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Windows Server 2019 or Ubuntu 22.04 LTS, 8-core CPU, 16GB RAM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Database Server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PostgreSQL 16, can be co-located or separate VM, 8GB 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500GB SSD for database + document storage (certificates, payslips, 201 files)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Network</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Hospital LAN, 100Mbps minimum, biometric devices on same network segment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Backup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Automated nightly backup to secondary local drive, weekly offsite (USB/NAS)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Client Access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Any modern browser (Chrome, Edge) — no client software installation required</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2.3 Django Project Structure</w:t>
      </w:r>
    </w:p>
    <w:p>
      <w:pPr>
        <w:spacing w:after="80" w:before="60"/>
        <w:jc w:val="left"/>
      </w:pPr>
      <w:r>
        <w:rPr>
          <w:rFonts w:ascii="Arial" w:cs="Arial" w:eastAsia="Arial" w:hAnsi="Arial"/>
          <w:b w:val="false"/>
          <w:bCs w:val="false"/>
          <w:color w:val="333333"/>
          <w:sz w:val="22"/>
          <w:szCs w:val="22"/>
        </w:rPr>
        <w:t xml:space="preserve">The project follows Django best practices with one app per business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Django App</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Models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accounts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Authentication, user management, RBAC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User, UserRole, AuditLog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master data, 201 file, plantilla</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Department, Position, EmployeeDocument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biometric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Biometric device sync, raw logs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BiometricDevice, BiometricLog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attendance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DTR, shift schedules, leave management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DailyTimeRecord, ShiftSchedule, LeaveApplication, LeaveCredit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 computation, payslips, remittances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PayrollPeriod, PayrollRun, Payslip, LoanDeduction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performance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IPCR, KRAs, step increments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IPCR, IPCRLine, KRATemplate, StepIncrement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Training records, CPD units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TrainingRecord, CPDRequirement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documents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Document requests, auto-generation, SLA</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DocumentRequest, GeneratedDocument, SLAConfig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discipline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Administrative cases, SALN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AdminCase, CaseAction, CaseDecision, SALN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reports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Government reports, analytics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ReportLog, DashboardSnapshot</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3. User Roles &amp; Access Control</w:t>
      </w:r>
    </w:p>
    <w:p>
      <w:pPr>
        <w:pStyle w:val="Heading2"/>
        <w:spacing w:after="120" w:before="300"/>
      </w:pPr>
      <w:r>
        <w:rPr>
          <w:rFonts w:ascii="Arial" w:cs="Arial" w:eastAsia="Arial" w:hAnsi="Arial"/>
          <w:b/>
          <w:bCs/>
          <w:color w:val="2E75B6"/>
          <w:sz w:val="26"/>
          <w:szCs w:val="26"/>
        </w:rPr>
        <w:t xml:space="preserve">3.1 Role Definitions</w:t>
      </w:r>
    </w:p>
    <w:p>
      <w:pPr>
        <w:spacing w:after="80" w:before="60"/>
        <w:jc w:val="left"/>
      </w:pPr>
      <w:r>
        <w:rPr>
          <w:rFonts w:ascii="Arial" w:cs="Arial" w:eastAsia="Arial" w:hAnsi="Arial"/>
          <w:b w:val="false"/>
          <w:bCs w:val="false"/>
          <w:color w:val="333333"/>
          <w:sz w:val="22"/>
          <w:szCs w:val="22"/>
        </w:rPr>
        <w:t xml:space="preserve">The system implements role-based access control (RBAC) using Django's permission system extended with django-guardian for object-level permissions. All actions are logged.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Super Admin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ICT / System Administrator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system access including configuration, salary tables, system settings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HR Admin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HR Officer / HR Head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Full HR access: all employee records, payroll, leave, documents, reports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 Officer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Designated payroll staff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 computation, payslip generation, remittance reports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Department Manager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Dept Heads, Ward Supervisors, Nurse Supervisors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Own department employees: attendance, leave approval, performance rating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regular, casual, and JO staff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Own records only: payslips, leave balance, DTR, document requests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Executive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Chief of Hospital, Medical Director, Admin Officer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Read-only dashboards, summary reports, document signing queue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Auditor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Internal audit / COA representative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Read-only access to audit logs, payroll registers, change history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3.2 Hospital-Specific Staff Categories</w:t>
      </w:r>
    </w:p>
    <w:p>
      <w:pPr>
        <w:spacing w:after="80" w:before="60"/>
        <w:jc w:val="left"/>
      </w:pPr>
      <w:r>
        <w:rPr>
          <w:rFonts w:ascii="Arial" w:cs="Arial" w:eastAsia="Arial" w:hAnsi="Arial"/>
          <w:b w:val="false"/>
          <w:bCs w:val="false"/>
          <w:color w:val="333333"/>
          <w:sz w:val="22"/>
          <w:szCs w:val="22"/>
        </w:rPr>
        <w:t xml:space="preserve">Unlike a standard office, MHARSMC has multiple staff categories that each have different HR rules. The system must handle all without confusion: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Appointment Type</w:t>
            </w:r>
          </w:p>
        </w:tc>
        <w:tc>
          <w:tcPr>
            <w:tcW w:type="dxa" w:w="4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 Rules That Differ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Permanent Plantilla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Permanent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CSC benefits, GSIS, leave credits, IPCR, step increment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Casual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Casual (contract-based)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Limited leave, no GSIS (SSS instead), performance evaluation still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Contractual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Contractual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Fixed-term, specific deliverables, different tax treatment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Job Order (JO)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Job Order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government employees — no leave, no benefits, tax via BIR Form 2307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Medical Residents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Resident physician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Training status, may have stipend vs salary, DOH residency program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Interns / Trainees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Intern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 compensation, affiliation tracking only, training logs still needed</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4. Module Specifications</w:t>
      </w:r>
    </w:p>
    <w:p>
      <w:pPr>
        <w:pStyle w:val="Heading2"/>
        <w:spacing w:after="120" w:before="300"/>
      </w:pPr>
      <w:r>
        <w:rPr>
          <w:rFonts w:ascii="Arial" w:cs="Arial" w:eastAsia="Arial" w:hAnsi="Arial"/>
          <w:b/>
          <w:bCs/>
          <w:color w:val="2E75B6"/>
          <w:sz w:val="26"/>
          <w:szCs w:val="26"/>
        </w:rPr>
        <w:t xml:space="preserve">4.1 Employee Records &amp; Digital 201 File</w:t>
      </w:r>
    </w:p>
    <w:p>
      <w:pPr>
        <w:spacing w:after="80" w:before="60"/>
        <w:jc w:val="left"/>
      </w:pPr>
      <w:r>
        <w:rPr>
          <w:rFonts w:ascii="Arial" w:cs="Arial" w:eastAsia="Arial" w:hAnsi="Arial"/>
          <w:b w:val="false"/>
          <w:bCs w:val="false"/>
          <w:color w:val="333333"/>
          <w:sz w:val="22"/>
          <w:szCs w:val="22"/>
        </w:rPr>
        <w:t xml:space="preserve">The Employee module is the foundation. Every other module reads from the employee record. Stores complete government-mandated data including personal information, employment history within the hospital, government IDs, professional licenses, and CSC eligibility.</w:t>
      </w:r>
    </w:p>
    <w:p>
      <w:pPr>
        <w:spacing w:after="60" w:before="60"/>
      </w:pPr>
      <w:r>
        <w:t xml:space="preserve"/>
      </w:r>
    </w:p>
    <w:p>
      <w:pPr>
        <w:spacing w:after="80" w:before="60"/>
        <w:jc w:val="left"/>
      </w:pPr>
      <w:r>
        <w:rPr>
          <w:rFonts w:ascii="Arial" w:cs="Arial" w:eastAsia="Arial" w:hAnsi="Arial"/>
          <w:b/>
          <w:bCs/>
          <w:color w:val="333333"/>
          <w:sz w:val="22"/>
          <w:szCs w:val="22"/>
        </w:rPr>
        <w:t xml:space="preserve">Key business rules:</w:t>
      </w:r>
    </w:p>
    <w:p>
      <w:pPr>
        <w:pStyle w:val="ListParagraph"/>
        <w:numPr>
          <w:ilvl w:val="0"/>
          <w:numId w:val="2"/>
        </w:numPr>
        <w:spacing w:after="40" w:before="40"/>
      </w:pPr>
      <w:r>
        <w:rPr>
          <w:rFonts w:ascii="Arial" w:cs="Arial" w:eastAsia="Arial" w:hAnsi="Arial"/>
          <w:color w:val="333333"/>
          <w:sz w:val="22"/>
          <w:szCs w:val="22"/>
        </w:rPr>
        <w:t xml:space="preserve">PRC license expiry alerts fire 90, 60, and 30 days before expiry to the employee and their supervisor.</w:t>
      </w:r>
    </w:p>
    <w:p>
      <w:pPr>
        <w:pStyle w:val="ListParagraph"/>
        <w:numPr>
          <w:ilvl w:val="0"/>
          <w:numId w:val="2"/>
        </w:numPr>
        <w:spacing w:after="40" w:before="40"/>
      </w:pPr>
      <w:r>
        <w:rPr>
          <w:rFonts w:ascii="Arial" w:cs="Arial" w:eastAsia="Arial" w:hAnsi="Arial"/>
          <w:color w:val="333333"/>
          <w:sz w:val="22"/>
          <w:szCs w:val="22"/>
        </w:rPr>
        <w:t xml:space="preserve">Each employee has exactly one active position (plantilla item). Transfers create a history record.</w:t>
      </w:r>
    </w:p>
    <w:p>
      <w:pPr>
        <w:pStyle w:val="ListParagraph"/>
        <w:numPr>
          <w:ilvl w:val="0"/>
          <w:numId w:val="2"/>
        </w:numPr>
        <w:spacing w:after="40" w:before="40"/>
      </w:pPr>
      <w:r>
        <w:rPr>
          <w:rFonts w:ascii="Arial" w:cs="Arial" w:eastAsia="Arial" w:hAnsi="Arial"/>
          <w:color w:val="333333"/>
          <w:sz w:val="22"/>
          <w:szCs w:val="22"/>
        </w:rPr>
        <w:t xml:space="preserve">Job Order employees are tracked separately and do not accumulate government benefits.</w:t>
      </w:r>
    </w:p>
    <w:p>
      <w:pPr>
        <w:pStyle w:val="ListParagraph"/>
        <w:numPr>
          <w:ilvl w:val="0"/>
          <w:numId w:val="2"/>
        </w:numPr>
        <w:spacing w:after="40" w:before="40"/>
      </w:pPr>
      <w:r>
        <w:rPr>
          <w:rFonts w:ascii="Arial" w:cs="Arial" w:eastAsia="Arial" w:hAnsi="Arial"/>
          <w:color w:val="333333"/>
          <w:sz w:val="22"/>
          <w:szCs w:val="22"/>
        </w:rPr>
        <w:t xml:space="preserve">All field changes are captured in the audit log — old value, new value, who changed it, when.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4.2 Biometric Integration &amp; Daily Time Record</w:t>
      </w:r>
    </w:p>
    <w:p>
      <w:pPr>
        <w:spacing w:after="80" w:before="60"/>
        <w:jc w:val="left"/>
      </w:pPr>
      <w:r>
        <w:rPr>
          <w:rFonts w:ascii="Arial" w:cs="Arial" w:eastAsia="Arial" w:hAnsi="Arial"/>
          <w:b w:val="false"/>
          <w:bCs w:val="false"/>
          <w:color w:val="333333"/>
          <w:sz w:val="22"/>
          <w:szCs w:val="22"/>
        </w:rPr>
        <w:t xml:space="preserve">The biometric module reads time-in and time-out logs from the fingerprint/RFID devices via the hospital LAN, stores them as raw logs, then processes them against each employee's shift schedule to produce the daily time record (DTR) — CSC Form 48.</w:t>
      </w:r>
    </w:p>
    <w:p>
      <w:pPr>
        <w:spacing w:after="60" w:before="60"/>
      </w:pPr>
      <w:r>
        <w:t xml:space="preserve"/>
      </w:r>
    </w:p>
    <w:p>
      <w:pPr>
        <w:spacing w:after="80" w:before="60"/>
        <w:jc w:val="left"/>
      </w:pPr>
      <w:r>
        <w:rPr>
          <w:rFonts w:ascii="Arial" w:cs="Arial" w:eastAsia="Arial" w:hAnsi="Arial"/>
          <w:b/>
          <w:bCs/>
          <w:color w:val="333333"/>
          <w:sz w:val="22"/>
          <w:szCs w:val="22"/>
        </w:rPr>
        <w:t xml:space="preserve">Key business rules:</w:t>
      </w:r>
    </w:p>
    <w:p>
      <w:pPr>
        <w:pStyle w:val="ListParagraph"/>
        <w:numPr>
          <w:ilvl w:val="0"/>
          <w:numId w:val="2"/>
        </w:numPr>
        <w:spacing w:after="40" w:before="40"/>
      </w:pPr>
      <w:r>
        <w:rPr>
          <w:rFonts w:ascii="Arial" w:cs="Arial" w:eastAsia="Arial" w:hAnsi="Arial"/>
          <w:color w:val="333333"/>
          <w:sz w:val="22"/>
          <w:szCs w:val="22"/>
        </w:rPr>
        <w:t xml:space="preserve">Biometric sync runs every 15 minutes via a Celery task.</w:t>
      </w:r>
    </w:p>
    <w:p>
      <w:pPr>
        <w:pStyle w:val="ListParagraph"/>
        <w:numPr>
          <w:ilvl w:val="0"/>
          <w:numId w:val="2"/>
        </w:numPr>
        <w:spacing w:after="40" w:before="40"/>
      </w:pPr>
      <w:r>
        <w:rPr>
          <w:rFonts w:ascii="Arial" w:cs="Arial" w:eastAsia="Arial" w:hAnsi="Arial"/>
          <w:color w:val="333333"/>
          <w:sz w:val="22"/>
          <w:szCs w:val="22"/>
        </w:rPr>
        <w:t xml:space="preserve">24-hour duty nurses: the system recognizes consecutive logs spanning midnight as a single duty shift, not two separate days.</w:t>
      </w:r>
    </w:p>
    <w:p>
      <w:pPr>
        <w:pStyle w:val="ListParagraph"/>
        <w:numPr>
          <w:ilvl w:val="0"/>
          <w:numId w:val="2"/>
        </w:numPr>
        <w:spacing w:after="40" w:before="40"/>
      </w:pPr>
      <w:r>
        <w:rPr>
          <w:rFonts w:ascii="Arial" w:cs="Arial" w:eastAsia="Arial" w:hAnsi="Arial"/>
          <w:color w:val="333333"/>
          <w:sz w:val="22"/>
          <w:szCs w:val="22"/>
        </w:rPr>
        <w:t xml:space="preserve">Night differential is auto-computed for hours worked between 6:00 PM and 6:00 AM.</w:t>
      </w:r>
    </w:p>
    <w:p>
      <w:pPr>
        <w:pStyle w:val="ListParagraph"/>
        <w:numPr>
          <w:ilvl w:val="0"/>
          <w:numId w:val="2"/>
        </w:numPr>
        <w:spacing w:after="40" w:before="40"/>
      </w:pPr>
      <w:r>
        <w:rPr>
          <w:rFonts w:ascii="Arial" w:cs="Arial" w:eastAsia="Arial" w:hAnsi="Arial"/>
          <w:color w:val="333333"/>
          <w:sz w:val="22"/>
          <w:szCs w:val="22"/>
        </w:rPr>
        <w:t xml:space="preserve">Missed punches (no time-out) are flagged for supervisor confirmation before DTR is finalized.</w:t>
      </w:r>
    </w:p>
    <w:p>
      <w:pPr>
        <w:pStyle w:val="ListParagraph"/>
        <w:numPr>
          <w:ilvl w:val="0"/>
          <w:numId w:val="2"/>
        </w:numPr>
        <w:spacing w:after="40" w:before="40"/>
      </w:pPr>
      <w:r>
        <w:rPr>
          <w:rFonts w:ascii="Arial" w:cs="Arial" w:eastAsia="Arial" w:hAnsi="Arial"/>
          <w:color w:val="333333"/>
          <w:sz w:val="22"/>
          <w:szCs w:val="22"/>
        </w:rPr>
        <w:t xml:space="preserve">Manual overrides require a written reason and supervisor approval — both stored and auditable.</w:t>
      </w:r>
    </w:p>
    <w:p>
      <w:pPr>
        <w:pStyle w:val="ListParagraph"/>
        <w:numPr>
          <w:ilvl w:val="0"/>
          <w:numId w:val="2"/>
        </w:numPr>
        <w:spacing w:after="40" w:before="40"/>
      </w:pPr>
      <w:r>
        <w:rPr>
          <w:rFonts w:ascii="Arial" w:cs="Arial" w:eastAsia="Arial" w:hAnsi="Arial"/>
          <w:color w:val="333333"/>
          <w:sz w:val="22"/>
          <w:szCs w:val="22"/>
        </w:rPr>
        <w:t xml:space="preserve">DTR is locked after the 5th of the following month (configurable). Changes after lock require HR Head approval.</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4.3 Leave Management</w:t>
      </w:r>
    </w:p>
    <w:p>
      <w:pPr>
        <w:spacing w:after="80" w:before="60"/>
        <w:jc w:val="left"/>
      </w:pPr>
      <w:r>
        <w:rPr>
          <w:rFonts w:ascii="Arial" w:cs="Arial" w:eastAsia="Arial" w:hAnsi="Arial"/>
          <w:b w:val="false"/>
          <w:bCs w:val="false"/>
          <w:color w:val="333333"/>
          <w:sz w:val="22"/>
          <w:szCs w:val="22"/>
        </w:rPr>
        <w:t xml:space="preserve">Implements all CSC leave types with automatic credit accumulation, approval workflow, and automatic linkage to DTR and payroll.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500"/>
        <w:gridCol w:w="1000"/>
        <w:gridCol w:w="36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Leave Type</w:t>
            </w:r>
          </w:p>
        </w:tc>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Accrual</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Pay?</w:t>
            </w:r>
          </w:p>
        </w:tc>
        <w:tc>
          <w:tcPr>
            <w:tcW w:type="dxa" w:w="3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Vacation Leave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1.25 days/month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Can be monetized, forced leave applies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Sick Leave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1.25 days/month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Medical cert required if &gt; 5 consecutive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Forced Leave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Mandatory annual, min 5 days VL used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Special Privilege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SPL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 days/year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Birthdays, calamity, wedding, graduation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Maternity Leave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105 days (RA 11210), can be extended 30 days LWOP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Paternity Leave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7 days, for married male employees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Study Leave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By application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Up to 6 months, with service obligation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Rehabilitation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Work-related injury/illness, max 6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Leave Without Pay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LWOP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Auto-triggers payroll deduction</w:t>
            </w:r>
          </w:p>
        </w:tc>
      </w:tr>
    </w:tbl>
    <w:p>
      <w:pPr>
        <w:spacing w:after="60" w:before="60"/>
      </w:pPr>
      <w:r>
        <w:t xml:space="preserve"/>
      </w:r>
    </w:p>
    <w:p>
      <w:pPr>
        <w:spacing w:after="80" w:before="60"/>
        <w:jc w:val="left"/>
      </w:pPr>
      <w:r>
        <w:rPr>
          <w:rFonts w:ascii="Arial" w:cs="Arial" w:eastAsia="Arial" w:hAnsi="Arial"/>
          <w:b/>
          <w:bCs/>
          <w:color w:val="333333"/>
          <w:sz w:val="22"/>
          <w:szCs w:val="22"/>
        </w:rPr>
        <w:t xml:space="preserve">Minimum staffing enforcement:</w:t>
      </w:r>
    </w:p>
    <w:p>
      <w:pPr>
        <w:spacing w:after="80" w:before="60"/>
        <w:jc w:val="left"/>
      </w:pPr>
      <w:r>
        <w:rPr>
          <w:rFonts w:ascii="Arial" w:cs="Arial" w:eastAsia="Arial" w:hAnsi="Arial"/>
          <w:b w:val="false"/>
          <w:bCs w:val="false"/>
          <w:color w:val="333333"/>
          <w:sz w:val="22"/>
          <w:szCs w:val="22"/>
        </w:rPr>
        <w:t xml:space="preserve">Each ward/department has a configurable minimum number of staff that must be on duty at all times. When a supervisor attempts to approve a leave that would bring the ward below minimum, the system displays a warning and requires an explicit override with justification. This is a patient safety control.</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4.4 Payroll &amp; Compensation</w:t>
      </w:r>
    </w:p>
    <w:p>
      <w:pPr>
        <w:spacing w:after="80" w:before="60"/>
        <w:jc w:val="left"/>
      </w:pPr>
      <w:r>
        <w:rPr>
          <w:rFonts w:ascii="Arial" w:cs="Arial" w:eastAsia="Arial" w:hAnsi="Arial"/>
          <w:b w:val="false"/>
          <w:bCs w:val="false"/>
          <w:color w:val="333333"/>
          <w:sz w:val="22"/>
          <w:szCs w:val="22"/>
        </w:rPr>
        <w:t xml:space="preserve">Payroll is computed semi-monthly (1st-15th and 16th-end of month) based on the finalized DTR. Deductions are applied in sequence as mandated by DBM and BIR.</w:t>
      </w:r>
    </w:p>
    <w:p>
      <w:pPr>
        <w:spacing w:after="60" w:before="60"/>
      </w:pPr>
      <w:r>
        <w:t xml:space="preserve"/>
      </w:r>
    </w:p>
    <w:p>
      <w:pPr>
        <w:spacing w:after="80" w:before="60"/>
        <w:jc w:val="left"/>
      </w:pPr>
      <w:r>
        <w:rPr>
          <w:rFonts w:ascii="Arial" w:cs="Arial" w:eastAsia="Arial" w:hAnsi="Arial"/>
          <w:b/>
          <w:bCs/>
          <w:color w:val="333333"/>
          <w:sz w:val="22"/>
          <w:szCs w:val="22"/>
        </w:rPr>
        <w:t xml:space="preserve">Pay components for MHARSMC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32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Basic Salary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Earnings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Salary Grade &amp; Step (DBM)</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Half for semi-monthly payroll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Hazard Pay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Allowance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RA 7305 (Magna Carta)</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Fixed monthly rate for clinical staff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Subsistence Allowance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Allowance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 7305</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Nurses, MDs, Med Tech — P50/day on duty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Laundry Allowance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Allowance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RA 7305</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P150/month for clinical staff in uniform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Night Differential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Allowance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DTR — hours 6PM-6AM</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of hourly rate per night diff hour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Overtime Pay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Allowance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DTR — hours beyond 8/day</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 DBM/CSC computation rules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GSIS Premium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 of basic salary</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Government share: 12%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PhilHealth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Salary bracket table</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Shared 50/50 employee-employer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Pag-IBIG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P100 min / P200 max</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Matched by employer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Withholding Tax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TRAIN Law (RA 10963)</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Computed on taxable income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GSIS Loan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 loan schedule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Policy, consolidated, emergency loans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LWOP Deduction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Deduction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DTR — LWOP days</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Daily rate x LWOP days in period</w:t>
            </w:r>
          </w:p>
        </w:tc>
      </w:tr>
    </w:tbl>
    <w:p>
      <w:pPr>
        <w:spacing w:after="60" w:before="60"/>
      </w:pPr>
      <w:r>
        <w:t xml:space="preserve"/>
      </w:r>
    </w:p>
    <w:p>
      <w:pPr>
        <w:spacing w:after="80" w:before="60"/>
        <w:jc w:val="left"/>
      </w:pPr>
      <w:r>
        <w:rPr>
          <w:rFonts w:ascii="Arial" w:cs="Arial" w:eastAsia="Arial" w:hAnsi="Arial"/>
          <w:b/>
          <w:bCs/>
          <w:color w:val="333333"/>
          <w:sz w:val="22"/>
          <w:szCs w:val="22"/>
        </w:rPr>
        <w:t xml:space="preserve">Payroll run lifecycle:</w:t>
      </w:r>
    </w:p>
    <w:p>
      <w:pPr>
        <w:pStyle w:val="ListParagraph"/>
        <w:numPr>
          <w:ilvl w:val="0"/>
          <w:numId w:val="2"/>
        </w:numPr>
        <w:spacing w:after="40" w:before="40"/>
      </w:pPr>
      <w:r>
        <w:rPr>
          <w:rFonts w:ascii="Arial" w:cs="Arial" w:eastAsia="Arial" w:hAnsi="Arial"/>
          <w:color w:val="333333"/>
          <w:sz w:val="22"/>
          <w:szCs w:val="22"/>
        </w:rPr>
        <w:t xml:space="preserve">Step 1 — DTR finalized and locked by HR.</w:t>
      </w:r>
    </w:p>
    <w:p>
      <w:pPr>
        <w:pStyle w:val="ListParagraph"/>
        <w:numPr>
          <w:ilvl w:val="0"/>
          <w:numId w:val="2"/>
        </w:numPr>
        <w:spacing w:after="40" w:before="40"/>
      </w:pPr>
      <w:r>
        <w:rPr>
          <w:rFonts w:ascii="Arial" w:cs="Arial" w:eastAsia="Arial" w:hAnsi="Arial"/>
          <w:color w:val="333333"/>
          <w:sz w:val="22"/>
          <w:szCs w:val="22"/>
        </w:rPr>
        <w:t xml:space="preserve">Step 2 — Payroll officer initiates run; system computes all amounts.</w:t>
      </w:r>
    </w:p>
    <w:p>
      <w:pPr>
        <w:pStyle w:val="ListParagraph"/>
        <w:numPr>
          <w:ilvl w:val="0"/>
          <w:numId w:val="2"/>
        </w:numPr>
        <w:spacing w:after="40" w:before="40"/>
      </w:pPr>
      <w:r>
        <w:rPr>
          <w:rFonts w:ascii="Arial" w:cs="Arial" w:eastAsia="Arial" w:hAnsi="Arial"/>
          <w:color w:val="333333"/>
          <w:sz w:val="22"/>
          <w:szCs w:val="22"/>
        </w:rPr>
        <w:t xml:space="preserve">Step 3 — Exceptions report reviewed (zero net pay, large variances vs previous period).</w:t>
      </w:r>
    </w:p>
    <w:p>
      <w:pPr>
        <w:pStyle w:val="ListParagraph"/>
        <w:numPr>
          <w:ilvl w:val="0"/>
          <w:numId w:val="2"/>
        </w:numPr>
        <w:spacing w:after="40" w:before="40"/>
      </w:pPr>
      <w:r>
        <w:rPr>
          <w:rFonts w:ascii="Arial" w:cs="Arial" w:eastAsia="Arial" w:hAnsi="Arial"/>
          <w:color w:val="333333"/>
          <w:sz w:val="22"/>
          <w:szCs w:val="22"/>
        </w:rPr>
        <w:t xml:space="preserve">Step 4 — Payroll register submitted to Chief of Hospital / Admin for approval.</w:t>
      </w:r>
    </w:p>
    <w:p>
      <w:pPr>
        <w:pStyle w:val="ListParagraph"/>
        <w:numPr>
          <w:ilvl w:val="0"/>
          <w:numId w:val="2"/>
        </w:numPr>
        <w:spacing w:after="40" w:before="40"/>
      </w:pPr>
      <w:r>
        <w:rPr>
          <w:rFonts w:ascii="Arial" w:cs="Arial" w:eastAsia="Arial" w:hAnsi="Arial"/>
          <w:color w:val="333333"/>
          <w:sz w:val="22"/>
          <w:szCs w:val="22"/>
        </w:rPr>
        <w:t xml:space="preserve">Step 5 — Approved payroll posted; period locked; payslips released to employee portal.</w:t>
      </w:r>
    </w:p>
    <w:p>
      <w:pPr>
        <w:pStyle w:val="ListParagraph"/>
        <w:numPr>
          <w:ilvl w:val="0"/>
          <w:numId w:val="2"/>
        </w:numPr>
        <w:spacing w:after="40" w:before="40"/>
      </w:pPr>
      <w:r>
        <w:rPr>
          <w:rFonts w:ascii="Arial" w:cs="Arial" w:eastAsia="Arial" w:hAnsi="Arial"/>
          <w:color w:val="333333"/>
          <w:sz w:val="22"/>
          <w:szCs w:val="22"/>
        </w:rPr>
        <w:t xml:space="preserve">Step 6 — Remittance lists generated (GSIS, PhilHealth, Pag-IBIG, BIR, LBP crediting list).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4.5 Performance Management (SPMS/IPCR)</w:t>
      </w:r>
    </w:p>
    <w:p>
      <w:pPr>
        <w:spacing w:after="80" w:before="60"/>
        <w:jc w:val="left"/>
      </w:pPr>
      <w:r>
        <w:rPr>
          <w:rFonts w:ascii="Arial" w:cs="Arial" w:eastAsia="Arial" w:hAnsi="Arial"/>
          <w:b w:val="false"/>
          <w:bCs w:val="false"/>
          <w:color w:val="333333"/>
          <w:sz w:val="22"/>
          <w:szCs w:val="22"/>
        </w:rPr>
        <w:t xml:space="preserve">Implements the CSC Strategic Performance Management System (SPMS). All permanent employees must submit an IPCR (Individual Performance Commitment and Review) twice yearly. Ratings determine step increment eligibility.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Adjectival Description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 Increment Eligible?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Outstanding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4.500 - 5.000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accelerated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Very Satisfactory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3.500 - 4.499</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regular schedule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Satisfactory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2.500 - 3.499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regular schedule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Unsatisfactory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US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1.500 - 2.499</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1.000 - 1.499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 may lead to admin action</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4.6 Training &amp; Development</w:t>
      </w:r>
    </w:p>
    <w:p>
      <w:pPr>
        <w:spacing w:after="80" w:before="60"/>
        <w:jc w:val="left"/>
      </w:pPr>
      <w:r>
        <w:rPr>
          <w:rFonts w:ascii="Arial" w:cs="Arial" w:eastAsia="Arial" w:hAnsi="Arial"/>
          <w:b w:val="false"/>
          <w:bCs w:val="false"/>
          <w:color w:val="333333"/>
          <w:sz w:val="22"/>
          <w:szCs w:val="22"/>
        </w:rPr>
        <w:t xml:space="preserve">Tracks all training activities and CPD units per employee. Critical for licensed healthcare professionals who must maintain their PRC licenses through Continuing Professional Development.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Governing Body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CPD Units Required</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Renewal Period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Registered Nurse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 — BON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45 units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Medical Doctor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PRC — POM / Specialty Board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 specialty (15-45)</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Medical Technologist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 — PAMT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45 units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Pharmacist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PRC — BOPh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45 units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Radiologic Technologist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 — PRTC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45 units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Physical Therapist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PRC — PPTA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45 units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BLS / ACLS Certification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AHA / Authorized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 — recertify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Every 2 years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4.7 Document Request Management</w:t>
      </w:r>
    </w:p>
    <w:p>
      <w:pPr>
        <w:spacing w:after="80" w:before="60"/>
        <w:jc w:val="left"/>
      </w:pPr>
      <w:r>
        <w:rPr>
          <w:rFonts w:ascii="Arial" w:cs="Arial" w:eastAsia="Arial" w:hAnsi="Arial"/>
          <w:b w:val="false"/>
          <w:bCs w:val="false"/>
          <w:color w:val="333333"/>
          <w:sz w:val="22"/>
          <w:szCs w:val="22"/>
        </w:rPr>
        <w:t xml:space="preserve">Employees request official HR documents through the portal. The system tracks each request through a defined lifecycle with SLA monitoring.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Auto-Generated?</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 (Working Days)</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Requires Signing?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Certificate of Employment (CoE)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from employee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HR Head or Chief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CoE with Compensation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with payroll 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 days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HR Head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Service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from 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HR Head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DTR Copy (CSC Form 48)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from attendance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 day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Payslip Copy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from payroll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 day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Leave Balance Certification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from leave ledger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2 days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HR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BIR Form 2316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from annual payroll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Employer rep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Certificate of No Pending Case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Partial — HR verifies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5 days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HR Head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Performance Rating Cert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from IPCR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Yes — HR Head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Clearance (exit)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Workflow — multi-office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10 days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Yes — all departments</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5. Database Design</w:t>
      </w:r>
    </w:p>
    <w:p>
      <w:pPr>
        <w:pStyle w:val="Heading2"/>
        <w:spacing w:after="120" w:before="300"/>
      </w:pPr>
      <w:r>
        <w:rPr>
          <w:rFonts w:ascii="Arial" w:cs="Arial" w:eastAsia="Arial" w:hAnsi="Arial"/>
          <w:b/>
          <w:bCs/>
          <w:color w:val="2E75B6"/>
          <w:sz w:val="26"/>
          <w:szCs w:val="26"/>
        </w:rPr>
        <w:t xml:space="preserve">5.1 Design Principles</w:t>
      </w:r>
    </w:p>
    <w:p>
      <w:pPr>
        <w:pStyle w:val="ListParagraph"/>
        <w:numPr>
          <w:ilvl w:val="0"/>
          <w:numId w:val="2"/>
        </w:numPr>
        <w:spacing w:after="40" w:before="40"/>
      </w:pPr>
      <w:r>
        <w:rPr>
          <w:rFonts w:ascii="Arial" w:cs="Arial" w:eastAsia="Arial" w:hAnsi="Arial"/>
          <w:color w:val="333333"/>
          <w:sz w:val="22"/>
          <w:szCs w:val="22"/>
        </w:rPr>
        <w:t xml:space="preserve">All tables have an integer primary key (id). Surrogate PKs are used — no composite PKs.</w:t>
      </w:r>
    </w:p>
    <w:p>
      <w:pPr>
        <w:pStyle w:val="ListParagraph"/>
        <w:numPr>
          <w:ilvl w:val="0"/>
          <w:numId w:val="2"/>
        </w:numPr>
        <w:spacing w:after="40" w:before="40"/>
      </w:pPr>
      <w:r>
        <w:rPr>
          <w:rFonts w:ascii="Arial" w:cs="Arial" w:eastAsia="Arial" w:hAnsi="Arial"/>
          <w:color w:val="333333"/>
          <w:sz w:val="22"/>
          <w:szCs w:val="22"/>
        </w:rPr>
        <w:t xml:space="preserve">Foreign keys are enforced at the database level (PostgreSQL FK constraints).</w:t>
      </w:r>
    </w:p>
    <w:p>
      <w:pPr>
        <w:pStyle w:val="ListParagraph"/>
        <w:numPr>
          <w:ilvl w:val="0"/>
          <w:numId w:val="2"/>
        </w:numPr>
        <w:spacing w:after="40" w:before="40"/>
      </w:pPr>
      <w:r>
        <w:rPr>
          <w:rFonts w:ascii="Arial" w:cs="Arial" w:eastAsia="Arial" w:hAnsi="Arial"/>
          <w:color w:val="333333"/>
          <w:sz w:val="22"/>
          <w:szCs w:val="22"/>
        </w:rPr>
        <w:t xml:space="preserve">Soft deletes are used for most entities (is_active flag) — hard deletes are not used to preserve audit history.</w:t>
      </w:r>
    </w:p>
    <w:p>
      <w:pPr>
        <w:pStyle w:val="ListParagraph"/>
        <w:numPr>
          <w:ilvl w:val="0"/>
          <w:numId w:val="2"/>
        </w:numPr>
        <w:spacing w:after="40" w:before="40"/>
      </w:pPr>
      <w:r>
        <w:rPr>
          <w:rFonts w:ascii="Arial" w:cs="Arial" w:eastAsia="Arial" w:hAnsi="Arial"/>
          <w:color w:val="333333"/>
          <w:sz w:val="22"/>
          <w:szCs w:val="22"/>
        </w:rPr>
        <w:t xml:space="preserve">All money/financial amounts are stored as DECIMAL(12,2) — never float — to avoid rounding errors.</w:t>
      </w:r>
    </w:p>
    <w:p>
      <w:pPr>
        <w:pStyle w:val="ListParagraph"/>
        <w:numPr>
          <w:ilvl w:val="0"/>
          <w:numId w:val="2"/>
        </w:numPr>
        <w:spacing w:after="40" w:before="40"/>
      </w:pPr>
      <w:r>
        <w:rPr>
          <w:rFonts w:ascii="Arial" w:cs="Arial" w:eastAsia="Arial" w:hAnsi="Arial"/>
          <w:color w:val="333333"/>
          <w:sz w:val="22"/>
          <w:szCs w:val="22"/>
        </w:rPr>
        <w:t xml:space="preserve">All datetimes are stored in UTC. Display is converted to Philippine Standard Time (UTC+8) in the application layer.</w:t>
      </w:r>
    </w:p>
    <w:p>
      <w:pPr>
        <w:pStyle w:val="ListParagraph"/>
        <w:numPr>
          <w:ilvl w:val="0"/>
          <w:numId w:val="2"/>
        </w:numPr>
        <w:spacing w:after="40" w:before="40"/>
      </w:pPr>
      <w:r>
        <w:rPr>
          <w:rFonts w:ascii="Arial" w:cs="Arial" w:eastAsia="Arial" w:hAnsi="Arial"/>
          <w:color w:val="333333"/>
          <w:sz w:val="22"/>
          <w:szCs w:val="22"/>
        </w:rPr>
        <w:t xml:space="preserve">The django-auditlog library is applied to all sensitive models to auto-log field changes.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5.2 Core Module Entities</w:t>
      </w:r>
    </w:p>
    <w:p>
      <w:pPr>
        <w:pStyle w:val="Heading3"/>
        <w:spacing w:after="80" w:before="200"/>
      </w:pPr>
      <w:r>
        <w:rPr>
          <w:rFonts w:ascii="Arial" w:cs="Arial" w:eastAsia="Arial" w:hAnsi="Arial"/>
          <w:b/>
          <w:bCs/>
          <w:color w:val="1A1A2E"/>
          <w:sz w:val="22"/>
          <w:szCs w:val="22"/>
        </w:rPr>
        <w:t xml:space="preserve">DEPARTMENT</w:t>
      </w:r>
    </w:p>
    <w:p>
      <w:pPr>
        <w:spacing w:after="80" w:before="60"/>
        <w:jc w:val="left"/>
      </w:pPr>
      <w:r>
        <w:rPr>
          <w:rFonts w:ascii="Arial" w:cs="Arial" w:eastAsia="Arial" w:hAnsi="Arial"/>
          <w:b w:val="false"/>
          <w:bCs w:val="false"/>
          <w:color w:val="333333"/>
          <w:sz w:val="22"/>
          <w:szCs w:val="22"/>
        </w:rPr>
        <w:t xml:space="preserve">Represents hospital departments and wards. Each has a designated head and can be organized hierarchically.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 auto-increment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VARCHAR(100)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Full department name e.g. "Intensive Care Unit"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Short code e.g. "ICU", "ER", "OB"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head_employee_id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Current department head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parent_department_id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Department,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 sub-departments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TRUE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Soft delete flag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min_staff_required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Minimum staff for leave conflict check</w:t>
            </w:r>
          </w:p>
        </w:tc>
      </w:tr>
    </w:tbl>
    <w:p>
      <w:pPr>
        <w:spacing w:after="60" w:before="60"/>
      </w:pPr>
      <w:r>
        <w:t xml:space="preserve"/>
      </w:r>
    </w:p>
    <w:p>
      <w:pPr>
        <w:pStyle w:val="Heading3"/>
        <w:spacing w:after="80" w:before="200"/>
      </w:pPr>
      <w:r>
        <w:rPr>
          <w:rFonts w:ascii="Arial" w:cs="Arial" w:eastAsia="Arial" w:hAnsi="Arial"/>
          <w:b/>
          <w:bCs/>
          <w:color w:val="1A1A2E"/>
          <w:sz w:val="22"/>
          <w:szCs w:val="22"/>
        </w:rPr>
        <w:t xml:space="preserve">POSITION</w:t>
      </w:r>
    </w:p>
    <w:p>
      <w:pPr>
        <w:spacing w:after="80" w:before="60"/>
        <w:jc w:val="left"/>
      </w:pPr>
      <w:r>
        <w:rPr>
          <w:rFonts w:ascii="Arial" w:cs="Arial" w:eastAsia="Arial" w:hAnsi="Arial"/>
          <w:b w:val="false"/>
          <w:bCs w:val="false"/>
          <w:color w:val="333333"/>
          <w:sz w:val="22"/>
          <w:szCs w:val="22"/>
        </w:rPr>
        <w:t xml:space="preserve">Plantilla positions. Each position has a unique item number, salary grade, and step. Linked to department.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 auto-increment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title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VARCHAR(150)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Official position title per DBM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item_number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Plantilla item number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salary_grade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Salary grade (1-33)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salary_step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Step within salary grade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appointment_type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permanent / casual / coterminous / JO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department_id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Department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Department this position belongs 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is_filled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Whether position is currently occupied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qualification_standard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CSC-required education, experience, training, eligibility</w:t>
            </w:r>
          </w:p>
        </w:tc>
      </w:tr>
    </w:tbl>
    <w:p>
      <w:pPr>
        <w:spacing w:after="60" w:before="60"/>
      </w:pPr>
      <w:r>
        <w:t xml:space="preserve"/>
      </w:r>
    </w:p>
    <w:p>
      <w:pPr>
        <w:pStyle w:val="Heading3"/>
        <w:spacing w:after="80" w:before="200"/>
      </w:pPr>
      <w:r>
        <w:rPr>
          <w:rFonts w:ascii="Arial" w:cs="Arial" w:eastAsia="Arial" w:hAnsi="Arial"/>
          <w:b/>
          <w:bCs/>
          <w:color w:val="1A1A2E"/>
          <w:sz w:val="22"/>
          <w:szCs w:val="22"/>
        </w:rPr>
        <w:t xml:space="preserve">EMPLOYEE</w:t>
      </w:r>
    </w:p>
    <w:p>
      <w:pPr>
        <w:spacing w:after="80" w:before="60"/>
        <w:jc w:val="left"/>
      </w:pPr>
      <w:r>
        <w:rPr>
          <w:rFonts w:ascii="Arial" w:cs="Arial" w:eastAsia="Arial" w:hAnsi="Arial"/>
          <w:b w:val="false"/>
          <w:bCs w:val="false"/>
          <w:color w:val="333333"/>
          <w:sz w:val="22"/>
          <w:szCs w:val="22"/>
        </w:rPr>
        <w:t xml:space="preserve">Central employee master record — the 201 file. Every module links to this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 auto-increment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Internal employee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first_name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Legal first name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middle_name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VARCHAR(80)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Legal middle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last_name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Legal last name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suffix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VARCHAR(10)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Jr., Sr., III,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birthdate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 age and retirement computation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VARCHAR(10)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Male / Female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civil_status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 Married / Widowed /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position_id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Position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Current position / plantilla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department_id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Department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Current department assignment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date_hired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 of original hire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date_permanent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 of permanent appointment if applicable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employment_status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permanent / casual / contractual / JO / intern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gsis_number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GSIS membership number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philhealth_number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PhilHealth ID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pagibig_number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Pag-IBIG membership 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tin_number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BIR Tax Identification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prc_license_number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 license number (clinical staff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prc_license_expiry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License expiry date — triggers alerts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csc_eligibility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Career Service Professional / Sub-professional / Board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TRUE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False when separated/retired</w:t>
            </w:r>
          </w:p>
        </w:tc>
      </w:tr>
    </w:tbl>
    <w:p>
      <w:pPr>
        <w:spacing w:after="60" w:before="60"/>
      </w:pPr>
      <w:r>
        <w:t xml:space="preserve"/>
      </w:r>
    </w:p>
    <w:p>
      <w:r>
        <w:br w:type="page"/>
      </w:r>
    </w:p>
    <w:p>
      <w:pPr>
        <w:pStyle w:val="Heading2"/>
        <w:spacing w:after="120" w:before="300"/>
      </w:pPr>
      <w:r>
        <w:rPr>
          <w:rFonts w:ascii="Arial" w:cs="Arial" w:eastAsia="Arial" w:hAnsi="Arial"/>
          <w:b/>
          <w:bCs/>
          <w:color w:val="2E75B6"/>
          <w:sz w:val="26"/>
          <w:szCs w:val="26"/>
        </w:rPr>
        <w:t xml:space="preserve">5.3 Attendance &amp; Leave Entities</w:t>
      </w:r>
    </w:p>
    <w:p>
      <w:pPr>
        <w:pStyle w:val="Heading3"/>
        <w:spacing w:after="80" w:before="200"/>
      </w:pPr>
      <w:r>
        <w:rPr>
          <w:rFonts w:ascii="Arial" w:cs="Arial" w:eastAsia="Arial" w:hAnsi="Arial"/>
          <w:b/>
          <w:bCs/>
          <w:color w:val="1A1A2E"/>
          <w:sz w:val="22"/>
          <w:szCs w:val="22"/>
        </w:rPr>
        <w:t xml:space="preserve">SHIFT_SCHEDULE</w:t>
      </w:r>
    </w:p>
    <w:p>
      <w:pPr>
        <w:spacing w:after="80" w:before="60"/>
        <w:jc w:val="left"/>
      </w:pPr>
      <w:r>
        <w:rPr>
          <w:rFonts w:ascii="Arial" w:cs="Arial" w:eastAsia="Arial" w:hAnsi="Arial"/>
          <w:b w:val="false"/>
          <w:bCs w:val="false"/>
          <w:color w:val="333333"/>
          <w:sz w:val="22"/>
          <w:szCs w:val="22"/>
        </w:rPr>
        <w:t xml:space="preserve">Defines shift types in the hospital. Each ward may use different shifts.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e.g. "Morning Shift", "24-Hour Duty"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time_in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Official start of shift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time_out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Official end of shift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is_night_shift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Triggers night differential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is_24hr_duty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Special handling for 24-hr duty nurses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grace_period_minutes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Minutes before tardiness is computed</w:t>
            </w:r>
          </w:p>
        </w:tc>
      </w:tr>
    </w:tbl>
    <w:p>
      <w:pPr>
        <w:spacing w:after="60" w:before="60"/>
      </w:pPr>
      <w:r>
        <w:t xml:space="preserve"/>
      </w:r>
    </w:p>
    <w:p>
      <w:pPr>
        <w:pStyle w:val="Heading3"/>
        <w:spacing w:after="80" w:before="200"/>
      </w:pPr>
      <w:r>
        <w:rPr>
          <w:rFonts w:ascii="Arial" w:cs="Arial" w:eastAsia="Arial" w:hAnsi="Arial"/>
          <w:b/>
          <w:bCs/>
          <w:color w:val="1A1A2E"/>
          <w:sz w:val="22"/>
          <w:szCs w:val="22"/>
        </w:rPr>
        <w:t xml:space="preserve">DAILY_TIME_RECORD</w:t>
      </w:r>
    </w:p>
    <w:p>
      <w:pPr>
        <w:spacing w:after="80" w:before="60"/>
        <w:jc w:val="left"/>
      </w:pPr>
      <w:r>
        <w:rPr>
          <w:rFonts w:ascii="Arial" w:cs="Arial" w:eastAsia="Arial" w:hAnsi="Arial"/>
          <w:b w:val="false"/>
          <w:bCs w:val="false"/>
          <w:color w:val="333333"/>
          <w:sz w:val="22"/>
          <w:szCs w:val="22"/>
        </w:rPr>
        <w:t xml:space="preserve">One row per employee per working day. Computed from biometric logs and shift schedule. Source for payroll.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this DTR belongs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record_date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 of the record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time_in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Actual time in (from biometric or manual)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time_out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Actual time out (from biometric or manual)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hours_worked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DECIMAL(5,2)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Total hours worked this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overtime_hours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Hours beyond regular shift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night_diff_hours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DECIMAL(5,2)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Hours between 6PM and 6AM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tardiness_minutes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Minutes late from scheduled time-in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present / on_leave / absent / holiday / rest_day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is_locked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Locked after cutoff — changes need approval</w:t>
            </w:r>
          </w:p>
        </w:tc>
      </w:tr>
    </w:tbl>
    <w:p>
      <w:pPr>
        <w:spacing w:after="60" w:before="60"/>
      </w:pPr>
      <w:r>
        <w:t xml:space="preserve"/>
      </w:r>
    </w:p>
    <w:p>
      <w:pPr>
        <w:pStyle w:val="Heading3"/>
        <w:spacing w:after="80" w:before="200"/>
      </w:pPr>
      <w:r>
        <w:rPr>
          <w:rFonts w:ascii="Arial" w:cs="Arial" w:eastAsia="Arial" w:hAnsi="Arial"/>
          <w:b/>
          <w:bCs/>
          <w:color w:val="1A1A2E"/>
          <w:sz w:val="22"/>
          <w:szCs w:val="22"/>
        </w:rPr>
        <w:t xml:space="preserve">LEAVE_APPLICATION</w:t>
      </w:r>
    </w:p>
    <w:p>
      <w:pPr>
        <w:spacing w:after="80" w:before="60"/>
        <w:jc w:val="left"/>
      </w:pPr>
      <w:r>
        <w:rPr>
          <w:rFonts w:ascii="Arial" w:cs="Arial" w:eastAsia="Arial" w:hAnsi="Arial"/>
          <w:b w:val="false"/>
          <w:bCs w:val="false"/>
          <w:color w:val="333333"/>
          <w:sz w:val="22"/>
          <w:szCs w:val="22"/>
        </w:rPr>
        <w:t xml:space="preserve">Employee leave requests with full approval workflow. Auto-links to DTR and payroll on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filing the leave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leave_type_id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LeaveType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Type of leave (VL, SL, ML,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date_from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Start of leave period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date_to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End of leave period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number_of_days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DECIMAL(5,1)</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Inclusive working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Employee-stated reason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"pending"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pending / approved / disapproved / cancelled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supervisor_id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Immediate supervisor who acts on the request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supervisor_action_at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When supervisor approved/disapproved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officer who records and finalizes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is_lwop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True if leave without pay — triggers payroll deduction</w:t>
            </w:r>
          </w:p>
        </w:tc>
      </w:tr>
    </w:tbl>
    <w:p>
      <w:pPr>
        <w:spacing w:after="60" w:before="60"/>
      </w:pPr>
      <w:r>
        <w:t xml:space="preserve"/>
      </w:r>
    </w:p>
    <w:p>
      <w:r>
        <w:br w:type="page"/>
      </w:r>
    </w:p>
    <w:p>
      <w:pPr>
        <w:pStyle w:val="Heading2"/>
        <w:spacing w:after="120" w:before="300"/>
      </w:pPr>
      <w:r>
        <w:rPr>
          <w:rFonts w:ascii="Arial" w:cs="Arial" w:eastAsia="Arial" w:hAnsi="Arial"/>
          <w:b/>
          <w:bCs/>
          <w:color w:val="2E75B6"/>
          <w:sz w:val="26"/>
          <w:szCs w:val="26"/>
        </w:rPr>
        <w:t xml:space="preserve">5.4 Payroll Entities</w:t>
      </w:r>
    </w:p>
    <w:p>
      <w:pPr>
        <w:pStyle w:val="Heading3"/>
        <w:spacing w:after="80" w:before="200"/>
      </w:pPr>
      <w:r>
        <w:rPr>
          <w:rFonts w:ascii="Arial" w:cs="Arial" w:eastAsia="Arial" w:hAnsi="Arial"/>
          <w:b/>
          <w:bCs/>
          <w:color w:val="1A1A2E"/>
          <w:sz w:val="22"/>
          <w:szCs w:val="22"/>
        </w:rPr>
        <w:t xml:space="preserve">PAYROLL_PERIOD</w:t>
      </w:r>
    </w:p>
    <w:p>
      <w:pPr>
        <w:spacing w:after="80" w:before="60"/>
        <w:jc w:val="left"/>
      </w:pPr>
      <w:r>
        <w:rPr>
          <w:rFonts w:ascii="Arial" w:cs="Arial" w:eastAsia="Arial" w:hAnsi="Arial"/>
          <w:b w:val="false"/>
          <w:bCs w:val="false"/>
          <w:color w:val="333333"/>
          <w:sz w:val="22"/>
          <w:szCs w:val="22"/>
        </w:rPr>
        <w:t xml:space="preserve">Defines each payroll period. Once locked, no changes are allowed without HR Head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e.g. "April 2026 - 1st Half"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period_start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Period start 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period_end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Period end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frequency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semi_monthly / monthly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"draft"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draft / processing / for_approval / posted / locked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approved_by_id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Employee,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Chief or Admin who approved the payroll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approved_at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When payroll was approved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is_locked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FALSE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Prevents any changes after posting</w:t>
            </w:r>
          </w:p>
        </w:tc>
      </w:tr>
    </w:tbl>
    <w:p>
      <w:pPr>
        <w:spacing w:after="60" w:before="60"/>
      </w:pPr>
      <w:r>
        <w:t xml:space="preserve"/>
      </w:r>
    </w:p>
    <w:p>
      <w:pPr>
        <w:pStyle w:val="Heading3"/>
        <w:spacing w:after="80" w:before="200"/>
      </w:pPr>
      <w:r>
        <w:rPr>
          <w:rFonts w:ascii="Arial" w:cs="Arial" w:eastAsia="Arial" w:hAnsi="Arial"/>
          <w:b/>
          <w:bCs/>
          <w:color w:val="1A1A2E"/>
          <w:sz w:val="22"/>
          <w:szCs w:val="22"/>
        </w:rPr>
        <w:t xml:space="preserve">PAYROLL_RUN</w:t>
      </w:r>
    </w:p>
    <w:p>
      <w:pPr>
        <w:spacing w:after="80" w:before="60"/>
        <w:jc w:val="left"/>
      </w:pPr>
      <w:r>
        <w:rPr>
          <w:rFonts w:ascii="Arial" w:cs="Arial" w:eastAsia="Arial" w:hAnsi="Arial"/>
          <w:b w:val="false"/>
          <w:bCs w:val="false"/>
          <w:color w:val="333333"/>
          <w:sz w:val="22"/>
          <w:szCs w:val="22"/>
        </w:rPr>
        <w:t xml:space="preserve">Per-employee computation for a payroll period. Contains every pay item and deduction.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this computation is for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period_id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PayrollPeriod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 period this belongs 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basic_pay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Basic salary for this period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hazard_pay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Magna Carta hazard pay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subsistence_allowance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Subsistence per days on duty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laundry_allowance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Fixed monthly for clinical staff</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night_differential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Computed from DTR night diff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overtime_pay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Computed from DTR overtime hours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gross_pay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Sum of all earnings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gsis_premium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 of basic salary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gsis_loan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From active loan deductions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philhealth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 PhilHealth bracket table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pagibig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P100-P200 employee share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withholding_tax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 Law computation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lwop_deduction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Daily rate x LWOP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net_pay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DECIMAL(12,2)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gross_pay minus all deductions</w:t>
            </w:r>
          </w:p>
        </w:tc>
      </w:tr>
    </w:tbl>
    <w:p>
      <w:pPr>
        <w:spacing w:after="60" w:before="60"/>
      </w:pPr>
      <w:r>
        <w:t xml:space="preserve"/>
      </w:r>
    </w:p>
    <w:p>
      <w:r>
        <w:br w:type="page"/>
      </w:r>
    </w:p>
    <w:p>
      <w:pPr>
        <w:pStyle w:val="Heading2"/>
        <w:spacing w:after="120" w:before="300"/>
      </w:pPr>
      <w:r>
        <w:rPr>
          <w:rFonts w:ascii="Arial" w:cs="Arial" w:eastAsia="Arial" w:hAnsi="Arial"/>
          <w:b/>
          <w:bCs/>
          <w:color w:val="2E75B6"/>
          <w:sz w:val="26"/>
          <w:szCs w:val="26"/>
        </w:rPr>
        <w:t xml:space="preserve">5.5 Document Request Entities</w:t>
      </w:r>
    </w:p>
    <w:p>
      <w:pPr>
        <w:pStyle w:val="Heading3"/>
        <w:spacing w:after="80" w:before="200"/>
      </w:pPr>
      <w:r>
        <w:rPr>
          <w:rFonts w:ascii="Arial" w:cs="Arial" w:eastAsia="Arial" w:hAnsi="Arial"/>
          <w:b/>
          <w:bCs/>
          <w:color w:val="1A1A2E"/>
          <w:sz w:val="22"/>
          <w:szCs w:val="22"/>
        </w:rPr>
        <w:t xml:space="preserve">DOCUMENT_REQUEST</w:t>
      </w:r>
    </w:p>
    <w:p>
      <w:pPr>
        <w:spacing w:after="80" w:before="60"/>
        <w:jc w:val="left"/>
      </w:pPr>
      <w:r>
        <w:rPr>
          <w:rFonts w:ascii="Arial" w:cs="Arial" w:eastAsia="Arial" w:hAnsi="Arial"/>
          <w:b w:val="false"/>
          <w:bCs w:val="false"/>
          <w:color w:val="333333"/>
          <w:sz w:val="22"/>
          <w:szCs w:val="22"/>
        </w:rPr>
        <w:t xml:space="preserve">Tracks every employee document request with SLA monitoring and workflow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FK → Employee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who filed the request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document_type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coe / coe_with_comp / service_record / payslip / dtr /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purpose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Stated purpose (loan, bank, legal, promotion)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"pending"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pending / processing / for_signature / ready / released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requested_at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Timestamp of request submission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due_date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SLA deadline — computed from SLAConfig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completed_at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DATETIME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When document was released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processed_by_id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FK → Employee, NULL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 staff processing the request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copies_requested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DEFAULT 1</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Number of copies needed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is_overdue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COMPUTED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True if due_date has passed and not yet released</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6. Government Compliance Requirements</w:t>
      </w:r>
    </w:p>
    <w:p>
      <w:pPr>
        <w:pStyle w:val="Heading2"/>
        <w:spacing w:after="120" w:before="300"/>
      </w:pPr>
      <w:r>
        <w:rPr>
          <w:rFonts w:ascii="Arial" w:cs="Arial" w:eastAsia="Arial" w:hAnsi="Arial"/>
          <w:b/>
          <w:bCs/>
          <w:color w:val="2E75B6"/>
          <w:sz w:val="26"/>
          <w:szCs w:val="26"/>
        </w:rPr>
        <w:t xml:space="preserve">6.1 Reports the System Must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Submitted To</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ROPA (Report on Personnel 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CSC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Quarterly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Employee, Position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DTR (CSC Form 48)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File / COA on request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Monthly per employee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Attendance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 Register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COA / Finance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 payroll period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GSIS Remittance List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GSIS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Monthly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PhilHealth Remittance (RF-1)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PhilHealth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Monthly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Pag-IBIG Remittance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Pag-IBIG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Monthly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BIR Alphalist (Form 2316)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LBP Crediting List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Land Bank of the Philippines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 payroll period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Payroll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SALN Summary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CSC / Ombudsman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Annual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Discipline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Staffing Ratio Report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On request / inspection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Employee, Attendance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IPCR Summary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CSC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Semi-annual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Performance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Training Report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CSC / DOH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Annual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Training</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6.2 Data Privacy Act Compliance (RA 10173)</w:t>
      </w:r>
    </w:p>
    <w:p>
      <w:pPr>
        <w:pStyle w:val="ListParagraph"/>
        <w:numPr>
          <w:ilvl w:val="0"/>
          <w:numId w:val="2"/>
        </w:numPr>
        <w:spacing w:after="40" w:before="40"/>
      </w:pPr>
      <w:r>
        <w:rPr>
          <w:rFonts w:ascii="Arial" w:cs="Arial" w:eastAsia="Arial" w:hAnsi="Arial"/>
          <w:color w:val="333333"/>
          <w:sz w:val="22"/>
          <w:szCs w:val="22"/>
        </w:rPr>
        <w:t xml:space="preserve">All employee personal data is classified as sensitive personal information.</w:t>
      </w:r>
    </w:p>
    <w:p>
      <w:pPr>
        <w:pStyle w:val="ListParagraph"/>
        <w:numPr>
          <w:ilvl w:val="0"/>
          <w:numId w:val="2"/>
        </w:numPr>
        <w:spacing w:after="40" w:before="40"/>
      </w:pPr>
      <w:r>
        <w:rPr>
          <w:rFonts w:ascii="Arial" w:cs="Arial" w:eastAsia="Arial" w:hAnsi="Arial"/>
          <w:color w:val="333333"/>
          <w:sz w:val="22"/>
          <w:szCs w:val="22"/>
        </w:rPr>
        <w:t xml:space="preserve">Access to employee records is restricted by role — employees can only see their own data.</w:t>
      </w:r>
    </w:p>
    <w:p>
      <w:pPr>
        <w:pStyle w:val="ListParagraph"/>
        <w:numPr>
          <w:ilvl w:val="0"/>
          <w:numId w:val="2"/>
        </w:numPr>
        <w:spacing w:after="40" w:before="40"/>
      </w:pPr>
      <w:r>
        <w:rPr>
          <w:rFonts w:ascii="Arial" w:cs="Arial" w:eastAsia="Arial" w:hAnsi="Arial"/>
          <w:color w:val="333333"/>
          <w:sz w:val="22"/>
          <w:szCs w:val="22"/>
        </w:rPr>
        <w:t xml:space="preserve">A Data Privacy Officer (DPO) role is supported in the system with audit access.</w:t>
      </w:r>
    </w:p>
    <w:p>
      <w:pPr>
        <w:pStyle w:val="ListParagraph"/>
        <w:numPr>
          <w:ilvl w:val="0"/>
          <w:numId w:val="2"/>
        </w:numPr>
        <w:spacing w:after="40" w:before="40"/>
      </w:pPr>
      <w:r>
        <w:rPr>
          <w:rFonts w:ascii="Arial" w:cs="Arial" w:eastAsia="Arial" w:hAnsi="Arial"/>
          <w:color w:val="333333"/>
          <w:sz w:val="22"/>
          <w:szCs w:val="22"/>
        </w:rPr>
        <w:t xml:space="preserve">Export of employee data is logged and requires role-based authorization.</w:t>
      </w:r>
    </w:p>
    <w:p>
      <w:pPr>
        <w:pStyle w:val="ListParagraph"/>
        <w:numPr>
          <w:ilvl w:val="0"/>
          <w:numId w:val="2"/>
        </w:numPr>
        <w:spacing w:after="40" w:before="40"/>
      </w:pPr>
      <w:r>
        <w:rPr>
          <w:rFonts w:ascii="Arial" w:cs="Arial" w:eastAsia="Arial" w:hAnsi="Arial"/>
          <w:color w:val="333333"/>
          <w:sz w:val="22"/>
          <w:szCs w:val="22"/>
        </w:rPr>
        <w:t xml:space="preserve">Employee consent for data processing is captured at onboarding.</w:t>
      </w:r>
    </w:p>
    <w:p>
      <w:pPr>
        <w:pStyle w:val="ListParagraph"/>
        <w:numPr>
          <w:ilvl w:val="0"/>
          <w:numId w:val="2"/>
        </w:numPr>
        <w:spacing w:after="40" w:before="40"/>
      </w:pPr>
      <w:r>
        <w:rPr>
          <w:rFonts w:ascii="Arial" w:cs="Arial" w:eastAsia="Arial" w:hAnsi="Arial"/>
          <w:color w:val="333333"/>
          <w:sz w:val="22"/>
          <w:szCs w:val="22"/>
        </w:rPr>
        <w:t xml:space="preserve">Data retention policy: employee records are retained for 10 years after separation per CSC guidelines.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6.3 COA Audit Trail Requirements</w:t>
      </w:r>
    </w:p>
    <w:p>
      <w:pPr>
        <w:pStyle w:val="ListParagraph"/>
        <w:numPr>
          <w:ilvl w:val="0"/>
          <w:numId w:val="2"/>
        </w:numPr>
        <w:spacing w:after="40" w:before="40"/>
      </w:pPr>
      <w:r>
        <w:rPr>
          <w:rFonts w:ascii="Arial" w:cs="Arial" w:eastAsia="Arial" w:hAnsi="Arial"/>
          <w:color w:val="333333"/>
          <w:sz w:val="22"/>
          <w:szCs w:val="22"/>
        </w:rPr>
        <w:t xml:space="preserve">Every INSERT, UPDATE, and DELETE on financial and HR records is logged.</w:t>
      </w:r>
    </w:p>
    <w:p>
      <w:pPr>
        <w:pStyle w:val="ListParagraph"/>
        <w:numPr>
          <w:ilvl w:val="0"/>
          <w:numId w:val="2"/>
        </w:numPr>
        <w:spacing w:after="40" w:before="40"/>
      </w:pPr>
      <w:r>
        <w:rPr>
          <w:rFonts w:ascii="Arial" w:cs="Arial" w:eastAsia="Arial" w:hAnsi="Arial"/>
          <w:color w:val="333333"/>
          <w:sz w:val="22"/>
          <w:szCs w:val="22"/>
        </w:rPr>
        <w:t xml:space="preserve">Audit log entries contain: table name, record ID, field changed, old value, new value, user, timestamp.</w:t>
      </w:r>
    </w:p>
    <w:p>
      <w:pPr>
        <w:pStyle w:val="ListParagraph"/>
        <w:numPr>
          <w:ilvl w:val="0"/>
          <w:numId w:val="2"/>
        </w:numPr>
        <w:spacing w:after="40" w:before="40"/>
      </w:pPr>
      <w:r>
        <w:rPr>
          <w:rFonts w:ascii="Arial" w:cs="Arial" w:eastAsia="Arial" w:hAnsi="Arial"/>
          <w:color w:val="333333"/>
          <w:sz w:val="22"/>
          <w:szCs w:val="22"/>
        </w:rPr>
        <w:t xml:space="preserve">Audit logs are append-only — no user can delete or modify them.</w:t>
      </w:r>
    </w:p>
    <w:p>
      <w:pPr>
        <w:pStyle w:val="ListParagraph"/>
        <w:numPr>
          <w:ilvl w:val="0"/>
          <w:numId w:val="2"/>
        </w:numPr>
        <w:spacing w:after="40" w:before="40"/>
      </w:pPr>
      <w:r>
        <w:rPr>
          <w:rFonts w:ascii="Arial" w:cs="Arial" w:eastAsia="Arial" w:hAnsi="Arial"/>
          <w:color w:val="333333"/>
          <w:sz w:val="22"/>
          <w:szCs w:val="22"/>
        </w:rPr>
        <w:t xml:space="preserve">Payroll periods, once locked, cannot be unlocked without a superadmin action (which is itself logged).</w:t>
      </w:r>
    </w:p>
    <w:p>
      <w:pPr>
        <w:pStyle w:val="ListParagraph"/>
        <w:numPr>
          <w:ilvl w:val="0"/>
          <w:numId w:val="2"/>
        </w:numPr>
        <w:spacing w:after="40" w:before="40"/>
      </w:pPr>
      <w:r>
        <w:rPr>
          <w:rFonts w:ascii="Arial" w:cs="Arial" w:eastAsia="Arial" w:hAnsi="Arial"/>
          <w:color w:val="333333"/>
          <w:sz w:val="22"/>
          <w:szCs w:val="22"/>
        </w:rPr>
        <w:t xml:space="preserve">Any salary adjustment creates a documented audit entry referencing the authority (DBM circular, appointment order, etc.).</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7. Implementation Roadmap</w:t>
      </w:r>
    </w:p>
    <w:p>
      <w:pPr>
        <w:pStyle w:val="Heading2"/>
        <w:spacing w:after="120" w:before="300"/>
      </w:pPr>
      <w:r>
        <w:rPr>
          <w:rFonts w:ascii="Arial" w:cs="Arial" w:eastAsia="Arial" w:hAnsi="Arial"/>
          <w:b/>
          <w:bCs/>
          <w:color w:val="2E75B6"/>
          <w:sz w:val="26"/>
          <w:szCs w:val="26"/>
        </w:rPr>
        <w:t xml:space="preserve">7.1 Recommended Build Order</w:t>
      </w:r>
    </w:p>
    <w:p>
      <w:pPr>
        <w:spacing w:after="80" w:before="60"/>
        <w:jc w:val="left"/>
      </w:pPr>
      <w:r>
        <w:rPr>
          <w:rFonts w:ascii="Arial" w:cs="Arial" w:eastAsia="Arial" w:hAnsi="Arial"/>
          <w:b w:val="false"/>
          <w:bCs w:val="false"/>
          <w:color w:val="333333"/>
          <w:sz w:val="22"/>
          <w:szCs w:val="22"/>
        </w:rPr>
        <w:t xml:space="preserve">Build in dependency order — each phase must be complete and tested before the next begins.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 (Estimate)</w:t>
            </w:r>
          </w:p>
        </w:tc>
        <w:tc>
          <w:tcPr>
            <w:tcW w:type="dxa" w:w="3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Phase 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Accounts, Employee Records, Department, Position, Plantilla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4-6 weeks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employee data migrated and accessible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Phase 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Biometric Integration, Shift Schedule, DTR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3-4 weeks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Daily attendance captured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Leave Types, Leave Credits, Leave Application workflow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3-4 weeks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Leave fully digital, no paper forms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Phase 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Payroll Period, Payroll Run, Payslip, Remittance Reports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5-6 weeks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First digital payroll run completed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Phase 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Document Requests, Auto-generation, SLA tracking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2-3 weeks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CoE and service records auto-generated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Phase 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IPCR, KRA Templates, Training Records, CPD alerts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3-4 weeks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Performance and CPD fully tracked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Phase 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Admin Cases, SALN, Reports &amp; Analytics, Executive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3-4 weeks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compliance reporting operational</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7.2 Data Migration Considerations</w:t>
      </w:r>
    </w:p>
    <w:p>
      <w:pPr>
        <w:pStyle w:val="ListParagraph"/>
        <w:numPr>
          <w:ilvl w:val="0"/>
          <w:numId w:val="2"/>
        </w:numPr>
        <w:spacing w:after="40" w:before="40"/>
      </w:pPr>
      <w:r>
        <w:rPr>
          <w:rFonts w:ascii="Arial" w:cs="Arial" w:eastAsia="Arial" w:hAnsi="Arial"/>
          <w:color w:val="333333"/>
          <w:sz w:val="22"/>
          <w:szCs w:val="22"/>
        </w:rPr>
        <w:t xml:space="preserve">Existing employee 201 files must be digitized — a structured data entry sprint is recommended before go-live.</w:t>
      </w:r>
    </w:p>
    <w:p>
      <w:pPr>
        <w:pStyle w:val="ListParagraph"/>
        <w:numPr>
          <w:ilvl w:val="0"/>
          <w:numId w:val="2"/>
        </w:numPr>
        <w:spacing w:after="40" w:before="40"/>
      </w:pPr>
      <w:r>
        <w:rPr>
          <w:rFonts w:ascii="Arial" w:cs="Arial" w:eastAsia="Arial" w:hAnsi="Arial"/>
          <w:color w:val="333333"/>
          <w:sz w:val="22"/>
          <w:szCs w:val="22"/>
        </w:rPr>
        <w:t xml:space="preserve">Historical payroll data does not need to be migrated — only current loan balances and leave credits carry over.</w:t>
      </w:r>
    </w:p>
    <w:p>
      <w:pPr>
        <w:pStyle w:val="ListParagraph"/>
        <w:numPr>
          <w:ilvl w:val="0"/>
          <w:numId w:val="2"/>
        </w:numPr>
        <w:spacing w:after="40" w:before="40"/>
      </w:pPr>
      <w:r>
        <w:rPr>
          <w:rFonts w:ascii="Arial" w:cs="Arial" w:eastAsia="Arial" w:hAnsi="Arial"/>
          <w:color w:val="333333"/>
          <w:sz w:val="22"/>
          <w:szCs w:val="22"/>
        </w:rPr>
        <w:t xml:space="preserve">Biometric device enrollment (fingerprint registration) must be completed for all active employees before Phase 2 go-live.</w:t>
      </w:r>
    </w:p>
    <w:p>
      <w:pPr>
        <w:pStyle w:val="ListParagraph"/>
        <w:numPr>
          <w:ilvl w:val="0"/>
          <w:numId w:val="2"/>
        </w:numPr>
        <w:spacing w:after="40" w:before="40"/>
      </w:pPr>
      <w:r>
        <w:rPr>
          <w:rFonts w:ascii="Arial" w:cs="Arial" w:eastAsia="Arial" w:hAnsi="Arial"/>
          <w:color w:val="333333"/>
          <w:sz w:val="22"/>
          <w:szCs w:val="22"/>
        </w:rPr>
        <w:t xml:space="preserve">Leave credit opening balances must be verified against the current leave ledger and entered manually.</w:t>
      </w:r>
    </w:p>
    <w:p>
      <w:pPr>
        <w:pStyle w:val="ListParagraph"/>
        <w:numPr>
          <w:ilvl w:val="0"/>
          <w:numId w:val="2"/>
        </w:numPr>
        <w:spacing w:after="40" w:before="40"/>
      </w:pPr>
      <w:r>
        <w:rPr>
          <w:rFonts w:ascii="Arial" w:cs="Arial" w:eastAsia="Arial" w:hAnsi="Arial"/>
          <w:color w:val="333333"/>
          <w:sz w:val="22"/>
          <w:szCs w:val="22"/>
        </w:rPr>
        <w:t xml:space="preserve">Salary Grade table must be loaded with the current DBM salary schedule before any payroll can run.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7.3 Testing Requirements</w:t>
      </w:r>
    </w:p>
    <w:p>
      <w:pPr>
        <w:pStyle w:val="ListParagraph"/>
        <w:numPr>
          <w:ilvl w:val="0"/>
          <w:numId w:val="2"/>
        </w:numPr>
        <w:spacing w:after="40" w:before="40"/>
      </w:pPr>
      <w:r>
        <w:rPr>
          <w:rFonts w:ascii="Arial" w:cs="Arial" w:eastAsia="Arial" w:hAnsi="Arial"/>
          <w:color w:val="333333"/>
          <w:sz w:val="22"/>
          <w:szCs w:val="22"/>
        </w:rPr>
        <w:t xml:space="preserve">Payroll computation must be parallel-tested: run the system alongside the existing process for at least two payroll periods before switching.</w:t>
      </w:r>
    </w:p>
    <w:p>
      <w:pPr>
        <w:pStyle w:val="ListParagraph"/>
        <w:numPr>
          <w:ilvl w:val="0"/>
          <w:numId w:val="2"/>
        </w:numPr>
        <w:spacing w:after="40" w:before="40"/>
      </w:pPr>
      <w:r>
        <w:rPr>
          <w:rFonts w:ascii="Arial" w:cs="Arial" w:eastAsia="Arial" w:hAnsi="Arial"/>
          <w:color w:val="333333"/>
          <w:sz w:val="22"/>
          <w:szCs w:val="22"/>
        </w:rPr>
        <w:t xml:space="preserve">Biometric sync must be stress-tested with all employees clocking in during the same 15-minute window.</w:t>
      </w:r>
    </w:p>
    <w:p>
      <w:pPr>
        <w:pStyle w:val="ListParagraph"/>
        <w:numPr>
          <w:ilvl w:val="0"/>
          <w:numId w:val="2"/>
        </w:numPr>
        <w:spacing w:after="40" w:before="40"/>
      </w:pPr>
      <w:r>
        <w:rPr>
          <w:rFonts w:ascii="Arial" w:cs="Arial" w:eastAsia="Arial" w:hAnsi="Arial"/>
          <w:color w:val="333333"/>
          <w:sz w:val="22"/>
          <w:szCs w:val="22"/>
        </w:rPr>
        <w:t xml:space="preserve">Leave conflict detection must be tested with edge cases: ward below minimum, multiple pending approvals, 24-hour duty shifts.</w:t>
      </w:r>
    </w:p>
    <w:p>
      <w:pPr>
        <w:pStyle w:val="ListParagraph"/>
        <w:numPr>
          <w:ilvl w:val="0"/>
          <w:numId w:val="2"/>
        </w:numPr>
        <w:spacing w:after="40" w:before="40"/>
      </w:pPr>
      <w:r>
        <w:rPr>
          <w:rFonts w:ascii="Arial" w:cs="Arial" w:eastAsia="Arial" w:hAnsi="Arial"/>
          <w:color w:val="333333"/>
          <w:sz w:val="22"/>
          <w:szCs w:val="22"/>
        </w:rPr>
        <w:t xml:space="preserve">All government-required PDF outputs must be reviewed and signed off by the HR Head before go-live.</w:t>
      </w:r>
    </w:p>
    <w:p>
      <w:pPr>
        <w:pStyle w:val="ListParagraph"/>
        <w:numPr>
          <w:ilvl w:val="0"/>
          <w:numId w:val="2"/>
        </w:numPr>
        <w:spacing w:after="40" w:before="40"/>
      </w:pPr>
      <w:r>
        <w:rPr>
          <w:rFonts w:ascii="Arial" w:cs="Arial" w:eastAsia="Arial" w:hAnsi="Arial"/>
          <w:color w:val="333333"/>
          <w:sz w:val="22"/>
          <w:szCs w:val="22"/>
        </w:rPr>
        <w:t xml:space="preserve">COA audit trail must be demonstrated to the internal auditor before the system goes live on payroll.</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8. Appendix</w:t>
      </w:r>
    </w:p>
    <w:p>
      <w:pPr>
        <w:pStyle w:val="Heading2"/>
        <w:spacing w:after="120" w:before="300"/>
      </w:pPr>
      <w:r>
        <w:rPr>
          <w:rFonts w:ascii="Arial" w:cs="Arial" w:eastAsia="Arial" w:hAnsi="Arial"/>
          <w:b/>
          <w:bCs/>
          <w:color w:val="2E75B6"/>
          <w:sz w:val="26"/>
          <w:szCs w:val="26"/>
        </w:rPr>
        <w:t xml:space="preserve">8.1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7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Advanced Cardiac Life Support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Bureau of Internal Revenue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BLS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Basic Life Support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Commission on Audit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CPD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Continuing Professional Development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CSC</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Civil Service Commission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DBM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Department of Budget and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DOH</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Department of Health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DTR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Daily Time Record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GSIS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Government Service Insurance 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HRMIS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Human Resource Management Information System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ICU</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Intensive Care 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IPCR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Individual Performance Commitment and Review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JO</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Job 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KPI</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Key Performance Indicator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KRA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Key Result Area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LBP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Land Bank of the Philippines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LWOP</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Leave Without Pay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MHARSMC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Mayor Hilarion A. Ramiro Sr. Medical Center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Position Allocation List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Professional Regulation Commission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RBAC</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Role-Based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ROPA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Report on Personnel Actions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SALN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Statement of Assets, Liabilities and Net Worth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Salary Grade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SLA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Service Level Agreement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SPMS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Strategic Performance Management System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Tax Identification Number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Vacation Leave</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8.2 Referenced Laws and Issuances</w:t>
      </w:r>
    </w:p>
    <w:p>
      <w:pPr>
        <w:pStyle w:val="ListParagraph"/>
        <w:numPr>
          <w:ilvl w:val="0"/>
          <w:numId w:val="2"/>
        </w:numPr>
        <w:spacing w:after="40" w:before="40"/>
      </w:pPr>
      <w:r>
        <w:rPr>
          <w:rFonts w:ascii="Arial" w:cs="Arial" w:eastAsia="Arial" w:hAnsi="Arial"/>
          <w:color w:val="333333"/>
          <w:sz w:val="22"/>
          <w:szCs w:val="22"/>
        </w:rPr>
        <w:t xml:space="preserve">Republic Act 7305 — Magna Carta of Public Health Workers (hazard pay, subsistence, laundry allowance)</w:t>
      </w:r>
    </w:p>
    <w:p>
      <w:pPr>
        <w:pStyle w:val="ListParagraph"/>
        <w:numPr>
          <w:ilvl w:val="0"/>
          <w:numId w:val="2"/>
        </w:numPr>
        <w:spacing w:after="40" w:before="40"/>
      </w:pPr>
      <w:r>
        <w:rPr>
          <w:rFonts w:ascii="Arial" w:cs="Arial" w:eastAsia="Arial" w:hAnsi="Arial"/>
          <w:color w:val="333333"/>
          <w:sz w:val="22"/>
          <w:szCs w:val="22"/>
        </w:rPr>
        <w:t xml:space="preserve">Republic Act 10173 — Data Privacy Act of 2012</w:t>
      </w:r>
    </w:p>
    <w:p>
      <w:pPr>
        <w:pStyle w:val="ListParagraph"/>
        <w:numPr>
          <w:ilvl w:val="0"/>
          <w:numId w:val="2"/>
        </w:numPr>
        <w:spacing w:after="40" w:before="40"/>
      </w:pPr>
      <w:r>
        <w:rPr>
          <w:rFonts w:ascii="Arial" w:cs="Arial" w:eastAsia="Arial" w:hAnsi="Arial"/>
          <w:color w:val="333333"/>
          <w:sz w:val="22"/>
          <w:szCs w:val="22"/>
        </w:rPr>
        <w:t xml:space="preserve">Republic Act 10963 — Tax Reform for Acceleration and Inclusion (TRAIN) Law</w:t>
      </w:r>
    </w:p>
    <w:p>
      <w:pPr>
        <w:pStyle w:val="ListParagraph"/>
        <w:numPr>
          <w:ilvl w:val="0"/>
          <w:numId w:val="2"/>
        </w:numPr>
        <w:spacing w:after="40" w:before="40"/>
      </w:pPr>
      <w:r>
        <w:rPr>
          <w:rFonts w:ascii="Arial" w:cs="Arial" w:eastAsia="Arial" w:hAnsi="Arial"/>
          <w:color w:val="333333"/>
          <w:sz w:val="22"/>
          <w:szCs w:val="22"/>
        </w:rPr>
        <w:t xml:space="preserve">Republic Act 11032 — Ease of Doing Business and Efficient Government Service Delivery Act</w:t>
      </w:r>
    </w:p>
    <w:p>
      <w:pPr>
        <w:pStyle w:val="ListParagraph"/>
        <w:numPr>
          <w:ilvl w:val="0"/>
          <w:numId w:val="2"/>
        </w:numPr>
        <w:spacing w:after="40" w:before="40"/>
      </w:pPr>
      <w:r>
        <w:rPr>
          <w:rFonts w:ascii="Arial" w:cs="Arial" w:eastAsia="Arial" w:hAnsi="Arial"/>
          <w:color w:val="333333"/>
          <w:sz w:val="22"/>
          <w:szCs w:val="22"/>
        </w:rPr>
        <w:t xml:space="preserve">Republic Act 11210 — 105-Day Expanded Maternity Leave Law</w:t>
      </w:r>
    </w:p>
    <w:p>
      <w:pPr>
        <w:pStyle w:val="ListParagraph"/>
        <w:numPr>
          <w:ilvl w:val="0"/>
          <w:numId w:val="2"/>
        </w:numPr>
        <w:spacing w:after="40" w:before="40"/>
      </w:pPr>
      <w:r>
        <w:rPr>
          <w:rFonts w:ascii="Arial" w:cs="Arial" w:eastAsia="Arial" w:hAnsi="Arial"/>
          <w:color w:val="333333"/>
          <w:sz w:val="22"/>
          <w:szCs w:val="22"/>
        </w:rPr>
        <w:t xml:space="preserve">CSC Resolution No. 1200481 — Omnibus Rules on Leave</w:t>
      </w:r>
    </w:p>
    <w:p>
      <w:pPr>
        <w:pStyle w:val="ListParagraph"/>
        <w:numPr>
          <w:ilvl w:val="0"/>
          <w:numId w:val="2"/>
        </w:numPr>
        <w:spacing w:after="40" w:before="40"/>
      </w:pPr>
      <w:r>
        <w:rPr>
          <w:rFonts w:ascii="Arial" w:cs="Arial" w:eastAsia="Arial" w:hAnsi="Arial"/>
          <w:color w:val="333333"/>
          <w:sz w:val="22"/>
          <w:szCs w:val="22"/>
        </w:rPr>
        <w:t xml:space="preserve">DBM National Budget Circular on Salary Standardization (current edition)</w:t>
      </w:r>
    </w:p>
    <w:p>
      <w:pPr>
        <w:pStyle w:val="ListParagraph"/>
        <w:numPr>
          <w:ilvl w:val="0"/>
          <w:numId w:val="2"/>
        </w:numPr>
        <w:spacing w:after="40" w:before="40"/>
      </w:pPr>
      <w:r>
        <w:rPr>
          <w:rFonts w:ascii="Arial" w:cs="Arial" w:eastAsia="Arial" w:hAnsi="Arial"/>
          <w:color w:val="333333"/>
          <w:sz w:val="22"/>
          <w:szCs w:val="22"/>
        </w:rPr>
        <w:t xml:space="preserve">DOH Administrative Order on Staffing Standards for Government Hospitals</w:t>
      </w:r>
    </w:p>
    <w:p>
      <w:pPr>
        <w:spacing w:after="60" w:before="60"/>
      </w:pPr>
      <w:r>
        <w:t xml:space="preserve"/>
      </w:r>
    </w:p>
    <w:p>
      <w:pPr>
        <w:spacing w:before="400"/>
        <w:jc w:val="center"/>
      </w:pPr>
      <w:r>
        <w:rPr>
          <w:rFonts w:ascii="Arial" w:cs="Arial" w:eastAsia="Arial" w:hAnsi="Arial"/>
          <w:color w:val="888888"/>
          <w:sz w:val="20"/>
          <w:szCs w:val="20"/>
        </w:rPr>
        <w:t xml:space="preserve">— End of Document —</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888888"/>
        <w:sz w:val="18"/>
        <w:szCs w:val="18"/>
      </w:rPr>
      <w:t xml:space="preserve">Mayor Hilarion A. Ramiro Sr. Medical Center</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pPr>
    <w:r>
      <w:rPr>
        <w:rFonts w:ascii="Arial" w:cs="Arial" w:eastAsia="Arial" w:hAnsi="Arial"/>
        <w:color w:val="888888"/>
        <w:sz w:val="18"/>
        <w:szCs w:val="18"/>
      </w:rPr>
      <w:t xml:space="preserve">MHARSMC HRMIS — Technical Documentation</w:t>
    </w:r>
    <w:r>
      <w:rPr>
        <w:rFonts w:ascii="Arial" w:cs="Arial" w:eastAsia="Arial" w:hAnsi="Arial"/>
        <w:sz w:val="18"/>
        <w:szCs w:val="18"/>
      </w:rPr>
      <w:t xml:space="preserve">	</w:t>
    </w:r>
    <w:r>
      <w:rPr>
        <w:rFonts w:ascii="Arial" w:cs="Arial" w:eastAsia="Arial" w:hAnsi="Arial"/>
        <w:color w:val="888888"/>
        <w:sz w:val="18"/>
        <w:szCs w:val="18"/>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2026-04-15T08:39:03.009Z</dcterms:created>
  <dcterms:modified xsi:type="dcterms:W3CDTF">2026-04-15T08:39:03.011Z</dcterms:modified>
</cp:coreProperties>
</file>

<file path=docProps/custom.xml><?xml version="1.0" encoding="utf-8"?>
<Properties xmlns="http://schemas.openxmlformats.org/officeDocument/2006/custom-properties" xmlns:vt="http://schemas.openxmlformats.org/officeDocument/2006/docPropsVTypes"/>
</file>