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w:t>
      </w:r>
      <w:r w:rsidDel="00000000" w:rsidR="00000000" w:rsidRPr="00000000">
        <w:rPr>
          <w:b w:val="1"/>
          <w:rtl w:val="0"/>
        </w:rPr>
        <w:t xml:space="preserve">Mi Primer Bitcoin</w:t>
      </w:r>
      <w:r w:rsidDel="00000000" w:rsidR="00000000" w:rsidRPr="00000000">
        <w:rPr>
          <w:rtl w:val="0"/>
        </w:rPr>
        <w:t xml:space="preserve">" we have the tradition of organizing a monthly Bitcoin Meetup, aimed at teaching about Bitcoin and bringing together the Bitcoin community, whether they are experts or simply curious individuals seeking more information on the topic.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successfully execute the event, we need to follow some important steps: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Pre-Meetup Preparation: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1. </w:t>
      </w:r>
      <w:r w:rsidDel="00000000" w:rsidR="00000000" w:rsidRPr="00000000">
        <w:rPr>
          <w:b w:val="1"/>
          <w:rtl w:val="0"/>
        </w:rPr>
        <w:t xml:space="preserve">Set Objectives: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Clearly define the goals of the meetup: Empowering people and business through Bitcoin Education.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2. </w:t>
      </w:r>
      <w:r w:rsidDel="00000000" w:rsidR="00000000" w:rsidRPr="00000000">
        <w:rPr>
          <w:b w:val="1"/>
          <w:rtl w:val="0"/>
        </w:rPr>
        <w:t xml:space="preserve">Choose a Date and Venue: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Select a date of the week that ensures maximum attendance in your community.</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Find a venue capable of accommodating all expected attendees and willing to accept Bitcoin payments. If the chosen venue doesn't accept Bitcoin, be prepared to educate the owner about its benefits and mission alignment.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3. </w:t>
      </w:r>
      <w:r w:rsidDel="00000000" w:rsidR="00000000" w:rsidRPr="00000000">
        <w:rPr>
          <w:b w:val="1"/>
          <w:rtl w:val="0"/>
        </w:rPr>
        <w:t xml:space="preserve">Promotion and Sponsorship:</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Begin promoting the event on social media platforms, highlighting key information such as date, time, location, and any special guests.</w:t>
      </w:r>
    </w:p>
    <w:p w:rsidR="00000000" w:rsidDel="00000000" w:rsidP="00000000" w:rsidRDefault="00000000" w:rsidRPr="00000000" w14:paraId="00000015">
      <w:pPr>
        <w:numPr>
          <w:ilvl w:val="0"/>
          <w:numId w:val="12"/>
        </w:numPr>
        <w:ind w:left="720" w:hanging="360"/>
        <w:rPr>
          <w:u w:val="none"/>
        </w:rPr>
      </w:pPr>
      <w:r w:rsidDel="00000000" w:rsidR="00000000" w:rsidRPr="00000000">
        <w:rPr>
          <w:rtl w:val="0"/>
        </w:rPr>
        <w:t xml:space="preserve">Reach out to potential sponsors who may be interested in supporting the event financially or through in-kind contributions.</w:t>
      </w:r>
    </w:p>
    <w:p w:rsidR="00000000" w:rsidDel="00000000" w:rsidP="00000000" w:rsidRDefault="00000000" w:rsidRPr="00000000" w14:paraId="00000016">
      <w:pPr>
        <w:numPr>
          <w:ilvl w:val="0"/>
          <w:numId w:val="12"/>
        </w:numPr>
        <w:ind w:left="720" w:hanging="360"/>
        <w:rPr>
          <w:u w:val="none"/>
        </w:rPr>
      </w:pPr>
      <w:r w:rsidDel="00000000" w:rsidR="00000000" w:rsidRPr="00000000">
        <w:rPr>
          <w:rtl w:val="0"/>
        </w:rPr>
        <w:t xml:space="preserve">Create a flyer with event details to distribute both digitally and physically in relevant locations.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4. </w:t>
      </w:r>
      <w:r w:rsidDel="00000000" w:rsidR="00000000" w:rsidRPr="00000000">
        <w:rPr>
          <w:b w:val="1"/>
          <w:rtl w:val="0"/>
        </w:rPr>
        <w:t xml:space="preserve">Language Consideration: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Ensure flexibility with language by offering information in both Spanish and English to cater to local and foreign attendees.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Event Execution: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1. </w:t>
      </w:r>
      <w:r w:rsidDel="00000000" w:rsidR="00000000" w:rsidRPr="00000000">
        <w:rPr>
          <w:b w:val="1"/>
          <w:rtl w:val="0"/>
        </w:rPr>
        <w:t xml:space="preserve">Venue Setup:</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Arrive early to set up the venue according to the expected number of attendees.</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Ensure all necessary equipment, such as projectors or microphones, is in place for presentations or discussions.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2. </w:t>
      </w:r>
      <w:r w:rsidDel="00000000" w:rsidR="00000000" w:rsidRPr="00000000">
        <w:rPr>
          <w:b w:val="1"/>
          <w:rtl w:val="0"/>
        </w:rPr>
        <w:t xml:space="preserve">Engage with Attendees: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Welcome attendees as they arrive and encourage networking among participants.</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Keep a tally of attendees using a platform like Eventbrite or Meetup to track attendance.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t xml:space="preserve">3. </w:t>
      </w:r>
      <w:r w:rsidDel="00000000" w:rsidR="00000000" w:rsidRPr="00000000">
        <w:rPr>
          <w:b w:val="1"/>
          <w:rtl w:val="0"/>
        </w:rPr>
        <w:t xml:space="preserve">Educational Sessions: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Host educational sessions about Bitcoin, covering topics such as its fundamentals, benefits, and practical use cases.</w:t>
      </w:r>
    </w:p>
    <w:p w:rsidR="00000000" w:rsidDel="00000000" w:rsidP="00000000" w:rsidRDefault="00000000" w:rsidRPr="00000000" w14:paraId="0000002B">
      <w:pPr>
        <w:numPr>
          <w:ilvl w:val="0"/>
          <w:numId w:val="13"/>
        </w:numPr>
        <w:ind w:left="720" w:hanging="360"/>
        <w:rPr>
          <w:u w:val="none"/>
        </w:rPr>
      </w:pPr>
      <w:r w:rsidDel="00000000" w:rsidR="00000000" w:rsidRPr="00000000">
        <w:rPr>
          <w:rtl w:val="0"/>
        </w:rPr>
        <w:t xml:space="preserve">Offer insights into the value proposition of Bitcoin to local businesses and how they can benefit from accepting it as payment.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4. </w:t>
      </w:r>
      <w:r w:rsidDel="00000000" w:rsidR="00000000" w:rsidRPr="00000000">
        <w:rPr>
          <w:b w:val="1"/>
          <w:rtl w:val="0"/>
        </w:rPr>
        <w:t xml:space="preserve">Community Building:</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Foster a supportive environment where attendees can share experiences, ask questions, and offer suggestions.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Encourage participation from both newcomers and experienced Bitcoin enthusiasts to create a diverse and inclusive community.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5. </w:t>
      </w:r>
      <w:r w:rsidDel="00000000" w:rsidR="00000000" w:rsidRPr="00000000">
        <w:rPr>
          <w:b w:val="1"/>
          <w:rtl w:val="0"/>
        </w:rPr>
        <w:t xml:space="preserve">Promotion Assistance: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Request support from the venue in promoting the event to their audience to maximize attendance and engagement.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6. </w:t>
      </w:r>
      <w:r w:rsidDel="00000000" w:rsidR="00000000" w:rsidRPr="00000000">
        <w:rPr>
          <w:b w:val="1"/>
          <w:rtl w:val="0"/>
        </w:rPr>
        <w:t xml:space="preserve">Consistency and Rewards: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Maintain consistency by hosting the meetup on the same day each month (in our case the last Thursday of every month), allowing regular attendees to plan accordingly.</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Try working with the host to offer incentives such as discounts or special offers for Bitcoin payments, reinforcing the value of participation.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Post-Meetup Follow-Up: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t xml:space="preserve">1. </w:t>
      </w:r>
      <w:r w:rsidDel="00000000" w:rsidR="00000000" w:rsidRPr="00000000">
        <w:rPr>
          <w:b w:val="1"/>
          <w:rtl w:val="0"/>
        </w:rPr>
        <w:t xml:space="preserve">Feedback and Reflection:</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Gather feedback from attendees to assess the success of the event and identify areas for improvement.</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Reflect on the effectiveness of promotional efforts and sponsorship engagement to inform future planning.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t xml:space="preserve">2. </w:t>
      </w:r>
      <w:r w:rsidDel="00000000" w:rsidR="00000000" w:rsidRPr="00000000">
        <w:rPr>
          <w:b w:val="1"/>
          <w:rtl w:val="0"/>
        </w:rPr>
        <w:t xml:space="preserve">Continued Outreach:</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numPr>
          <w:ilvl w:val="0"/>
          <w:numId w:val="11"/>
        </w:numPr>
        <w:ind w:left="720" w:hanging="360"/>
        <w:rPr>
          <w:u w:val="none"/>
        </w:rPr>
      </w:pPr>
      <w:r w:rsidDel="00000000" w:rsidR="00000000" w:rsidRPr="00000000">
        <w:rPr>
          <w:rtl w:val="0"/>
        </w:rPr>
        <w:t xml:space="preserve">Maintain communication with sponsors and attendees to nurture relationships and sustain community engagement.</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Explore opportunities for collaboration with local businesses to further promote Bitcoin adoption and education.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3. </w:t>
      </w:r>
      <w:r w:rsidDel="00000000" w:rsidR="00000000" w:rsidRPr="00000000">
        <w:rPr>
          <w:b w:val="1"/>
          <w:rtl w:val="0"/>
        </w:rPr>
        <w:t xml:space="preserve">Documentation and Planning:</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Document key learnings and outcomes from the meetup to inform planning for future events.</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Update the checklist for pre-event preparation based on insights gained from the current event to ensure smooth execution in the future.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color w:val="ff99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