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17A" w:rsidRDefault="00F87FB7">
      <w:r>
        <w:rPr>
          <w:rFonts w:hint="eastAsia"/>
        </w:rPr>
        <w:t>系统登</w:t>
      </w:r>
      <w:r w:rsidR="0063463F">
        <w:rPr>
          <w:rFonts w:hint="eastAsia"/>
        </w:rPr>
        <w:t>录</w:t>
      </w:r>
      <w:r>
        <w:rPr>
          <w:rFonts w:hint="eastAsia"/>
        </w:rPr>
        <w:t>：</w:t>
      </w:r>
    </w:p>
    <w:p w:rsidR="0063463F" w:rsidRPr="00A70270" w:rsidRDefault="00F87FB7" w:rsidP="0063463F">
      <w:pPr>
        <w:snapToGrid w:val="0"/>
        <w:spacing w:line="360" w:lineRule="auto"/>
        <w:rPr>
          <w:rFonts w:asciiTheme="minorEastAsia" w:hAnsiTheme="minorEastAsia"/>
          <w:szCs w:val="24"/>
        </w:rPr>
      </w:pPr>
      <w:r>
        <w:tab/>
      </w:r>
      <w:r w:rsidR="0063463F">
        <w:rPr>
          <w:rFonts w:asciiTheme="minorEastAsia" w:hAnsiTheme="minorEastAsia" w:hint="eastAsia"/>
          <w:szCs w:val="24"/>
        </w:rPr>
        <w:t>系统</w:t>
      </w:r>
      <w:r w:rsidR="0063463F" w:rsidRPr="00A70270">
        <w:rPr>
          <w:rFonts w:asciiTheme="minorEastAsia" w:hAnsiTheme="minorEastAsia" w:hint="eastAsia"/>
          <w:szCs w:val="24"/>
        </w:rPr>
        <w:t>具有登录用户管理、密码设置功能。记录用户登录，允许用户修改自己的密码。并具有密码安全策略，如限定密码的期限、强制密码过期、连续登录失败锁定账户等。</w:t>
      </w:r>
    </w:p>
    <w:p w:rsidR="00F87FB7" w:rsidRDefault="00F87FB7">
      <w:r>
        <w:tab/>
      </w:r>
      <w:r w:rsidR="00A617D3">
        <w:rPr>
          <w:noProof/>
        </w:rPr>
        <w:drawing>
          <wp:inline distT="0" distB="0" distL="0" distR="0" wp14:anchorId="200AB861" wp14:editId="66668769">
            <wp:extent cx="489585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3F" w:rsidRDefault="0063463F"/>
    <w:p w:rsidR="0063463F" w:rsidRDefault="0063463F" w:rsidP="006346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E912C7" wp14:editId="377B608A">
            <wp:extent cx="363855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B7" w:rsidRDefault="00F87FB7">
      <w:r>
        <w:rPr>
          <w:rFonts w:hint="eastAsia"/>
        </w:rPr>
        <w:t>钻具信息：</w:t>
      </w:r>
    </w:p>
    <w:p w:rsidR="00DB080F" w:rsidRDefault="00DB080F">
      <w:pPr>
        <w:rPr>
          <w:rFonts w:hint="eastAsia"/>
        </w:rPr>
      </w:pPr>
      <w:r>
        <w:tab/>
      </w:r>
      <w:r>
        <w:rPr>
          <w:rFonts w:hint="eastAsia"/>
        </w:rPr>
        <w:t>1，查询及导出</w:t>
      </w:r>
    </w:p>
    <w:p w:rsidR="00DB080F" w:rsidRPr="00DB080F" w:rsidRDefault="00DB080F" w:rsidP="00DB080F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Theme="minorEastAsia" w:hAnsiTheme="minorEastAsia"/>
          <w:szCs w:val="24"/>
        </w:rPr>
      </w:pPr>
      <w:r w:rsidRPr="00DB080F">
        <w:rPr>
          <w:rFonts w:asciiTheme="minorEastAsia" w:hAnsiTheme="minorEastAsia" w:hint="eastAsia"/>
          <w:color w:val="0070C0"/>
          <w:szCs w:val="24"/>
        </w:rPr>
        <w:t>将</w:t>
      </w:r>
      <w:r w:rsidRPr="00DB080F">
        <w:rPr>
          <w:rFonts w:asciiTheme="minorEastAsia" w:hAnsiTheme="minorEastAsia"/>
          <w:szCs w:val="24"/>
        </w:rPr>
        <w:t>能收集保存</w:t>
      </w:r>
      <w:r w:rsidRPr="00DB080F">
        <w:rPr>
          <w:rFonts w:asciiTheme="minorEastAsia" w:hAnsiTheme="minorEastAsia" w:hint="eastAsia"/>
          <w:szCs w:val="24"/>
        </w:rPr>
        <w:t>钻具的基本信息、图片资料电子文件、钻具使用、检验及维修记录，录入到数据库中，并可进行修改、删除。支持从E</w:t>
      </w:r>
      <w:r w:rsidRPr="00DB080F">
        <w:rPr>
          <w:rFonts w:asciiTheme="minorEastAsia" w:hAnsiTheme="minorEastAsia"/>
          <w:szCs w:val="24"/>
        </w:rPr>
        <w:t>xcel</w:t>
      </w:r>
      <w:r w:rsidRPr="00DB080F">
        <w:rPr>
          <w:rFonts w:asciiTheme="minorEastAsia" w:hAnsiTheme="minorEastAsia" w:hint="eastAsia"/>
          <w:szCs w:val="24"/>
        </w:rPr>
        <w:t>文件批量导入和</w:t>
      </w:r>
      <w:r w:rsidRPr="00DB080F">
        <w:rPr>
          <w:rFonts w:asciiTheme="minorEastAsia" w:hAnsiTheme="minorEastAsia"/>
          <w:szCs w:val="24"/>
        </w:rPr>
        <w:t>导出</w:t>
      </w:r>
      <w:r w:rsidRPr="00DB080F">
        <w:rPr>
          <w:rFonts w:asciiTheme="minorEastAsia" w:hAnsiTheme="minorEastAsia" w:hint="eastAsia"/>
          <w:szCs w:val="24"/>
        </w:rPr>
        <w:t>数据。</w:t>
      </w:r>
    </w:p>
    <w:p w:rsidR="00DB080F" w:rsidRPr="00DB080F" w:rsidRDefault="00DB080F" w:rsidP="00DB080F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Theme="minorEastAsia" w:hAnsiTheme="minorEastAsia"/>
          <w:szCs w:val="24"/>
        </w:rPr>
      </w:pPr>
      <w:r w:rsidRPr="00DB080F">
        <w:rPr>
          <w:rFonts w:asciiTheme="minorEastAsia" w:hAnsiTheme="minorEastAsia" w:hint="eastAsia"/>
          <w:szCs w:val="24"/>
        </w:rPr>
        <w:t>上位机软件</w:t>
      </w:r>
      <w:r w:rsidRPr="00DB080F">
        <w:rPr>
          <w:rFonts w:asciiTheme="minorEastAsia" w:hAnsiTheme="minorEastAsia" w:hint="eastAsia"/>
          <w:color w:val="0070C0"/>
          <w:szCs w:val="24"/>
        </w:rPr>
        <w:t>将</w:t>
      </w:r>
      <w:r w:rsidRPr="00DB080F">
        <w:rPr>
          <w:rFonts w:asciiTheme="minorEastAsia" w:hAnsiTheme="minorEastAsia" w:hint="eastAsia"/>
          <w:szCs w:val="24"/>
        </w:rPr>
        <w:t>支持通过多种条件组合，对钻具进行查询。如：通过编号、规格、重量、钢级、接头外径内径等基本信息查询，通过使用、检验、维修时间、所属平台等信息查询。</w:t>
      </w:r>
    </w:p>
    <w:p w:rsidR="00DB080F" w:rsidRPr="00DB080F" w:rsidRDefault="00DB080F" w:rsidP="00DB080F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Theme="minorEastAsia" w:hAnsiTheme="minorEastAsia"/>
          <w:szCs w:val="24"/>
        </w:rPr>
      </w:pPr>
      <w:r w:rsidRPr="00DB080F">
        <w:rPr>
          <w:rFonts w:asciiTheme="minorEastAsia" w:hAnsiTheme="minorEastAsia" w:hint="eastAsia"/>
          <w:szCs w:val="24"/>
        </w:rPr>
        <w:t>查询结果</w:t>
      </w:r>
      <w:r w:rsidRPr="00DB080F">
        <w:rPr>
          <w:rFonts w:asciiTheme="minorEastAsia" w:hAnsiTheme="minorEastAsia" w:hint="eastAsia"/>
          <w:color w:val="0070C0"/>
          <w:szCs w:val="24"/>
        </w:rPr>
        <w:t>能够</w:t>
      </w:r>
      <w:r w:rsidRPr="00DB080F">
        <w:rPr>
          <w:rFonts w:asciiTheme="minorEastAsia" w:hAnsiTheme="minorEastAsia" w:hint="eastAsia"/>
          <w:szCs w:val="24"/>
        </w:rPr>
        <w:t>显示为列表，</w:t>
      </w:r>
      <w:r w:rsidRPr="00DB080F">
        <w:rPr>
          <w:rFonts w:asciiTheme="minorEastAsia" w:hAnsiTheme="minorEastAsia" w:hint="eastAsia"/>
          <w:color w:val="0070C0"/>
          <w:szCs w:val="24"/>
        </w:rPr>
        <w:t>并且可以</w:t>
      </w:r>
      <w:r w:rsidRPr="00DB080F">
        <w:rPr>
          <w:rFonts w:asciiTheme="minorEastAsia" w:hAnsiTheme="minorEastAsia" w:hint="eastAsia"/>
          <w:szCs w:val="24"/>
        </w:rPr>
        <w:t>导出为Excel文件。</w:t>
      </w:r>
    </w:p>
    <w:p w:rsidR="00DB080F" w:rsidRPr="00DB080F" w:rsidRDefault="00DB080F" w:rsidP="00DB080F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Theme="minorEastAsia" w:hAnsiTheme="minorEastAsia"/>
          <w:szCs w:val="24"/>
        </w:rPr>
      </w:pPr>
      <w:r w:rsidRPr="00DB080F">
        <w:rPr>
          <w:rFonts w:asciiTheme="minorEastAsia" w:hAnsiTheme="minorEastAsia" w:hint="eastAsia"/>
          <w:szCs w:val="24"/>
        </w:rPr>
        <w:t>从查询结果中点击一项钻具，</w:t>
      </w:r>
      <w:r w:rsidRPr="00DB080F">
        <w:rPr>
          <w:rFonts w:asciiTheme="minorEastAsia" w:hAnsiTheme="minorEastAsia" w:hint="eastAsia"/>
          <w:color w:val="0070C0"/>
          <w:szCs w:val="24"/>
        </w:rPr>
        <w:t>将</w:t>
      </w:r>
      <w:r w:rsidRPr="00DB080F">
        <w:rPr>
          <w:rFonts w:asciiTheme="minorEastAsia" w:hAnsiTheme="minorEastAsia" w:hint="eastAsia"/>
          <w:szCs w:val="24"/>
        </w:rPr>
        <w:t>在画面上展示钻具的详细信息，包括基本信息、图片、资料下载、使用记录等。参考</w:t>
      </w:r>
      <w:r w:rsidRPr="00DB080F">
        <w:rPr>
          <w:rFonts w:asciiTheme="minorEastAsia" w:hAnsiTheme="minorEastAsia"/>
          <w:szCs w:val="24"/>
        </w:rPr>
        <w:t>如下图片</w:t>
      </w:r>
      <w:r w:rsidRPr="00DB080F">
        <w:rPr>
          <w:rFonts w:asciiTheme="minorEastAsia" w:hAnsiTheme="minorEastAsia" w:hint="eastAsia"/>
          <w:szCs w:val="24"/>
        </w:rPr>
        <w:t>所示：</w:t>
      </w:r>
    </w:p>
    <w:p w:rsidR="00DB080F" w:rsidRPr="00A70270" w:rsidRDefault="00DB080F" w:rsidP="00DB080F">
      <w:pPr>
        <w:snapToGrid w:val="0"/>
        <w:ind w:left="425" w:hanging="425"/>
        <w:jc w:val="center"/>
        <w:rPr>
          <w:rFonts w:asciiTheme="minorEastAsia" w:hAnsiTheme="minorEastAsia"/>
          <w:szCs w:val="24"/>
        </w:rPr>
      </w:pPr>
      <w:r w:rsidRPr="00A70270">
        <w:rPr>
          <w:rFonts w:asciiTheme="minorEastAsia" w:hAnsiTheme="minorEastAsia"/>
          <w:noProof/>
          <w:szCs w:val="24"/>
        </w:rPr>
        <w:lastRenderedPageBreak/>
        <w:drawing>
          <wp:inline distT="0" distB="0" distL="0" distR="0" wp14:anchorId="656FEC23" wp14:editId="11C2DE5F">
            <wp:extent cx="4476750" cy="309562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63F" w:rsidRPr="00DB080F" w:rsidRDefault="0063463F">
      <w:pPr>
        <w:rPr>
          <w:rFonts w:hint="eastAsia"/>
        </w:rPr>
      </w:pPr>
    </w:p>
    <w:p w:rsidR="00F87FB7" w:rsidRDefault="0063463F">
      <w:r>
        <w:rPr>
          <w:noProof/>
        </w:rPr>
        <w:drawing>
          <wp:inline distT="0" distB="0" distL="0" distR="0" wp14:anchorId="4A34D45E" wp14:editId="6498E785">
            <wp:extent cx="5274310" cy="3298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3F" w:rsidRDefault="00DB080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添加及修改</w:t>
      </w:r>
    </w:p>
    <w:p w:rsidR="0063463F" w:rsidRDefault="00DB08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B6BC58" wp14:editId="607A5391">
            <wp:extent cx="5274310" cy="3232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B7" w:rsidRDefault="00F87FB7">
      <w:r>
        <w:rPr>
          <w:rFonts w:hint="eastAsia"/>
        </w:rPr>
        <w:t>钻具检验：</w:t>
      </w:r>
    </w:p>
    <w:p w:rsidR="00812945" w:rsidRPr="00A506CB" w:rsidRDefault="00DB080F" w:rsidP="00812945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color w:val="FF0000"/>
          <w:szCs w:val="24"/>
        </w:rPr>
      </w:pPr>
      <w:r>
        <w:tab/>
      </w:r>
      <w:r w:rsidR="00812945" w:rsidRPr="00A70270">
        <w:rPr>
          <w:rFonts w:ascii="宋体" w:hAnsi="宋体" w:hint="eastAsia"/>
          <w:szCs w:val="24"/>
        </w:rPr>
        <w:t>钻具检验数据</w:t>
      </w:r>
      <w:r w:rsidR="004972BA">
        <w:rPr>
          <w:rFonts w:ascii="宋体" w:hAnsi="宋体" w:hint="eastAsia"/>
          <w:szCs w:val="24"/>
        </w:rPr>
        <w:t>由各个检验点将检验数据上传到中控室</w:t>
      </w:r>
      <w:proofErr w:type="spellStart"/>
      <w:r w:rsidR="004972BA">
        <w:rPr>
          <w:rFonts w:ascii="宋体" w:hAnsi="宋体" w:hint="eastAsia"/>
          <w:szCs w:val="24"/>
        </w:rPr>
        <w:t>S</w:t>
      </w:r>
      <w:r w:rsidR="004972BA">
        <w:rPr>
          <w:rFonts w:ascii="宋体" w:hAnsi="宋体"/>
          <w:szCs w:val="24"/>
        </w:rPr>
        <w:t>ql</w:t>
      </w:r>
      <w:proofErr w:type="spellEnd"/>
      <w:r w:rsidR="004972BA">
        <w:rPr>
          <w:rFonts w:ascii="宋体" w:hAnsi="宋体"/>
          <w:szCs w:val="24"/>
        </w:rPr>
        <w:t xml:space="preserve"> Server </w:t>
      </w:r>
      <w:r w:rsidR="004972BA">
        <w:rPr>
          <w:rFonts w:ascii="宋体" w:hAnsi="宋体" w:hint="eastAsia"/>
          <w:szCs w:val="24"/>
        </w:rPr>
        <w:t>数据库</w:t>
      </w:r>
      <w:r w:rsidR="00812945" w:rsidRPr="00A70270">
        <w:rPr>
          <w:rFonts w:ascii="宋体" w:hAnsi="宋体" w:hint="eastAsia"/>
          <w:szCs w:val="24"/>
        </w:rPr>
        <w:t>：系统具有钻具检验数据的</w:t>
      </w:r>
      <w:r w:rsidR="004972BA">
        <w:rPr>
          <w:rFonts w:ascii="宋体" w:hAnsi="宋体" w:hint="eastAsia"/>
          <w:szCs w:val="24"/>
        </w:rPr>
        <w:t>编辑功能（此功能需领导操作）</w:t>
      </w:r>
      <w:r w:rsidR="00812945" w:rsidRPr="00A70270">
        <w:rPr>
          <w:rFonts w:ascii="宋体" w:hAnsi="宋体" w:hint="eastAsia"/>
          <w:szCs w:val="24"/>
        </w:rPr>
        <w:t>，</w:t>
      </w:r>
      <w:r w:rsidR="004972BA" w:rsidRPr="004972BA">
        <w:rPr>
          <w:rFonts w:ascii="宋体" w:hAnsi="宋体" w:hint="eastAsia"/>
          <w:color w:val="FF0000"/>
          <w:szCs w:val="24"/>
        </w:rPr>
        <w:t>基地是否还需要手动检修和流水线检修并存（</w:t>
      </w:r>
      <w:r w:rsidR="00A506CB">
        <w:rPr>
          <w:rFonts w:ascii="宋体" w:hAnsi="宋体" w:hint="eastAsia"/>
          <w:color w:val="FF0000"/>
          <w:szCs w:val="24"/>
        </w:rPr>
        <w:t>如还有手动检修，</w:t>
      </w:r>
      <w:r w:rsidR="004972BA" w:rsidRPr="004972BA">
        <w:rPr>
          <w:rFonts w:ascii="宋体" w:hAnsi="宋体" w:hint="eastAsia"/>
          <w:color w:val="FF0000"/>
          <w:szCs w:val="24"/>
        </w:rPr>
        <w:t>系统需要提供检修录入界面）</w:t>
      </w:r>
      <w:r w:rsidR="004972BA">
        <w:rPr>
          <w:rFonts w:ascii="宋体" w:hAnsi="宋体" w:hint="eastAsia"/>
          <w:szCs w:val="24"/>
        </w:rPr>
        <w:t>，</w:t>
      </w:r>
      <w:r w:rsidR="00812945" w:rsidRPr="00A70270">
        <w:rPr>
          <w:rFonts w:ascii="宋体" w:hAnsi="宋体" w:hint="eastAsia"/>
          <w:szCs w:val="24"/>
        </w:rPr>
        <w:t>并能生成检验报告，检验报告格式由</w:t>
      </w:r>
      <w:r w:rsidR="00812945">
        <w:rPr>
          <w:rFonts w:ascii="宋体" w:hAnsi="宋体" w:hint="eastAsia"/>
          <w:szCs w:val="24"/>
        </w:rPr>
        <w:t>招标</w:t>
      </w:r>
      <w:r w:rsidR="00812945" w:rsidRPr="00A70270">
        <w:rPr>
          <w:rFonts w:ascii="宋体" w:hAnsi="宋体" w:hint="eastAsia"/>
          <w:szCs w:val="24"/>
        </w:rPr>
        <w:t>方提供；同时对钻具检验报告具有汇总及查询功能。</w:t>
      </w:r>
      <w:r w:rsidR="00A506CB" w:rsidRPr="00A506CB">
        <w:rPr>
          <w:rFonts w:ascii="宋体" w:hAnsi="宋体" w:hint="eastAsia"/>
          <w:color w:val="FF0000"/>
          <w:szCs w:val="24"/>
        </w:rPr>
        <w:t>检验编号生成规则</w:t>
      </w:r>
    </w:p>
    <w:p w:rsidR="004972BA" w:rsidRPr="00A70270" w:rsidRDefault="00A506CB" w:rsidP="004972BA">
      <w:pPr>
        <w:snapToGrid w:val="0"/>
        <w:spacing w:line="360" w:lineRule="auto"/>
        <w:ind w:left="1060"/>
        <w:rPr>
          <w:rFonts w:ascii="宋体" w:hAnsi="宋体" w:hint="eastAsia"/>
          <w:szCs w:val="24"/>
        </w:rPr>
      </w:pPr>
      <w:r>
        <w:rPr>
          <w:noProof/>
        </w:rPr>
        <w:drawing>
          <wp:inline distT="0" distB="0" distL="0" distR="0" wp14:anchorId="480F6BC6" wp14:editId="2379A5FA">
            <wp:extent cx="5274310" cy="2894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B7" w:rsidRDefault="00DB080F">
      <w:pPr>
        <w:rPr>
          <w:rFonts w:hint="eastAsia"/>
        </w:rPr>
      </w:pPr>
      <w:r>
        <w:tab/>
      </w:r>
    </w:p>
    <w:p w:rsidR="00A506CB" w:rsidRDefault="00A506CB"/>
    <w:p w:rsidR="00A506CB" w:rsidRDefault="00A506CB"/>
    <w:p w:rsidR="00A506CB" w:rsidRDefault="00A506CB"/>
    <w:p w:rsidR="00F87FB7" w:rsidRDefault="00F87FB7">
      <w:r>
        <w:rPr>
          <w:rFonts w:hint="eastAsia"/>
        </w:rPr>
        <w:lastRenderedPageBreak/>
        <w:t>钻具保养：</w:t>
      </w:r>
    </w:p>
    <w:p w:rsidR="00A506CB" w:rsidRDefault="00A506CB" w:rsidP="00A506CB">
      <w:pPr>
        <w:numPr>
          <w:ilvl w:val="1"/>
          <w:numId w:val="6"/>
        </w:numPr>
        <w:snapToGrid w:val="0"/>
        <w:spacing w:line="360" w:lineRule="auto"/>
        <w:rPr>
          <w:rFonts w:ascii="宋体" w:hAnsi="宋体"/>
          <w:szCs w:val="24"/>
        </w:rPr>
      </w:pPr>
      <w:r w:rsidRPr="00A70270">
        <w:rPr>
          <w:rFonts w:ascii="宋体" w:hAnsi="宋体" w:hint="eastAsia"/>
          <w:szCs w:val="24"/>
        </w:rPr>
        <w:t>钻具保养或钻具修理的数据录入及生成检修报告：系统具有钻具保</w:t>
      </w:r>
      <w:proofErr w:type="gramStart"/>
      <w:r w:rsidRPr="00A70270">
        <w:rPr>
          <w:rFonts w:ascii="宋体" w:hAnsi="宋体" w:hint="eastAsia"/>
          <w:szCs w:val="24"/>
        </w:rPr>
        <w:t>养数据</w:t>
      </w:r>
      <w:proofErr w:type="gramEnd"/>
      <w:r w:rsidRPr="00A70270">
        <w:rPr>
          <w:rFonts w:ascii="宋体" w:hAnsi="宋体" w:hint="eastAsia"/>
          <w:szCs w:val="24"/>
        </w:rPr>
        <w:t>或钻具修理数据的录入界面，并能生成检修报告，检修报告格式由</w:t>
      </w:r>
      <w:r>
        <w:rPr>
          <w:rFonts w:ascii="宋体" w:hAnsi="宋体" w:hint="eastAsia"/>
          <w:szCs w:val="24"/>
        </w:rPr>
        <w:t>招标</w:t>
      </w:r>
      <w:r w:rsidRPr="00A70270">
        <w:rPr>
          <w:rFonts w:ascii="宋体" w:hAnsi="宋体" w:hint="eastAsia"/>
          <w:szCs w:val="24"/>
        </w:rPr>
        <w:t>方提供。同时对钻具检修报告具有汇总及查询功能。</w:t>
      </w:r>
    </w:p>
    <w:p w:rsidR="00A506CB" w:rsidRDefault="00A506CB" w:rsidP="00A506CB">
      <w:pPr>
        <w:snapToGrid w:val="0"/>
        <w:spacing w:line="360" w:lineRule="auto"/>
        <w:ind w:left="1060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2662B8B3" wp14:editId="4E9B43EF">
            <wp:extent cx="5274310" cy="2931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CB" w:rsidRDefault="00A506CB" w:rsidP="00A506CB">
      <w:pPr>
        <w:snapToGrid w:val="0"/>
        <w:spacing w:line="360" w:lineRule="auto"/>
        <w:ind w:left="1060"/>
        <w:rPr>
          <w:rFonts w:ascii="宋体" w:hAnsi="宋体"/>
          <w:szCs w:val="24"/>
        </w:rPr>
      </w:pPr>
    </w:p>
    <w:p w:rsidR="00A506CB" w:rsidRDefault="00890E11" w:rsidP="00A506CB">
      <w:pPr>
        <w:snapToGrid w:val="0"/>
        <w:spacing w:line="360" w:lineRule="auto"/>
        <w:ind w:left="10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添加保养信息：</w:t>
      </w:r>
      <w:r w:rsidRPr="00890E11">
        <w:rPr>
          <w:rFonts w:ascii="宋体" w:hAnsi="宋体" w:hint="eastAsia"/>
          <w:color w:val="FF0000"/>
          <w:szCs w:val="24"/>
        </w:rPr>
        <w:t>（保养编号</w:t>
      </w:r>
      <w:r w:rsidRPr="00890E11">
        <w:rPr>
          <w:rFonts w:ascii="宋体" w:hAnsi="宋体" w:hint="eastAsia"/>
          <w:color w:val="FF0000"/>
          <w:szCs w:val="24"/>
        </w:rPr>
        <w:t xml:space="preserve"> </w:t>
      </w:r>
      <w:r w:rsidRPr="00890E11">
        <w:rPr>
          <w:rFonts w:ascii="宋体" w:hAnsi="宋体" w:hint="eastAsia"/>
          <w:color w:val="FF0000"/>
          <w:szCs w:val="24"/>
        </w:rPr>
        <w:t>怎么生成？）</w:t>
      </w:r>
    </w:p>
    <w:p w:rsidR="00F87FB7" w:rsidRPr="00890E11" w:rsidRDefault="00890E11" w:rsidP="00890E11">
      <w:pPr>
        <w:snapToGrid w:val="0"/>
        <w:spacing w:line="360" w:lineRule="auto"/>
        <w:ind w:left="1060"/>
        <w:rPr>
          <w:rFonts w:ascii="宋体" w:hAnsi="宋体" w:hint="eastAsia"/>
          <w:szCs w:val="24"/>
        </w:rPr>
      </w:pPr>
      <w:r>
        <w:rPr>
          <w:noProof/>
        </w:rPr>
        <w:drawing>
          <wp:inline distT="0" distB="0" distL="0" distR="0" wp14:anchorId="34510513" wp14:editId="0AEA16D7">
            <wp:extent cx="3857625" cy="3638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11" w:rsidRDefault="00890E11"/>
    <w:p w:rsidR="00890E11" w:rsidRDefault="00890E11"/>
    <w:p w:rsidR="00F87FB7" w:rsidRDefault="00F87FB7">
      <w:r>
        <w:rPr>
          <w:rFonts w:hint="eastAsia"/>
        </w:rPr>
        <w:lastRenderedPageBreak/>
        <w:t>钻具维修：</w:t>
      </w:r>
    </w:p>
    <w:p w:rsidR="00F87FB7" w:rsidRDefault="00F87FB7">
      <w:bookmarkStart w:id="0" w:name="_GoBack"/>
      <w:bookmarkEnd w:id="0"/>
    </w:p>
    <w:p w:rsidR="00F87FB7" w:rsidRDefault="00F87FB7">
      <w:r>
        <w:rPr>
          <w:rFonts w:hint="eastAsia"/>
        </w:rPr>
        <w:t>报废钻具：</w:t>
      </w:r>
    </w:p>
    <w:p w:rsidR="00F87FB7" w:rsidRDefault="00F87FB7"/>
    <w:p w:rsidR="00F87FB7" w:rsidRDefault="00F87FB7">
      <w:r>
        <w:rPr>
          <w:rFonts w:hint="eastAsia"/>
        </w:rPr>
        <w:t>出入库管理：</w:t>
      </w:r>
    </w:p>
    <w:p w:rsidR="00F87FB7" w:rsidRDefault="00F87FB7"/>
    <w:p w:rsidR="00F87FB7" w:rsidRDefault="00F87FB7">
      <w:pPr>
        <w:rPr>
          <w:rFonts w:hint="eastAsia"/>
        </w:rPr>
      </w:pPr>
      <w:r>
        <w:rPr>
          <w:rFonts w:hint="eastAsia"/>
        </w:rPr>
        <w:t>钻具统计：</w:t>
      </w:r>
    </w:p>
    <w:sectPr w:rsidR="00F87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5007"/>
    <w:multiLevelType w:val="hybridMultilevel"/>
    <w:tmpl w:val="AD9A9430"/>
    <w:lvl w:ilvl="0" w:tplc="04090019">
      <w:start w:val="1"/>
      <w:numFmt w:val="lowerLetter"/>
      <w:lvlText w:val="%1)"/>
      <w:lvlJc w:val="left"/>
      <w:pPr>
        <w:ind w:left="6816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00" w:hanging="420"/>
      </w:pPr>
      <w:rPr>
        <w:rFonts w:hint="default"/>
      </w:rPr>
    </w:lvl>
    <w:lvl w:ilvl="4" w:tplc="362243E4">
      <w:start w:val="17"/>
      <w:numFmt w:val="decimal"/>
      <w:lvlText w:val="（%5）"/>
      <w:lvlJc w:val="left"/>
      <w:pPr>
        <w:ind w:left="2620" w:hanging="720"/>
      </w:pPr>
      <w:rPr>
        <w:rFonts w:hint="default"/>
      </w:rPr>
    </w:lvl>
    <w:lvl w:ilvl="5" w:tplc="E4C043D4">
      <w:start w:val="11"/>
      <w:numFmt w:val="decimal"/>
      <w:lvlText w:val="%6."/>
      <w:lvlJc w:val="left"/>
      <w:pPr>
        <w:ind w:left="2725" w:hanging="405"/>
      </w:pPr>
      <w:rPr>
        <w:rFonts w:hint="default"/>
      </w:rPr>
    </w:lvl>
    <w:lvl w:ilvl="6" w:tplc="A5067570">
      <w:start w:val="1"/>
      <w:numFmt w:val="decimal"/>
      <w:lvlText w:val="(%7)"/>
      <w:lvlJc w:val="left"/>
      <w:pPr>
        <w:ind w:left="310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  <w:rPr>
        <w:rFonts w:cs="Times New Roman"/>
      </w:rPr>
    </w:lvl>
  </w:abstractNum>
  <w:abstractNum w:abstractNumId="1" w15:restartNumberingAfterBreak="0">
    <w:nsid w:val="1C2B6377"/>
    <w:multiLevelType w:val="hybridMultilevel"/>
    <w:tmpl w:val="812CF7AA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47007EA6"/>
    <w:multiLevelType w:val="hybridMultilevel"/>
    <w:tmpl w:val="EA36B4C0"/>
    <w:lvl w:ilvl="0" w:tplc="04090019">
      <w:start w:val="1"/>
      <w:numFmt w:val="lowerLetter"/>
      <w:lvlText w:val="%1)"/>
      <w:lvlJc w:val="left"/>
      <w:pPr>
        <w:ind w:left="6816" w:hanging="72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ind w:left="1060" w:hanging="420"/>
      </w:pPr>
    </w:lvl>
    <w:lvl w:ilvl="2" w:tplc="0409001B">
      <w:start w:val="1"/>
      <w:numFmt w:val="lowerRoman"/>
      <w:lvlText w:val="%3."/>
      <w:lvlJc w:val="right"/>
      <w:pPr>
        <w:ind w:left="14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00" w:hanging="420"/>
      </w:pPr>
      <w:rPr>
        <w:rFonts w:hint="default"/>
      </w:rPr>
    </w:lvl>
    <w:lvl w:ilvl="4" w:tplc="362243E4">
      <w:start w:val="17"/>
      <w:numFmt w:val="decimal"/>
      <w:lvlText w:val="（%5）"/>
      <w:lvlJc w:val="left"/>
      <w:pPr>
        <w:ind w:left="2620" w:hanging="720"/>
      </w:pPr>
      <w:rPr>
        <w:rFonts w:hint="default"/>
      </w:rPr>
    </w:lvl>
    <w:lvl w:ilvl="5" w:tplc="E4C043D4">
      <w:start w:val="11"/>
      <w:numFmt w:val="decimal"/>
      <w:lvlText w:val="%6."/>
      <w:lvlJc w:val="left"/>
      <w:pPr>
        <w:ind w:left="2725" w:hanging="405"/>
      </w:pPr>
      <w:rPr>
        <w:rFonts w:hint="default"/>
      </w:rPr>
    </w:lvl>
    <w:lvl w:ilvl="6" w:tplc="A5067570">
      <w:start w:val="1"/>
      <w:numFmt w:val="decimal"/>
      <w:lvlText w:val="(%7)"/>
      <w:lvlJc w:val="left"/>
      <w:pPr>
        <w:ind w:left="310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  <w:rPr>
        <w:rFonts w:cs="Times New Roman"/>
      </w:rPr>
    </w:lvl>
  </w:abstractNum>
  <w:abstractNum w:abstractNumId="3" w15:restartNumberingAfterBreak="0">
    <w:nsid w:val="4DED4FFF"/>
    <w:multiLevelType w:val="hybridMultilevel"/>
    <w:tmpl w:val="6F7EC470"/>
    <w:lvl w:ilvl="0" w:tplc="04090019">
      <w:start w:val="1"/>
      <w:numFmt w:val="lowerLetter"/>
      <w:lvlText w:val="%1)"/>
      <w:lvlJc w:val="left"/>
      <w:pPr>
        <w:ind w:left="6816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80" w:hanging="420"/>
      </w:pPr>
      <w:rPr>
        <w:rFonts w:cs="Times New Roman"/>
      </w:rPr>
    </w:lvl>
    <w:lvl w:ilvl="3" w:tplc="0409000B">
      <w:start w:val="1"/>
      <w:numFmt w:val="bullet"/>
      <w:lvlText w:val=""/>
      <w:lvlJc w:val="left"/>
      <w:pPr>
        <w:ind w:left="1900" w:hanging="420"/>
      </w:pPr>
      <w:rPr>
        <w:rFonts w:ascii="Wingdings" w:hAnsi="Wingdings" w:hint="default"/>
      </w:rPr>
    </w:lvl>
    <w:lvl w:ilvl="4" w:tplc="362243E4">
      <w:start w:val="17"/>
      <w:numFmt w:val="decimal"/>
      <w:lvlText w:val="（%5）"/>
      <w:lvlJc w:val="left"/>
      <w:pPr>
        <w:ind w:left="2620" w:hanging="720"/>
      </w:pPr>
      <w:rPr>
        <w:rFonts w:hint="default"/>
      </w:rPr>
    </w:lvl>
    <w:lvl w:ilvl="5" w:tplc="E4C043D4">
      <w:start w:val="11"/>
      <w:numFmt w:val="decimal"/>
      <w:lvlText w:val="%6."/>
      <w:lvlJc w:val="left"/>
      <w:pPr>
        <w:ind w:left="2725" w:hanging="405"/>
      </w:pPr>
      <w:rPr>
        <w:rFonts w:hint="default"/>
      </w:rPr>
    </w:lvl>
    <w:lvl w:ilvl="6" w:tplc="A5067570">
      <w:start w:val="1"/>
      <w:numFmt w:val="decimal"/>
      <w:lvlText w:val="(%7)"/>
      <w:lvlJc w:val="left"/>
      <w:pPr>
        <w:ind w:left="310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  <w:rPr>
        <w:rFonts w:cs="Times New Roman"/>
      </w:rPr>
    </w:lvl>
  </w:abstractNum>
  <w:abstractNum w:abstractNumId="4" w15:restartNumberingAfterBreak="0">
    <w:nsid w:val="6D9F3036"/>
    <w:multiLevelType w:val="hybridMultilevel"/>
    <w:tmpl w:val="C4B03E3C"/>
    <w:lvl w:ilvl="0" w:tplc="E670E3AA">
      <w:start w:val="1"/>
      <w:numFmt w:val="decimal"/>
      <w:lvlText w:val="（%1）"/>
      <w:lvlJc w:val="left"/>
      <w:pPr>
        <w:ind w:left="940" w:hanging="720"/>
      </w:pPr>
      <w:rPr>
        <w:rFonts w:ascii="宋体" w:eastAsia="宋体" w:hAnsi="宋体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0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  <w:rPr>
        <w:rFonts w:cs="Times New Roman"/>
      </w:rPr>
    </w:lvl>
  </w:abstractNum>
  <w:abstractNum w:abstractNumId="5" w15:restartNumberingAfterBreak="0">
    <w:nsid w:val="701355D7"/>
    <w:multiLevelType w:val="hybridMultilevel"/>
    <w:tmpl w:val="E402CB5C"/>
    <w:lvl w:ilvl="0" w:tplc="04090019">
      <w:start w:val="1"/>
      <w:numFmt w:val="lowerLetter"/>
      <w:lvlText w:val="%1)"/>
      <w:lvlJc w:val="left"/>
      <w:pPr>
        <w:ind w:left="6816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00" w:hanging="420"/>
      </w:pPr>
      <w:rPr>
        <w:rFonts w:hint="default"/>
      </w:rPr>
    </w:lvl>
    <w:lvl w:ilvl="4" w:tplc="362243E4">
      <w:start w:val="17"/>
      <w:numFmt w:val="decimal"/>
      <w:lvlText w:val="（%5）"/>
      <w:lvlJc w:val="left"/>
      <w:pPr>
        <w:ind w:left="2620" w:hanging="720"/>
      </w:pPr>
      <w:rPr>
        <w:rFonts w:hint="default"/>
      </w:rPr>
    </w:lvl>
    <w:lvl w:ilvl="5" w:tplc="E4C043D4">
      <w:start w:val="11"/>
      <w:numFmt w:val="decimal"/>
      <w:lvlText w:val="%6."/>
      <w:lvlJc w:val="left"/>
      <w:pPr>
        <w:ind w:left="2725" w:hanging="405"/>
      </w:pPr>
      <w:rPr>
        <w:rFonts w:hint="default"/>
      </w:rPr>
    </w:lvl>
    <w:lvl w:ilvl="6" w:tplc="A5067570">
      <w:start w:val="1"/>
      <w:numFmt w:val="decimal"/>
      <w:lvlText w:val="(%7)"/>
      <w:lvlJc w:val="left"/>
      <w:pPr>
        <w:ind w:left="310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B7"/>
    <w:rsid w:val="004972BA"/>
    <w:rsid w:val="0063463F"/>
    <w:rsid w:val="00812945"/>
    <w:rsid w:val="00890E11"/>
    <w:rsid w:val="00A506CB"/>
    <w:rsid w:val="00A617D3"/>
    <w:rsid w:val="00AB717A"/>
    <w:rsid w:val="00DB080F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E1BE"/>
  <w15:chartTrackingRefBased/>
  <w15:docId w15:val="{81A8EA02-7A9D-4A3B-AF65-BF2F1C82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8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Tiandong Lv</dc:creator>
  <cp:keywords/>
  <dc:description/>
  <cp:lastModifiedBy>Tiandong Lv</cp:lastModifiedBy>
  <cp:revision>1</cp:revision>
  <dcterms:created xsi:type="dcterms:W3CDTF">2018-11-13T07:43:00Z</dcterms:created>
  <dcterms:modified xsi:type="dcterms:W3CDTF">2018-11-13T09:22:00Z</dcterms:modified>
</cp:coreProperties>
</file>