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spacing w:after="309"/>
        <w:ind w:left="690" w:right="2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І НАУКИ УКРАЇНИ </w:t>
      </w:r>
    </w:p>
    <w:p>
      <w:pPr>
        <w:spacing w:before="240" w:after="186"/>
        <w:ind w:left="690" w:right="5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КРЕМЕНЧУЦЬКИЙ НАЦІОНАЛЬНИЙ УНІВЕРСИТЕТ  </w:t>
      </w:r>
    </w:p>
    <w:p>
      <w:pPr>
        <w:spacing w:before="240" w:after="305"/>
        <w:ind w:left="2194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ІМЕНІ МИХАЙЛА ОСТРОГРАДСЬКОГО </w:t>
      </w:r>
    </w:p>
    <w:p>
      <w:pPr>
        <w:spacing w:before="240" w:after="186"/>
        <w:ind w:left="91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НАВЧАЛЬНО-НАУКОВИЙ ІНСТИТУТ ЕЛЕКТРИЧНОЇ ІНЖЕНЕРІЇ  </w:t>
      </w:r>
    </w:p>
    <w:p>
      <w:pPr>
        <w:spacing w:before="240" w:after="253"/>
        <w:ind w:left="2386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ІНФОРМАЦІЙНИХ ТЕХНОЛОГІЙ </w:t>
      </w:r>
    </w:p>
    <w:p>
      <w:pPr>
        <w:spacing w:before="240" w:after="131"/>
        <w:ind w:left="690" w:right="3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АВТОМАТИЗАЦІЇ ТА ІНФОРМАЦІЙНИХ СИСТЕМ </w:t>
      </w:r>
    </w:p>
    <w:p>
      <w:pPr>
        <w:spacing w:before="240" w:after="192"/>
        <w:ind w:left="690" w:right="7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НАВЧАЛЬНА ДИСЦИПЛІНА </w:t>
      </w:r>
    </w:p>
    <w:p>
      <w:pPr>
        <w:spacing w:before="240" w:after="131"/>
        <w:ind w:left="2134"/>
        <w:jc w:val="left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Style w:val="DefaultParagraphFont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АЛГОРИТМИ І СТРУКТУРИ ДАНИХ</w:t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</w:p>
    <w:p>
      <w:pPr>
        <w:spacing w:before="240" w:after="185"/>
        <w:ind w:left="690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ЗВІТ </w:t>
      </w:r>
    </w:p>
    <w:p>
      <w:pPr>
        <w:spacing w:before="240" w:after="131"/>
        <w:ind w:left="690" w:right="4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З ПРАКТИЧНОЇ РОБОТИ №2 </w:t>
      </w:r>
    </w:p>
    <w:p>
      <w:pPr>
        <w:spacing w:before="240" w:after="176"/>
        <w:ind w:left="664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Виконав:  </w:t>
      </w:r>
    </w:p>
    <w:p>
      <w:pPr>
        <w:spacing w:before="240" w:after="184"/>
        <w:ind w:left="664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групи КН-24-1 </w:t>
      </w:r>
    </w:p>
    <w:p>
      <w:pPr>
        <w:spacing w:before="240" w:after="181"/>
        <w:ind w:left="3839"/>
        <w:jc w:val="center"/>
      </w:pPr>
      <w:r>
        <w:t>                  Дон.А.А</w:t>
      </w:r>
    </w:p>
    <w:p>
      <w:pPr>
        <w:spacing w:before="240" w:after="187"/>
        <w:ind w:left="664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Перевірив: </w:t>
      </w:r>
    </w:p>
    <w:p>
      <w:pPr>
        <w:spacing w:before="240" w:after="185"/>
        <w:ind w:left="664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доцент кафедри АІС </w:t>
      </w:r>
    </w:p>
    <w:p>
      <w:pPr>
        <w:spacing w:before="240" w:after="240"/>
        <w:ind w:left="664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Сидоренко В. М. </w:t>
      </w:r>
    </w:p>
    <w:p>
      <w:pPr>
        <w:spacing w:before="240" w:after="131"/>
        <w:ind w:left="690" w:right="2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Кременчук 2025 </w:t>
      </w:r>
    </w:p>
    <w:p>
      <w:pPr>
        <w:spacing w:before="240" w:after="7" w:line="383" w:lineRule="auto"/>
        <w:ind w:left="675" w:right="1038"/>
        <w:jc w:val="left"/>
      </w:pPr>
      <w:r>
        <w:rPr>
          <w:strike w:val="0"/>
          <w:u w:val="none"/>
        </w:rPr>
        <w:drawing>
          <wp:inline>
            <wp:extent cx="123825" cy="95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85725" cy="1333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85725" cy="952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</w:t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Асимптотична складність алгоритмів. Інші нотації. </w:t>
      </w:r>
      <w:r>
        <w:rPr>
          <w:rStyle w:val="DefaultParagraphFont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Мета:</w:t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Набути практичних навичок у розв’язанні задач на оцінку асимптотичної складності алгоритмів у Ω, Θ, , , -нотаціях. </w:t>
      </w:r>
      <w:r>
        <w:rPr>
          <w:rStyle w:val="DefaultParagraphFont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Хід роботи</w:t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spacing w:before="240" w:after="0" w:line="377" w:lineRule="auto"/>
        <w:ind w:firstLine="68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Асимптотична складність алгоритмів є ключовим поняттям у комп'ютерних науках, що дозволяє оцінювати ефективність алгоритмів незалежно від конкретної реалізації чи обчислювального середовища.  </w:t>
      </w:r>
    </w:p>
    <w:p>
      <w:pPr>
        <w:spacing w:before="240" w:after="121"/>
        <w:ind w:right="1430"/>
        <w:jc w:val="right"/>
      </w:pPr>
      <w:r>
        <w:rPr>
          <w:strike w:val="0"/>
          <w:u w:val="none"/>
        </w:rPr>
        <w:drawing>
          <wp:inline>
            <wp:extent cx="4638675" cy="34766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spacing w:before="240" w:after="131"/>
        <w:ind w:left="690" w:right="5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Приклад О-нотації. </w:t>
      </w:r>
    </w:p>
    <w:p>
      <w:pPr>
        <w:spacing w:before="240" w:after="0" w:line="394" w:lineRule="auto"/>
        <w:ind w:firstLine="68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У цій практичній роботі розглядаються різні типи асимптотичних нотацій (O-нотація, Ω-нотація, Θ-нотація, о-нотація та ω-нотація). </w:t>
      </w:r>
    </w:p>
    <w:p>
      <w:pPr>
        <w:spacing w:before="240" w:after="49" w:line="347" w:lineRule="auto"/>
        <w:ind w:firstLine="680"/>
      </w:pPr>
      <w:r>
        <w:rPr>
          <w:strike w:val="0"/>
          <w:u w:val="none"/>
        </w:rPr>
        <w:drawing>
          <wp:inline>
            <wp:extent cx="104775" cy="952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238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Задача 8. Маємо функції () = ⁴ + 2³ − 5² + 8 та () = ⁴. Показати, що () = (()), використовуючи метод меж. </w:t>
      </w:r>
    </w:p>
    <w:p>
      <w:pPr>
        <w:spacing w:before="240" w:after="131"/>
        <w:ind w:left="675"/>
        <w:jc w:val="left"/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Розв'язання</w:t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>
      <w:pPr>
        <w:spacing w:before="240" w:after="240" w:line="400" w:lineRule="auto"/>
        <w:ind w:firstLine="680"/>
      </w:pPr>
      <w:r>
        <w:rPr>
          <w:strike w:val="0"/>
          <w:u w:val="none"/>
        </w:rPr>
        <w:drawing>
          <wp:inline>
            <wp:extent cx="104775" cy="95250"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23825"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0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доведення того, що () = (()), використаємо метод меж, обчисливши ліміт відношення функцій при →∞: </w:t>
      </w:r>
    </w:p>
    <w:p>
      <w:pPr>
        <w:spacing w:before="240" w:after="118"/>
        <w:ind w:right="1612"/>
        <w:jc w:val="right"/>
      </w:pPr>
      <w:r>
        <w:rPr>
          <w:strike w:val="0"/>
          <w:u w:val="none"/>
        </w:rPr>
        <w:drawing>
          <wp:inline>
            <wp:extent cx="3438525" cy="981075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spacing w:before="240" w:after="132"/>
        <w:ind w:left="10" w:right="474"/>
        <w:jc w:val="right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Формула, виконана за допомогою технології LaTeX. </w:t>
      </w:r>
    </w:p>
    <w:p>
      <w:pPr>
        <w:spacing w:before="240" w:after="240"/>
        <w:ind w:left="67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Розкриємо дріб: </w:t>
      </w:r>
    </w:p>
    <w:p>
      <w:pPr>
        <w:spacing w:before="240" w:after="124"/>
        <w:ind w:right="441"/>
        <w:jc w:val="right"/>
      </w:pPr>
      <w:r>
        <w:rPr>
          <w:strike w:val="0"/>
          <w:u w:val="none"/>
        </w:rPr>
        <w:drawing>
          <wp:inline>
            <wp:extent cx="4933950" cy="800100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spacing w:before="240" w:after="132"/>
        <w:ind w:left="10" w:right="474"/>
        <w:jc w:val="right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 – Формула, виконана за допомогою технології LaTeX. </w:t>
      </w:r>
    </w:p>
    <w:p>
      <w:pPr>
        <w:spacing w:before="240" w:after="0"/>
        <w:ind w:left="675"/>
      </w:pPr>
      <w:r>
        <w:rPr>
          <w:strike w:val="0"/>
          <w:u w:val="none"/>
        </w:rPr>
        <w:drawing>
          <wp:inline>
            <wp:extent cx="104775" cy="95250"/>
            <wp:docPr id="1000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→∞: </w:t>
      </w:r>
    </w:p>
    <w:p>
      <w:pPr>
        <w:spacing w:after="220"/>
        <w:ind w:left="711"/>
        <w:jc w:val="left"/>
      </w:pPr>
      <w:r>
        <w:rPr>
          <w:strike w:val="0"/>
          <w:u w:val="none"/>
        </w:rPr>
        <w:drawing>
          <wp:inline>
            <wp:extent cx="1009650" cy="2190750"/>
            <wp:docPr id="100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132"/>
        <w:ind w:left="10" w:right="474"/>
        <w:jc w:val="right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4 – Формули, виконані за допомогою технології LaTeX. </w:t>
      </w:r>
    </w:p>
    <w:p>
      <w:pPr>
        <w:spacing w:before="240" w:after="240"/>
        <w:ind w:left="67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чином:  </w:t>
      </w:r>
    </w:p>
    <w:p>
      <w:pPr>
        <w:spacing w:before="240" w:after="122"/>
        <w:ind w:left="747"/>
        <w:jc w:val="center"/>
      </w:pPr>
      <w:r>
        <w:rPr>
          <w:strike w:val="0"/>
          <w:u w:val="none"/>
        </w:rPr>
        <w:drawing>
          <wp:inline>
            <wp:extent cx="1362075" cy="723900"/>
            <wp:docPr id="1000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spacing w:before="240" w:after="132"/>
        <w:ind w:left="10" w:right="474"/>
        <w:jc w:val="right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5 – Формула, виконана за допомогою технології LaTeX. </w:t>
      </w:r>
    </w:p>
    <w:p>
      <w:pPr>
        <w:spacing w:before="240" w:after="166"/>
        <w:ind w:left="675"/>
      </w:pPr>
      <w:r>
        <w:rPr>
          <w:strike w:val="0"/>
          <w:u w:val="none"/>
        </w:rPr>
        <w:drawing>
          <wp:inline>
            <wp:extent cx="104775" cy="95250"/>
            <wp:docPr id="1000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0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0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0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Оскільки ліміт скінченний (дорівнює 1), то () = (()). </w:t>
      </w:r>
    </w:p>
    <w:p>
      <w:pPr>
        <w:spacing w:before="240" w:after="187"/>
        <w:ind w:left="67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Альтернативно, можна використати пряме доведення: </w:t>
      </w:r>
    </w:p>
    <w:p>
      <w:pPr>
        <w:spacing w:before="240" w:after="240"/>
        <w:ind w:left="675"/>
      </w:pPr>
      <w:r>
        <w:rPr>
          <w:strike w:val="0"/>
          <w:u w:val="none"/>
        </w:rPr>
        <w:drawing>
          <wp:inline>
            <wp:extent cx="104775" cy="95250"/>
            <wp:docPr id="1000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≥ 1: </w:t>
      </w:r>
    </w:p>
    <w:p>
      <w:pPr>
        <w:spacing w:before="240" w:after="183"/>
        <w:ind w:left="675"/>
      </w:pPr>
      <w:r>
        <w:rPr>
          <w:strike w:val="0"/>
          <w:u w:val="none"/>
        </w:rPr>
        <w:drawing>
          <wp:inline>
            <wp:extent cx="104775" cy="95250"/>
            <wp:docPr id="1000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200025" cy="123825"/>
            <wp:docPr id="1000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³ ≤ 2⁴ (оскільки ≥ 1) </w:t>
      </w:r>
    </w:p>
    <w:p>
      <w:pPr>
        <w:spacing w:before="240" w:after="193"/>
        <w:ind w:left="675"/>
      </w:pPr>
      <w:r>
        <w:rPr>
          <w:strike w:val="0"/>
          <w:u w:val="none"/>
        </w:rPr>
        <w:drawing>
          <wp:inline>
            <wp:extent cx="104775" cy="95250"/>
            <wp:docPr id="1000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−5² ≤ 0 </w:t>
      </w:r>
    </w:p>
    <w:p>
      <w:pPr>
        <w:spacing w:before="240" w:after="240"/>
        <w:ind w:left="675"/>
      </w:pPr>
      <w:r>
        <w:rPr>
          <w:strike w:val="0"/>
          <w:u w:val="none"/>
        </w:rPr>
        <w:drawing>
          <wp:inline>
            <wp:extent cx="104775" cy="95250"/>
            <wp:docPr id="1000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8 ≤ 8⁴ (оскільки ≥ 1) </w:t>
      </w:r>
    </w:p>
    <w:p>
      <w:pPr>
        <w:spacing w:before="240" w:after="240"/>
        <w:ind w:left="675"/>
      </w:pPr>
      <w:r>
        <w:rPr>
          <w:strike w:val="0"/>
          <w:u w:val="none"/>
        </w:rPr>
        <w:drawing>
          <wp:inline>
            <wp:extent cx="104775" cy="95250"/>
            <wp:docPr id="1000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0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0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Отже, () = ⁴ + 2³ − 5² + 8 ≤ ⁴ + 2⁴ + 0 + 8⁴ = 11⁴ </w:t>
      </w:r>
    </w:p>
    <w:p>
      <w:pPr>
        <w:spacing w:before="240" w:after="1" w:line="347" w:lineRule="auto"/>
        <w:ind w:firstLine="680"/>
      </w:pPr>
      <w:r>
        <w:rPr>
          <w:strike w:val="0"/>
          <w:u w:val="none"/>
        </w:rPr>
        <w:drawing>
          <wp:inline>
            <wp:extent cx="104775" cy="95250"/>
            <wp:docPr id="1000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1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1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1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1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1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чином, для c = 11 і n₀ = 1 маємо () ≤ c·() для всіх n ≥ n₀, що доводить () = (()). </w:t>
      </w:r>
    </w:p>
    <w:p>
      <w:pPr>
        <w:spacing w:before="240" w:after="6" w:line="376" w:lineRule="auto"/>
        <w:ind w:firstLine="680"/>
      </w:pPr>
      <w:r>
        <w:rPr>
          <w:strike w:val="0"/>
          <w:u w:val="none"/>
        </w:rPr>
        <w:drawing>
          <wp:inline>
            <wp:extent cx="104775" cy="95250"/>
            <wp:docPr id="1001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1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1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1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1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1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Задача 13. Задано функції () = ³ − ² + 2 і () = ⁴. Показати, що () = (()), використовуючи метод меж. </w:t>
      </w:r>
    </w:p>
    <w:p>
      <w:pPr>
        <w:spacing w:before="240" w:after="131"/>
        <w:ind w:left="675"/>
        <w:jc w:val="left"/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Розв'язання</w:t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>
      <w:pPr>
        <w:spacing w:before="240" w:after="186"/>
        <w:ind w:left="675"/>
      </w:pPr>
      <w:r>
        <w:rPr>
          <w:strike w:val="0"/>
          <w:u w:val="none"/>
        </w:rPr>
        <w:drawing>
          <wp:inline>
            <wp:extent cx="104775" cy="95250"/>
            <wp:docPr id="1001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1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23825"/>
            <wp:docPr id="1001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1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доведення того, що () = (()), використаємо метод меж, </w:t>
      </w:r>
    </w:p>
    <w:p>
      <w:pPr>
        <w:spacing w:before="240" w:after="240"/>
        <w:ind w:left="10"/>
      </w:pPr>
      <w:r>
        <w:rPr>
          <w:strike w:val="0"/>
          <w:u w:val="none"/>
        </w:rPr>
        <w:drawing>
          <wp:inline>
            <wp:extent cx="104775" cy="95250"/>
            <wp:docPr id="1001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обчисливши ліміт відношення функцій при →∞: </w:t>
      </w:r>
    </w:p>
    <w:p>
      <w:pPr>
        <w:spacing w:before="240" w:after="124"/>
        <w:ind w:left="777"/>
        <w:jc w:val="center"/>
      </w:pPr>
      <w:r>
        <w:rPr>
          <w:strike w:val="0"/>
          <w:u w:val="none"/>
        </w:rPr>
        <w:drawing>
          <wp:inline>
            <wp:extent cx="2676525" cy="895350"/>
            <wp:docPr id="1001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spacing w:before="240" w:after="240"/>
        <w:ind w:left="1158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6 – Формула, виконана за допомогою технології LaTeX. </w:t>
      </w:r>
    </w:p>
    <w:p>
      <w:pPr>
        <w:spacing w:before="240" w:after="240"/>
        <w:ind w:left="67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Розкриємо дріб: </w:t>
      </w:r>
    </w:p>
    <w:p>
      <w:pPr>
        <w:spacing w:before="240" w:after="122"/>
        <w:ind w:right="1799"/>
        <w:jc w:val="center"/>
      </w:pPr>
      <w:r>
        <w:rPr>
          <w:strike w:val="0"/>
          <w:u w:val="none"/>
        </w:rPr>
        <w:drawing>
          <wp:inline>
            <wp:extent cx="3933825" cy="876300"/>
            <wp:docPr id="1001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spacing w:before="240" w:after="240"/>
        <w:ind w:left="1158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7 – Формула, виконана за допомогою технології LaTeX. </w:t>
      </w:r>
    </w:p>
    <w:p>
      <w:pPr>
        <w:spacing w:before="240" w:after="240"/>
        <w:ind w:left="675"/>
      </w:pPr>
      <w:r>
        <w:rPr>
          <w:strike w:val="0"/>
          <w:u w:val="none"/>
        </w:rPr>
        <w:drawing>
          <wp:inline>
            <wp:extent cx="104775" cy="95250"/>
            <wp:docPr id="1001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→∞: </w:t>
      </w:r>
    </w:p>
    <w:p>
      <w:pPr>
        <w:spacing w:before="240" w:after="116"/>
        <w:ind w:left="711"/>
        <w:jc w:val="left"/>
      </w:pPr>
      <w:r>
        <w:rPr>
          <w:strike w:val="0"/>
          <w:u w:val="none"/>
        </w:rPr>
        <w:drawing>
          <wp:inline>
            <wp:extent cx="962025" cy="2447925"/>
            <wp:docPr id="1001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spacing w:before="240" w:after="240"/>
        <w:ind w:left="1146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8 – Формули, виконана за допомогою технології LaTeX. </w:t>
      </w:r>
    </w:p>
    <w:p>
      <w:pPr>
        <w:spacing w:before="240" w:after="240"/>
        <w:ind w:left="67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чином:  </w:t>
      </w:r>
    </w:p>
    <w:p>
      <w:pPr>
        <w:spacing w:before="240" w:after="122"/>
        <w:ind w:left="777"/>
        <w:jc w:val="center"/>
      </w:pPr>
      <w:r>
        <w:rPr>
          <w:strike w:val="0"/>
          <w:u w:val="none"/>
        </w:rPr>
        <w:drawing>
          <wp:inline>
            <wp:extent cx="1485900" cy="800100"/>
            <wp:docPr id="1001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spacing w:before="240" w:after="240"/>
        <w:ind w:left="1158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9 – Формула, виконана за допомогою технології LaTeX. </w:t>
      </w:r>
    </w:p>
    <w:p>
      <w:pPr>
        <w:spacing w:before="240" w:after="188"/>
        <w:ind w:left="675"/>
      </w:pPr>
      <w:r>
        <w:rPr>
          <w:strike w:val="0"/>
          <w:u w:val="none"/>
        </w:rPr>
        <w:drawing>
          <wp:inline>
            <wp:extent cx="104775" cy="95250"/>
            <wp:docPr id="1001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1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23825"/>
            <wp:docPr id="1001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1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Оскільки ліміт дорівнює 0, то () = (()). </w:t>
      </w:r>
    </w:p>
    <w:p>
      <w:pPr>
        <w:spacing w:before="240" w:after="187"/>
        <w:ind w:left="67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Альтернативно, можна використати пряме доведення: </w:t>
      </w:r>
    </w:p>
    <w:p>
      <w:pPr>
        <w:spacing w:before="240" w:after="195"/>
        <w:ind w:left="675"/>
      </w:pPr>
      <w:r>
        <w:rPr>
          <w:strike w:val="0"/>
          <w:u w:val="none"/>
        </w:rPr>
        <w:drawing>
          <wp:inline>
            <wp:extent cx="104775" cy="95250"/>
            <wp:docPr id="1001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≥ 1: </w:t>
      </w:r>
    </w:p>
    <w:p>
      <w:pPr>
        <w:spacing w:before="240" w:after="192"/>
        <w:ind w:left="675"/>
      </w:pPr>
      <w:r>
        <w:rPr>
          <w:strike w:val="0"/>
          <w:u w:val="none"/>
        </w:rPr>
        <w:drawing>
          <wp:inline>
            <wp:extent cx="104775" cy="95250"/>
            <wp:docPr id="1001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³ ≤ ⁴ (оскільки ≥ 1) </w:t>
      </w:r>
    </w:p>
    <w:p>
      <w:pPr>
        <w:spacing w:before="240" w:after="193"/>
        <w:ind w:left="675"/>
      </w:pPr>
      <w:r>
        <w:rPr>
          <w:strike w:val="0"/>
          <w:u w:val="none"/>
        </w:rPr>
        <w:drawing>
          <wp:inline>
            <wp:extent cx="104775" cy="95250"/>
            <wp:docPr id="1001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−² ≤ 0 </w:t>
      </w:r>
    </w:p>
    <w:p>
      <w:pPr>
        <w:spacing w:before="240" w:after="240"/>
        <w:ind w:left="675"/>
      </w:pPr>
      <w:r>
        <w:rPr>
          <w:strike w:val="0"/>
          <w:u w:val="none"/>
        </w:rPr>
        <w:drawing>
          <wp:inline>
            <wp:extent cx="104775" cy="95250"/>
            <wp:docPr id="1001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2 ≤ 2⁴ (оскільки ≥ 1) </w:t>
      </w:r>
    </w:p>
    <w:p>
      <w:pPr>
        <w:spacing w:before="240" w:after="240"/>
        <w:ind w:left="675"/>
      </w:pPr>
      <w:r>
        <w:rPr>
          <w:strike w:val="0"/>
          <w:u w:val="none"/>
        </w:rPr>
        <w:drawing>
          <wp:inline>
            <wp:extent cx="104775" cy="95250"/>
            <wp:docPr id="1001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1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1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Отже, () = ³ − ² + 2 ≤ ⁴ + 0 + 2⁴ = 3⁴ </w:t>
      </w:r>
    </w:p>
    <w:p>
      <w:pPr>
        <w:spacing w:before="240" w:after="0" w:line="346" w:lineRule="auto"/>
        <w:ind w:firstLine="680"/>
      </w:pPr>
      <w:r>
        <w:rPr>
          <w:strike w:val="0"/>
          <w:u w:val="none"/>
        </w:rPr>
        <w:drawing>
          <wp:inline>
            <wp:extent cx="104775" cy="95250"/>
            <wp:docPr id="1002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2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2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2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2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2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33350"/>
            <wp:docPr id="1002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2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2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чином, для c = 3 і n₀ = 1 маємо () ≤ c·() для всіх n ≥ n₀, що доводить () = (()). </w:t>
      </w:r>
    </w:p>
    <w:p>
      <w:pPr>
        <w:spacing w:before="240" w:after="131"/>
        <w:ind w:left="675"/>
        <w:jc w:val="left"/>
      </w:pPr>
      <w:r>
        <w:rPr>
          <w:rStyle w:val="DefaultParagraphFont0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Висновки </w:t>
      </w:r>
    </w:p>
    <w:p>
      <w:pPr>
        <w:spacing w:before="240" w:after="7" w:line="383" w:lineRule="auto"/>
        <w:ind w:left="675" w:right="-10"/>
        <w:jc w:val="left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У ході виконання практичної роботи були розглянуті основні асимптотичні нотації та методи доведення асимптотичних співвідношень між функціями. Особлива увага приділялася методу меж, який є потужним інструментом для аналізу асимптотичної поведінки функцій. </w:t>
      </w:r>
    </w:p>
    <w:p>
      <w:pPr>
        <w:spacing w:before="240" w:after="240"/>
        <w:ind w:left="675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Було успішно доведено, що: </w:t>
      </w:r>
    </w:p>
    <w:p>
      <w:pPr>
        <w:spacing w:before="240" w:after="240"/>
        <w:ind w:left="675"/>
      </w:pPr>
      <w:r>
        <w:rPr>
          <w:strike w:val="0"/>
          <w:u w:val="none"/>
        </w:rPr>
        <w:drawing>
          <wp:inline>
            <wp:extent cx="104775" cy="95250"/>
            <wp:docPr id="1002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2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2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2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2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2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Функція () = ⁴ + 2³ − 5² + 8 належить до класу O(⁴) </w:t>
      </w:r>
    </w:p>
    <w:p>
      <w:pPr>
        <w:spacing w:before="240" w:after="240"/>
        <w:ind w:left="675"/>
      </w:pPr>
      <w:r>
        <w:rPr>
          <w:strike w:val="0"/>
          <w:u w:val="none"/>
        </w:rPr>
        <w:drawing>
          <wp:inline>
            <wp:extent cx="104775" cy="95250"/>
            <wp:docPr id="1002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2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2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95250"/>
            <wp:docPr id="1002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u w:val="none"/>
        </w:rPr>
        <w:drawing>
          <wp:inline>
            <wp:extent cx="104775" cy="171450"/>
            <wp:docPr id="1002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Функція () = ³ − ² + 2 належить до класу O(⁴) </w:t>
      </w:r>
    </w:p>
    <w:p>
      <w:pPr>
        <w:spacing w:before="240" w:after="0" w:line="369" w:lineRule="auto"/>
        <w:ind w:firstLine="68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Важливим спостереженням є те, що для визначення асимптотичної складності функції достатньо зосередитись на доданку з найвищим степенем, оскільки саме він визначає поведінку функції при великих значеннях аргументу. </w:t>
      </w:r>
    </w:p>
    <w:p>
      <w:pPr>
        <w:spacing w:before="240" w:after="0" w:line="369" w:lineRule="auto"/>
        <w:ind w:firstLine="680"/>
      </w:pPr>
      <w:r>
        <w:rPr>
          <w:rStyle w:val="DefaultParagraphFont0"/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Застосування методу меж спрощує процес доведення асимптотичних відношень і дає інтуїтивне розуміння того, як співвідносяться функції при зростанні аргументу до нескінченності. Ці навички є надзвичайно важливими для розробки та аналізу ефективності алгоритмів у комп'ютерних науках. </w:t>
      </w:r>
    </w:p>
    <w:sectPr>
      <w:pgSz w:w="11906" w:h="16838"/>
      <w:pgMar w:top="1120" w:right="1272" w:bottom="1384" w:left="1133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jpe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jpeg" /><Relationship Id="rId5" Type="http://schemas.openxmlformats.org/officeDocument/2006/relationships/image" Target="media/image2.png" /><Relationship Id="rId50" Type="http://schemas.openxmlformats.org/officeDocument/2006/relationships/image" Target="media/image47.jpeg" /><Relationship Id="rId51" Type="http://schemas.openxmlformats.org/officeDocument/2006/relationships/image" Target="media/image48.png" /><Relationship Id="rId52" Type="http://schemas.openxmlformats.org/officeDocument/2006/relationships/image" Target="media/image49.jpe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theme" Target="theme/theme1.xml" /><Relationship Id="rId59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6</Pages>
  <Words>553</Words>
  <Characters>2863</Characters>
  <Application>Microsoft Office Word</Application>
  <DocSecurity>0</DocSecurity>
  <Lines>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