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317C1E" w:rsidR="00D575C1" w:rsidP="00317C1E" w:rsidRDefault="00B97BBC" w14:paraId="00CC837D" w14:textId="77777777">
      <w:pPr>
        <w:rPr>
          <w:sz w:val="22"/>
          <w:szCs w:val="22"/>
        </w:rPr>
      </w:pPr>
      <w:r w:rsidRPr="00317C1E">
        <w:rPr>
          <w:sz w:val="22"/>
          <w:szCs w:val="22"/>
        </w:rPr>
        <w:t>Chapter 1:</w:t>
      </w:r>
    </w:p>
    <w:p w:rsidRPr="00317C1E" w:rsidR="00B97BBC" w:rsidP="00317C1E" w:rsidRDefault="00B97BBC" w14:paraId="40DD12A0" w14:textId="77777777">
      <w:pPr>
        <w:rPr>
          <w:sz w:val="22"/>
          <w:szCs w:val="22"/>
        </w:rPr>
      </w:pPr>
    </w:p>
    <w:p w:rsidRPr="00317C1E" w:rsidR="00B97BBC" w:rsidP="00317C1E" w:rsidRDefault="00B97BBC" w14:paraId="7C205126" w14:textId="77777777">
      <w:pPr>
        <w:rPr>
          <w:sz w:val="22"/>
          <w:szCs w:val="22"/>
        </w:rPr>
      </w:pPr>
      <w:r w:rsidRPr="00317C1E">
        <w:rPr>
          <w:sz w:val="22"/>
          <w:szCs w:val="22"/>
        </w:rPr>
        <w:t>Goals</w:t>
      </w:r>
    </w:p>
    <w:p w:rsidRPr="00317C1E" w:rsidR="00B97BBC" w:rsidP="00317C1E" w:rsidRDefault="00B97BBC" w14:paraId="7ED61FFA" w14:textId="77777777">
      <w:pPr>
        <w:pStyle w:val="ListParagraph"/>
        <w:numPr>
          <w:ilvl w:val="0"/>
          <w:numId w:val="2"/>
        </w:numPr>
        <w:rPr>
          <w:sz w:val="22"/>
          <w:szCs w:val="22"/>
        </w:rPr>
      </w:pPr>
      <w:r w:rsidRPr="00317C1E">
        <w:rPr>
          <w:sz w:val="22"/>
          <w:szCs w:val="22"/>
        </w:rPr>
        <w:t>Learn how to obtain the probabilities of all possible outcomes from a given model and see how we can compare the theoretical frequencies with those observed in real data.</w:t>
      </w:r>
    </w:p>
    <w:p w:rsidRPr="00317C1E" w:rsidR="00B97BBC" w:rsidP="00317C1E" w:rsidRDefault="00B97BBC" w14:paraId="7795BFB7" w14:textId="77777777">
      <w:pPr>
        <w:pStyle w:val="ListParagraph"/>
        <w:numPr>
          <w:ilvl w:val="0"/>
          <w:numId w:val="2"/>
        </w:numPr>
        <w:rPr>
          <w:sz w:val="22"/>
          <w:szCs w:val="22"/>
        </w:rPr>
      </w:pPr>
      <w:r w:rsidRPr="00317C1E">
        <w:rPr>
          <w:sz w:val="22"/>
          <w:szCs w:val="22"/>
        </w:rPr>
        <w:t>Explore a complete example of how to use the Poisson distribution to analyse data on epitope detection.</w:t>
      </w:r>
    </w:p>
    <w:p w:rsidRPr="00317C1E" w:rsidR="00B97BBC" w:rsidP="00317C1E" w:rsidRDefault="00B97BBC" w14:paraId="46E8C019" w14:textId="77777777">
      <w:pPr>
        <w:pStyle w:val="ListParagraph"/>
        <w:numPr>
          <w:ilvl w:val="0"/>
          <w:numId w:val="2"/>
        </w:numPr>
        <w:rPr>
          <w:sz w:val="22"/>
          <w:szCs w:val="22"/>
        </w:rPr>
      </w:pPr>
      <w:r w:rsidRPr="00317C1E">
        <w:rPr>
          <w:sz w:val="22"/>
          <w:szCs w:val="22"/>
        </w:rPr>
        <w:t>See how we can experiment with the most useful generative models for discrete data: Poisson, binomial, multinomial.</w:t>
      </w:r>
    </w:p>
    <w:p w:rsidRPr="00317C1E" w:rsidR="00B97BBC" w:rsidP="00317C1E" w:rsidRDefault="00B97BBC" w14:paraId="6A1E5938" w14:textId="77777777">
      <w:pPr>
        <w:pStyle w:val="ListParagraph"/>
        <w:numPr>
          <w:ilvl w:val="0"/>
          <w:numId w:val="2"/>
        </w:numPr>
        <w:rPr>
          <w:sz w:val="22"/>
          <w:szCs w:val="22"/>
        </w:rPr>
      </w:pPr>
      <w:r w:rsidRPr="00317C1E">
        <w:rPr>
          <w:sz w:val="22"/>
          <w:szCs w:val="22"/>
        </w:rPr>
        <w:t>Use the R functions for computing probabilities and counting rare events.</w:t>
      </w:r>
    </w:p>
    <w:p w:rsidRPr="00317C1E" w:rsidR="00394A04" w:rsidP="00317C1E" w:rsidRDefault="00B97BBC" w14:paraId="2951A6E4" w14:textId="77777777">
      <w:pPr>
        <w:pStyle w:val="ListParagraph"/>
        <w:numPr>
          <w:ilvl w:val="0"/>
          <w:numId w:val="2"/>
        </w:numPr>
        <w:rPr>
          <w:sz w:val="22"/>
          <w:szCs w:val="22"/>
        </w:rPr>
      </w:pPr>
      <w:r w:rsidRPr="00317C1E">
        <w:rPr>
          <w:sz w:val="22"/>
          <w:szCs w:val="22"/>
        </w:rPr>
        <w:t>Generate random numbers from specified distributions.</w:t>
      </w:r>
    </w:p>
    <w:p w:rsidRPr="00317C1E" w:rsidR="00B97BBC" w:rsidP="00317C1E" w:rsidRDefault="00B97BBC" w14:paraId="3C7C41BC" w14:textId="77777777">
      <w:pPr>
        <w:rPr>
          <w:sz w:val="22"/>
          <w:szCs w:val="22"/>
        </w:rPr>
      </w:pPr>
    </w:p>
    <w:p w:rsidRPr="00317C1E" w:rsidR="00A7224E" w:rsidP="00317C1E" w:rsidRDefault="00394A04" w14:paraId="4E6B2BA8" w14:textId="77777777">
      <w:pPr>
        <w:rPr>
          <w:sz w:val="22"/>
          <w:szCs w:val="22"/>
        </w:rPr>
      </w:pPr>
      <w:r w:rsidRPr="00317C1E">
        <w:rPr>
          <w:sz w:val="22"/>
          <w:szCs w:val="22"/>
        </w:rPr>
        <w:t>Poisson distribution is continuous – probabilities of number of mutations in HIV after each replication</w:t>
      </w:r>
    </w:p>
    <w:p w:rsidRPr="00317C1E" w:rsidR="00A7224E" w:rsidP="00317C1E" w:rsidRDefault="00A7224E" w14:paraId="654CF095" w14:textId="77777777">
      <w:pPr>
        <w:rPr>
          <w:sz w:val="22"/>
          <w:szCs w:val="22"/>
        </w:rPr>
      </w:pPr>
    </w:p>
    <w:p w:rsidRPr="00317C1E" w:rsidR="00394A04" w:rsidP="00317C1E" w:rsidRDefault="00A7224E" w14:paraId="05F29906" w14:textId="7C186046">
      <w:pPr>
        <w:rPr>
          <w:sz w:val="22"/>
          <w:szCs w:val="22"/>
        </w:rPr>
      </w:pPr>
      <w:r w:rsidRPr="00317C1E">
        <w:rPr>
          <w:sz w:val="22"/>
          <w:szCs w:val="22"/>
        </w:rPr>
        <w:t>A point mutation is a discrete variable – it occurs or it does not (yes or no)</w:t>
      </w:r>
      <w:r w:rsidRPr="00317C1E" w:rsidR="00494EB4">
        <w:rPr>
          <w:sz w:val="22"/>
          <w:szCs w:val="22"/>
        </w:rPr>
        <w:t xml:space="preserve">. </w:t>
      </w:r>
      <w:r w:rsidRPr="00317C1E" w:rsidR="00394A04">
        <w:rPr>
          <w:sz w:val="22"/>
          <w:szCs w:val="22"/>
        </w:rPr>
        <w:t xml:space="preserve"> </w:t>
      </w:r>
      <w:r w:rsidRPr="00317C1E" w:rsidR="00494EB4">
        <w:rPr>
          <w:sz w:val="22"/>
          <w:szCs w:val="22"/>
        </w:rPr>
        <w:t>It is a categorical variable. Categorical variables can have few or many levels.</w:t>
      </w:r>
      <w:r w:rsidRPr="00317C1E" w:rsidR="00A90459">
        <w:rPr>
          <w:sz w:val="22"/>
          <w:szCs w:val="22"/>
        </w:rPr>
        <w:t xml:space="preserve"> Tally number of instances. In R, categorical variables are called factors.</w:t>
      </w:r>
    </w:p>
    <w:p w:rsidRPr="00317C1E" w:rsidR="00317C1E" w:rsidP="00317C1E" w:rsidRDefault="00317C1E" w14:paraId="5CE02DDF" w14:textId="77777777">
      <w:pPr>
        <w:rPr>
          <w:sz w:val="22"/>
          <w:szCs w:val="22"/>
        </w:rPr>
      </w:pPr>
    </w:p>
    <w:p w:rsidR="00317C1E" w:rsidP="3BA978A5" w:rsidRDefault="00317C1E" w14:paraId="226EC358" w14:noSpellErr="1" w14:textId="5E78267F">
      <w:pPr>
        <w:rPr>
          <w:sz w:val="22"/>
          <w:szCs w:val="22"/>
        </w:rPr>
      </w:pPr>
      <w:r w:rsidRPr="3BA978A5" w:rsidR="3BA978A5">
        <w:rPr>
          <w:sz w:val="22"/>
          <w:szCs w:val="22"/>
        </w:rPr>
        <w:t>Tossing a coin has two possible outcomes. This simple experiment, called a Bernoulli trial, is modeled using a so-called Bernoulli random variable. Understanding this building block will take you surprisingly far. We can use it to build more complex models.</w:t>
      </w:r>
    </w:p>
    <w:p w:rsidR="3BA978A5" w:rsidP="3BA978A5" w:rsidRDefault="3BA978A5" w14:paraId="1F95C08C" w14:textId="7BE3AADE">
      <w:pPr>
        <w:pStyle w:val="Normal"/>
        <w:rPr>
          <w:sz w:val="22"/>
          <w:szCs w:val="22"/>
        </w:rPr>
      </w:pPr>
    </w:p>
    <w:p w:rsidR="3BA978A5" w:rsidP="3BA978A5" w:rsidRDefault="3BA978A5" w14:paraId="572041CB" w14:textId="287B60CB">
      <w:pPr>
        <w:pStyle w:val="Normal"/>
        <w:rPr>
          <w:rFonts w:ascii="Cambria" w:hAnsi="Cambria" w:eastAsia="Cambria" w:cs="Cambria" w:asciiTheme="minorAscii" w:hAnsiTheme="minorAscii" w:eastAsiaTheme="minorAscii" w:cstheme="minorAscii"/>
          <w:noProof w:val="0"/>
          <w:color w:val="222222"/>
          <w:sz w:val="22"/>
          <w:szCs w:val="22"/>
          <w:lang w:val="en-CA"/>
        </w:rPr>
      </w:pPr>
      <w:r w:rsidRPr="3BA978A5" w:rsidR="3BA978A5">
        <w:rPr>
          <w:rFonts w:ascii="Cambria" w:hAnsi="Cambria" w:eastAsia="Cambria" w:cs="Cambria" w:asciiTheme="minorAscii" w:hAnsiTheme="minorAscii" w:eastAsiaTheme="minorAscii" w:cstheme="minorAscii"/>
          <w:b w:val="1"/>
          <w:bCs w:val="1"/>
          <w:noProof w:val="0"/>
          <w:color w:val="222222"/>
          <w:sz w:val="22"/>
          <w:szCs w:val="22"/>
          <w:lang w:val="en-CA"/>
        </w:rPr>
        <w:t>probability or generative modeling</w:t>
      </w:r>
      <w:r w:rsidRPr="3BA978A5" w:rsidR="3BA978A5">
        <w:rPr>
          <w:rFonts w:ascii="Cambria" w:hAnsi="Cambria" w:eastAsia="Cambria" w:cs="Cambria" w:asciiTheme="minorAscii" w:hAnsiTheme="minorAscii" w:eastAsiaTheme="minorAscii" w:cstheme="minorAscii"/>
          <w:noProof w:val="0"/>
          <w:color w:val="222222"/>
          <w:sz w:val="22"/>
          <w:szCs w:val="22"/>
          <w:lang w:val="en-CA"/>
        </w:rPr>
        <w:t xml:space="preserve">: all the parameters are known and the mathematical theory allows us to work by </w:t>
      </w:r>
      <w:r w:rsidRPr="3BA978A5" w:rsidR="3BA978A5">
        <w:rPr>
          <w:rFonts w:ascii="Cambria" w:hAnsi="Cambria" w:eastAsia="Cambria" w:cs="Cambria" w:asciiTheme="minorAscii" w:hAnsiTheme="minorAscii" w:eastAsiaTheme="minorAscii" w:cstheme="minorAscii"/>
          <w:b w:val="1"/>
          <w:bCs w:val="1"/>
          <w:noProof w:val="0"/>
          <w:color w:val="222222"/>
          <w:sz w:val="22"/>
          <w:szCs w:val="22"/>
          <w:lang w:val="en-CA"/>
        </w:rPr>
        <w:t>deduction</w:t>
      </w:r>
      <w:r w:rsidRPr="3BA978A5" w:rsidR="3BA978A5">
        <w:rPr>
          <w:rFonts w:ascii="Cambria" w:hAnsi="Cambria" w:eastAsia="Cambria" w:cs="Cambria" w:asciiTheme="minorAscii" w:hAnsiTheme="minorAscii" w:eastAsiaTheme="minorAscii" w:cstheme="minorAscii"/>
          <w:noProof w:val="0"/>
          <w:color w:val="222222"/>
          <w:sz w:val="22"/>
          <w:szCs w:val="22"/>
          <w:lang w:val="en-CA"/>
        </w:rPr>
        <w:t xml:space="preserve"> in a </w:t>
      </w:r>
      <w:r w:rsidRPr="3BA978A5" w:rsidR="3BA978A5">
        <w:rPr>
          <w:rFonts w:ascii="Cambria" w:hAnsi="Cambria" w:eastAsia="Cambria" w:cs="Cambria" w:asciiTheme="minorAscii" w:hAnsiTheme="minorAscii" w:eastAsiaTheme="minorAscii" w:cstheme="minorAscii"/>
          <w:b w:val="1"/>
          <w:bCs w:val="1"/>
          <w:noProof w:val="0"/>
          <w:color w:val="222222"/>
          <w:sz w:val="22"/>
          <w:szCs w:val="22"/>
          <w:lang w:val="en-CA"/>
        </w:rPr>
        <w:t>top-down</w:t>
      </w:r>
      <w:r w:rsidRPr="3BA978A5" w:rsidR="3BA978A5">
        <w:rPr>
          <w:rFonts w:ascii="Cambria" w:hAnsi="Cambria" w:eastAsia="Cambria" w:cs="Cambria" w:asciiTheme="minorAscii" w:hAnsiTheme="minorAscii" w:eastAsiaTheme="minorAscii" w:cstheme="minorAscii"/>
          <w:noProof w:val="0"/>
          <w:color w:val="222222"/>
          <w:sz w:val="22"/>
          <w:szCs w:val="22"/>
          <w:lang w:val="en-CA"/>
        </w:rPr>
        <w:t xml:space="preserve"> fashion.</w:t>
      </w:r>
    </w:p>
    <w:p w:rsidR="3BA978A5" w:rsidP="3BA978A5" w:rsidRDefault="3BA978A5" w14:paraId="7BFF90BA" w14:textId="7DC33569">
      <w:pPr>
        <w:pStyle w:val="Normal"/>
        <w:rPr>
          <w:rFonts w:ascii="Cambria" w:hAnsi="Cambria" w:eastAsia="Cambria" w:cs="Cambria" w:asciiTheme="minorAscii" w:hAnsiTheme="minorAscii" w:eastAsiaTheme="minorAscii" w:cstheme="minorAscii"/>
          <w:noProof w:val="0"/>
          <w:color w:val="222222"/>
          <w:sz w:val="22"/>
          <w:szCs w:val="22"/>
          <w:lang w:val="en-CA"/>
        </w:rPr>
      </w:pPr>
    </w:p>
    <w:p w:rsidR="3BA978A5" w:rsidP="3BA978A5" w:rsidRDefault="3BA978A5" w14:paraId="60D2A647" w14:textId="44F62E3F">
      <w:pPr>
        <w:pStyle w:val="Normal"/>
        <w:rPr>
          <w:sz w:val="22"/>
          <w:szCs w:val="22"/>
        </w:rPr>
      </w:pPr>
      <w:r w:rsidRPr="3BA978A5" w:rsidR="3BA978A5">
        <w:rPr>
          <w:sz w:val="22"/>
          <w:szCs w:val="22"/>
        </w:rPr>
        <w:t>If instead we are in the more realistic situation of knowing the number of patients and the length of the proteins, but don’t know the distribution of the data, then we have to use statistical modeling. This approach will be developed in Chapter 2. We will see that if we have only the data to start with, we first need to fit a reasonable distribution to describe it</w:t>
      </w:r>
    </w:p>
    <w:p w:rsidR="00C405A7" w:rsidP="00317C1E" w:rsidRDefault="00C405A7" w14:paraId="15C65C41" w14:textId="77777777">
      <w:pPr>
        <w:rPr>
          <w:sz w:val="22"/>
          <w:szCs w:val="22"/>
        </w:rPr>
      </w:pPr>
    </w:p>
    <w:p w:rsidRPr="00C405A7" w:rsidR="00C405A7" w:rsidP="00C405A7" w:rsidRDefault="00C405A7" w14:paraId="1F4738E6" w14:textId="77777777">
      <w:pPr>
        <w:rPr>
          <w:rFonts w:ascii="Times" w:hAnsi="Times" w:eastAsia="Times New Roman" w:cs="Times New Roman"/>
          <w:sz w:val="20"/>
          <w:szCs w:val="20"/>
        </w:rPr>
      </w:pPr>
      <w:r w:rsidRPr="00C405A7">
        <w:rPr>
          <w:rFonts w:ascii="Arial" w:hAnsi="Arial" w:eastAsia="Times New Roman" w:cs="Arial"/>
          <w:color w:val="222222"/>
          <w:sz w:val="32"/>
          <w:szCs w:val="32"/>
          <w:shd w:val="clear" w:color="auto" w:fill="FEFEFE"/>
        </w:rPr>
        <w:t>What is the output of the formula for </w:t>
      </w:r>
      <w:r w:rsidRPr="00C405A7">
        <w:rPr>
          <w:rFonts w:ascii="MJXc-TeX-math-Iw" w:hAnsi="MJXc-TeX-math-Iw" w:eastAsia="Times New Roman" w:cs="Arial"/>
          <w:color w:val="222222"/>
          <w:sz w:val="27"/>
          <w:szCs w:val="27"/>
          <w:bdr w:val="none" w:color="auto" w:sz="0" w:space="0" w:frame="1"/>
          <w:shd w:val="clear" w:color="auto" w:fill="FEFEFE"/>
        </w:rPr>
        <w:t>k</w:t>
      </w:r>
      <w:r w:rsidRPr="00C405A7">
        <w:rPr>
          <w:rFonts w:ascii="MJXc-TeX-main-Rw" w:hAnsi="MJXc-TeX-main-Rw" w:eastAsia="Times New Roman" w:cs="Arial"/>
          <w:color w:val="222222"/>
          <w:sz w:val="27"/>
          <w:szCs w:val="27"/>
          <w:bdr w:val="none" w:color="auto" w:sz="0" w:space="0" w:frame="1"/>
          <w:shd w:val="clear" w:color="auto" w:fill="FEFEFE"/>
        </w:rPr>
        <w:t>=3</w:t>
      </w:r>
      <w:r w:rsidRPr="00C405A7">
        <w:rPr>
          <w:rFonts w:ascii="Arial" w:hAnsi="Arial" w:eastAsia="Times New Roman" w:cs="Arial"/>
          <w:color w:val="222222"/>
          <w:sz w:val="27"/>
          <w:szCs w:val="27"/>
          <w:bdr w:val="none" w:color="auto" w:sz="0" w:space="0" w:frame="1"/>
          <w:shd w:val="clear" w:color="auto" w:fill="FEFEFE"/>
        </w:rPr>
        <w:t>k=3</w:t>
      </w:r>
      <w:r w:rsidRPr="00C405A7">
        <w:rPr>
          <w:rFonts w:ascii="Arial" w:hAnsi="Arial" w:eastAsia="Times New Roman" w:cs="Arial"/>
          <w:color w:val="222222"/>
          <w:sz w:val="32"/>
          <w:szCs w:val="32"/>
          <w:shd w:val="clear" w:color="auto" w:fill="FEFEFE"/>
        </w:rPr>
        <w:t>, </w:t>
      </w:r>
      <w:r w:rsidRPr="00C405A7">
        <w:rPr>
          <w:rFonts w:ascii="MJXc-TeX-math-Iw" w:hAnsi="MJXc-TeX-math-Iw" w:eastAsia="Times New Roman" w:cs="Arial"/>
          <w:color w:val="222222"/>
          <w:sz w:val="27"/>
          <w:szCs w:val="27"/>
          <w:bdr w:val="none" w:color="auto" w:sz="0" w:space="0" w:frame="1"/>
          <w:shd w:val="clear" w:color="auto" w:fill="FEFEFE"/>
        </w:rPr>
        <w:t>p</w:t>
      </w:r>
      <w:r w:rsidRPr="00C405A7">
        <w:rPr>
          <w:rFonts w:ascii="MJXc-TeX-main-Rw" w:hAnsi="MJXc-TeX-main-Rw" w:eastAsia="Times New Roman" w:cs="Arial"/>
          <w:color w:val="222222"/>
          <w:sz w:val="27"/>
          <w:szCs w:val="27"/>
          <w:bdr w:val="none" w:color="auto" w:sz="0" w:space="0" w:frame="1"/>
          <w:shd w:val="clear" w:color="auto" w:fill="FEFEFE"/>
        </w:rPr>
        <w:t>=2/3</w:t>
      </w:r>
      <w:r w:rsidRPr="00C405A7">
        <w:rPr>
          <w:rFonts w:ascii="Arial" w:hAnsi="Arial" w:eastAsia="Times New Roman" w:cs="Arial"/>
          <w:color w:val="222222"/>
          <w:sz w:val="27"/>
          <w:szCs w:val="27"/>
          <w:bdr w:val="none" w:color="auto" w:sz="0" w:space="0" w:frame="1"/>
          <w:shd w:val="clear" w:color="auto" w:fill="FEFEFE"/>
        </w:rPr>
        <w:t>p=2/3</w:t>
      </w:r>
      <w:r w:rsidRPr="00C405A7">
        <w:rPr>
          <w:rFonts w:ascii="Arial" w:hAnsi="Arial" w:eastAsia="Times New Roman" w:cs="Arial"/>
          <w:color w:val="222222"/>
          <w:sz w:val="32"/>
          <w:szCs w:val="32"/>
          <w:shd w:val="clear" w:color="auto" w:fill="FEFEFE"/>
        </w:rPr>
        <w:t>, </w:t>
      </w:r>
      <w:r w:rsidRPr="00C405A7">
        <w:rPr>
          <w:rFonts w:ascii="MJXc-TeX-math-Iw" w:hAnsi="MJXc-TeX-math-Iw" w:eastAsia="Times New Roman" w:cs="Arial"/>
          <w:color w:val="222222"/>
          <w:sz w:val="27"/>
          <w:szCs w:val="27"/>
          <w:bdr w:val="none" w:color="auto" w:sz="0" w:space="0" w:frame="1"/>
          <w:shd w:val="clear" w:color="auto" w:fill="FEFEFE"/>
        </w:rPr>
        <w:t>n</w:t>
      </w:r>
      <w:r w:rsidRPr="00C405A7">
        <w:rPr>
          <w:rFonts w:ascii="MJXc-TeX-main-Rw" w:hAnsi="MJXc-TeX-main-Rw" w:eastAsia="Times New Roman" w:cs="Arial"/>
          <w:color w:val="222222"/>
          <w:sz w:val="27"/>
          <w:szCs w:val="27"/>
          <w:bdr w:val="none" w:color="auto" w:sz="0" w:space="0" w:frame="1"/>
          <w:shd w:val="clear" w:color="auto" w:fill="FEFEFE"/>
        </w:rPr>
        <w:t>=4</w:t>
      </w:r>
      <w:r w:rsidRPr="00C405A7">
        <w:rPr>
          <w:rFonts w:ascii="Arial" w:hAnsi="Arial" w:eastAsia="Times New Roman" w:cs="Arial"/>
          <w:color w:val="222222"/>
          <w:sz w:val="27"/>
          <w:szCs w:val="27"/>
          <w:bdr w:val="none" w:color="auto" w:sz="0" w:space="0" w:frame="1"/>
          <w:shd w:val="clear" w:color="auto" w:fill="FEFEFE"/>
        </w:rPr>
        <w:t>n=4</w:t>
      </w:r>
      <w:r w:rsidRPr="00C405A7">
        <w:rPr>
          <w:rFonts w:ascii="Arial" w:hAnsi="Arial" w:eastAsia="Times New Roman" w:cs="Arial"/>
          <w:color w:val="222222"/>
          <w:sz w:val="32"/>
          <w:szCs w:val="32"/>
          <w:shd w:val="clear" w:color="auto" w:fill="FEFEFE"/>
        </w:rPr>
        <w:t>?</w:t>
      </w:r>
    </w:p>
    <w:p w:rsidRPr="00317C1E" w:rsidR="00C405A7" w:rsidP="00317C1E" w:rsidRDefault="00C405A7" w14:paraId="75CDE8B3" w14:textId="77777777">
      <w:pPr>
        <w:rPr>
          <w:sz w:val="22"/>
          <w:szCs w:val="22"/>
        </w:rPr>
      </w:pPr>
    </w:p>
    <w:p w:rsidRPr="00317C1E" w:rsidR="00317C1E" w:rsidP="00317C1E" w:rsidRDefault="00317C1E" w14:paraId="1F4CB588" w14:textId="77777777">
      <w:pPr>
        <w:rPr>
          <w:sz w:val="22"/>
          <w:szCs w:val="22"/>
        </w:rPr>
      </w:pPr>
      <w:bookmarkStart w:name="_GoBack" w:id="0"/>
      <w:bookmarkEnd w:id="0"/>
    </w:p>
    <w:sectPr w:rsidRPr="00317C1E" w:rsidR="00317C1E" w:rsidSect="00D575C1">
      <w:pgSz w:w="12240" w:h="15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1BDF"/>
    <w:multiLevelType w:val="hybridMultilevel"/>
    <w:tmpl w:val="DADCBF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nsid w:val="2ED30A84"/>
    <w:multiLevelType w:val="multilevel"/>
    <w:tmpl w:val="175CA3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BBC"/>
    <w:rsid w:val="00317C1E"/>
    <w:rsid w:val="00394A04"/>
    <w:rsid w:val="00494EB4"/>
    <w:rsid w:val="00A7224E"/>
    <w:rsid w:val="00A90459"/>
    <w:rsid w:val="00B97BBC"/>
    <w:rsid w:val="00C405A7"/>
    <w:rsid w:val="00D575C1"/>
    <w:rsid w:val="3BA978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C2A3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4"/>
        <w:szCs w:val="24"/>
        <w:lang w:val="en-CA"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B97BB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97BBC"/>
    <w:rPr>
      <w:b/>
      <w:bCs/>
    </w:rPr>
  </w:style>
  <w:style w:type="paragraph" w:styleId="ListParagraph">
    <w:name w:val="List Paragraph"/>
    <w:basedOn w:val="Normal"/>
    <w:uiPriority w:val="34"/>
    <w:qFormat/>
    <w:rsid w:val="00317C1E"/>
    <w:pPr>
      <w:ind w:left="720"/>
      <w:contextualSpacing/>
    </w:pPr>
  </w:style>
  <w:style w:type="character" w:styleId="mjx-char" w:customStyle="1">
    <w:name w:val="mjx-char"/>
    <w:basedOn w:val="DefaultParagraphFont"/>
    <w:rsid w:val="00C405A7"/>
  </w:style>
  <w:style w:type="character" w:styleId="mjxassistivemathml" w:customStyle="1">
    <w:name w:val="mjx_assistive_mathml"/>
    <w:basedOn w:val="DefaultParagraphFont"/>
    <w:rsid w:val="00C405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BB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97BBC"/>
    <w:rPr>
      <w:b/>
      <w:bCs/>
    </w:rPr>
  </w:style>
  <w:style w:type="paragraph" w:styleId="ListParagraph">
    <w:name w:val="List Paragraph"/>
    <w:basedOn w:val="Normal"/>
    <w:uiPriority w:val="34"/>
    <w:qFormat/>
    <w:rsid w:val="00317C1E"/>
    <w:pPr>
      <w:ind w:left="720"/>
      <w:contextualSpacing/>
    </w:pPr>
  </w:style>
  <w:style w:type="character" w:customStyle="1" w:styleId="mjx-char">
    <w:name w:val="mjx-char"/>
    <w:basedOn w:val="DefaultParagraphFont"/>
    <w:rsid w:val="00C405A7"/>
  </w:style>
  <w:style w:type="character" w:customStyle="1" w:styleId="mjxassistivemathml">
    <w:name w:val="mjx_assistive_mathml"/>
    <w:basedOn w:val="DefaultParagraphFont"/>
    <w:rsid w:val="00C40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93806">
      <w:bodyDiv w:val="1"/>
      <w:marLeft w:val="0"/>
      <w:marRight w:val="0"/>
      <w:marTop w:val="0"/>
      <w:marBottom w:val="0"/>
      <w:divBdr>
        <w:top w:val="none" w:sz="0" w:space="0" w:color="auto"/>
        <w:left w:val="none" w:sz="0" w:space="0" w:color="auto"/>
        <w:bottom w:val="none" w:sz="0" w:space="0" w:color="auto"/>
        <w:right w:val="none" w:sz="0" w:space="0" w:color="auto"/>
      </w:divBdr>
    </w:div>
    <w:div w:id="1159227749">
      <w:bodyDiv w:val="1"/>
      <w:marLeft w:val="0"/>
      <w:marRight w:val="0"/>
      <w:marTop w:val="0"/>
      <w:marBottom w:val="0"/>
      <w:divBdr>
        <w:top w:val="none" w:sz="0" w:space="0" w:color="auto"/>
        <w:left w:val="none" w:sz="0" w:space="0" w:color="auto"/>
        <w:bottom w:val="none" w:sz="0" w:space="0" w:color="auto"/>
        <w:right w:val="none" w:sz="0" w:space="0" w:color="auto"/>
      </w:divBdr>
    </w:div>
    <w:div w:id="1216967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ntTable" Target="fontTable.xml" Id="rId6" /><Relationship Type="http://schemas.openxmlformats.org/officeDocument/2006/relationships/theme" Target="theme/theme1.xml" Id="rId7"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Manitoba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Samantha  Lee</dc:creator>
  <keywords/>
  <dc:description/>
  <lastModifiedBy>Samantha Lee</lastModifiedBy>
  <revision>7</revision>
  <dcterms:created xsi:type="dcterms:W3CDTF">2019-09-14T08:17:00.0000000Z</dcterms:created>
  <dcterms:modified xsi:type="dcterms:W3CDTF">2019-09-19T17:22:14.6037989Z</dcterms:modified>
</coreProperties>
</file>