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Creating a project </w:t>
      </w:r>
    </w:p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To use most Truffle commands, you need to run them against an existing Truffle project. So the first step is to create a Truffle project.</w:t>
      </w:r>
    </w:p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You can create a bare project template, but for those just getting started, you can use </w:t>
      </w:r>
      <w:hyperlink r:id="rId5" w:history="1"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Truffle Boxes</w:t>
        </w:r>
      </w:hyperlink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, which are example applications and project templates. We'll use the </w:t>
      </w:r>
      <w:hyperlink r:id="rId6" w:history="1">
        <w:proofErr w:type="spellStart"/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MetaCoin</w:t>
        </w:r>
        <w:proofErr w:type="spellEnd"/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box</w:t>
        </w:r>
      </w:hyperlink>
      <w:r w:rsidRPr="008A590E">
        <w:rPr>
          <w:rFonts w:ascii="Times New Roman" w:eastAsia="Times New Roman" w:hAnsi="Times New Roman" w:cs="Times New Roman"/>
          <w:sz w:val="24"/>
          <w:szCs w:val="24"/>
        </w:rPr>
        <w:t>, which creates a token that can be transferred between accounts:</w:t>
      </w:r>
    </w:p>
    <w:p w:rsidR="008A590E" w:rsidRPr="008A590E" w:rsidRDefault="008A590E" w:rsidP="008A5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Create a new directory for your Truffle project:</w:t>
      </w:r>
    </w:p>
    <w:p w:rsidR="008A590E" w:rsidRPr="008A590E" w:rsidRDefault="008A590E" w:rsidP="008A590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8A59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MetaCoin</w:t>
      </w:r>
      <w:proofErr w:type="spellEnd"/>
    </w:p>
    <w:p w:rsidR="008A590E" w:rsidRPr="008A590E" w:rsidRDefault="008A590E" w:rsidP="008A590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MetaCoin</w:t>
      </w:r>
      <w:proofErr w:type="spellEnd"/>
    </w:p>
    <w:p w:rsidR="008A590E" w:rsidRPr="008A590E" w:rsidRDefault="008A590E" w:rsidP="008A5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Download ("unbox") the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MetaCoin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box:</w:t>
      </w:r>
    </w:p>
    <w:p w:rsidR="008A590E" w:rsidRPr="008A590E" w:rsidRDefault="008A590E" w:rsidP="008A590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 unbox 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metacoin</w:t>
      </w:r>
      <w:proofErr w:type="spellEnd"/>
    </w:p>
    <w:p w:rsidR="008A590E" w:rsidRPr="008A590E" w:rsidRDefault="008A590E" w:rsidP="008A5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: You can use the </w:t>
      </w:r>
      <w:r w:rsidRPr="008A590E">
        <w:rPr>
          <w:rFonts w:ascii="Courier New" w:eastAsia="Times New Roman" w:hAnsi="Courier New" w:cs="Courier New"/>
          <w:sz w:val="20"/>
          <w:szCs w:val="20"/>
        </w:rPr>
        <w:t>truffle unbox &lt;box-name&gt;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command to download any of the other Truffle Boxes. </w:t>
      </w:r>
    </w:p>
    <w:p w:rsidR="008A590E" w:rsidRPr="008A590E" w:rsidRDefault="008A590E" w:rsidP="008A5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: To create a bare Truffle project with no smart contracts included, use </w:t>
      </w: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 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init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Once this operation is completed, you'll now have a project structure with the following items:</w:t>
      </w:r>
    </w:p>
    <w:p w:rsidR="008A590E" w:rsidRPr="008A590E" w:rsidRDefault="008A590E" w:rsidP="008A5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>contracts/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>: Directory for Solidity contracts</w:t>
      </w:r>
    </w:p>
    <w:p w:rsidR="008A590E" w:rsidRPr="008A590E" w:rsidRDefault="008A590E" w:rsidP="008A5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>migrations/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>: Directory for scriptable deployment files</w:t>
      </w:r>
    </w:p>
    <w:p w:rsidR="008A590E" w:rsidRPr="008A590E" w:rsidRDefault="008A590E" w:rsidP="008A5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>test/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>: Directory for test files for testing your application and contracts</w:t>
      </w:r>
    </w:p>
    <w:p w:rsidR="008A590E" w:rsidRPr="008A590E" w:rsidRDefault="008A590E" w:rsidP="008A5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>truffle.js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>: Truffle configuration</w:t>
      </w:r>
      <w:r w:rsidRPr="008A590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>file</w:t>
      </w:r>
    </w:p>
    <w:p w:rsidR="008A590E" w:rsidRPr="008A590E" w:rsidRDefault="008A590E" w:rsidP="008A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exploring-the-project"/>
      <w:bookmarkEnd w:id="0"/>
      <w:r w:rsidRPr="008A59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Exploring the project </w:t>
      </w:r>
    </w:p>
    <w:p w:rsidR="008A590E" w:rsidRPr="008A590E" w:rsidRDefault="008A590E" w:rsidP="008A5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8A590E">
        <w:rPr>
          <w:rFonts w:ascii="Courier New" w:eastAsia="Times New Roman" w:hAnsi="Courier New" w:cs="Courier New"/>
          <w:sz w:val="20"/>
          <w:szCs w:val="20"/>
        </w:rPr>
        <w:t>contracts/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MetaCoin.sol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file in a text editor. This is a smart contract (written in Solidity) that creates a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MetaCoin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token. Note that this also references another Solidity file </w:t>
      </w:r>
      <w:r w:rsidRPr="008A590E">
        <w:rPr>
          <w:rFonts w:ascii="Courier New" w:eastAsia="Times New Roman" w:hAnsi="Courier New" w:cs="Courier New"/>
          <w:sz w:val="20"/>
          <w:szCs w:val="20"/>
        </w:rPr>
        <w:t>contracts/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ConvertLib.sol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in the same directory.</w:t>
      </w:r>
    </w:p>
    <w:p w:rsidR="008A590E" w:rsidRPr="008A590E" w:rsidRDefault="008A590E" w:rsidP="008A5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8A590E">
        <w:rPr>
          <w:rFonts w:ascii="Courier New" w:eastAsia="Times New Roman" w:hAnsi="Courier New" w:cs="Courier New"/>
          <w:sz w:val="20"/>
          <w:szCs w:val="20"/>
        </w:rPr>
        <w:t>contracts/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Migrations.sol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file. This is a separate Solidity file that manages and updates </w:t>
      </w:r>
      <w:hyperlink r:id="rId7" w:history="1"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status of your deployed smart contract</w:t>
        </w:r>
      </w:hyperlink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. This file comes with every Truffle project, and is usually not edited. </w:t>
      </w:r>
    </w:p>
    <w:p w:rsidR="008A590E" w:rsidRPr="008A590E" w:rsidRDefault="008A590E" w:rsidP="008A5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8A590E">
        <w:rPr>
          <w:rFonts w:ascii="Courier New" w:eastAsia="Times New Roman" w:hAnsi="Courier New" w:cs="Courier New"/>
          <w:sz w:val="20"/>
          <w:szCs w:val="20"/>
        </w:rPr>
        <w:t>migrations/1_initial_migration.js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file. This file is the migration (deployment) script for the </w:t>
      </w:r>
      <w:r w:rsidRPr="008A590E">
        <w:rPr>
          <w:rFonts w:ascii="Courier New" w:eastAsia="Times New Roman" w:hAnsi="Courier New" w:cs="Courier New"/>
          <w:sz w:val="20"/>
          <w:szCs w:val="20"/>
        </w:rPr>
        <w:t>Migrations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contract found in the 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Migrations.sol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8A590E" w:rsidRPr="008A590E" w:rsidRDefault="008A590E" w:rsidP="008A5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8A590E">
        <w:rPr>
          <w:rFonts w:ascii="Courier New" w:eastAsia="Times New Roman" w:hAnsi="Courier New" w:cs="Courier New"/>
          <w:sz w:val="20"/>
          <w:szCs w:val="20"/>
        </w:rPr>
        <w:t>migrations/2_deploy_contracts.js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file. This file is the migration script for the 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MetaCoin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contract. (Migration scripts are run in order, so the file beginning with </w:t>
      </w:r>
      <w:r w:rsidRPr="008A590E">
        <w:rPr>
          <w:rFonts w:ascii="Courier New" w:eastAsia="Times New Roman" w:hAnsi="Courier New" w:cs="Courier New"/>
          <w:sz w:val="20"/>
          <w:szCs w:val="20"/>
        </w:rPr>
        <w:t>2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will be run after the file beginning with </w:t>
      </w:r>
      <w:r w:rsidRPr="008A590E">
        <w:rPr>
          <w:rFonts w:ascii="Courier New" w:eastAsia="Times New Roman" w:hAnsi="Courier New" w:cs="Courier New"/>
          <w:sz w:val="20"/>
          <w:szCs w:val="20"/>
        </w:rPr>
        <w:t>1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8A590E" w:rsidRPr="008A590E" w:rsidRDefault="008A590E" w:rsidP="008A5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8A590E">
        <w:rPr>
          <w:rFonts w:ascii="Courier New" w:eastAsia="Times New Roman" w:hAnsi="Courier New" w:cs="Courier New"/>
          <w:sz w:val="20"/>
          <w:szCs w:val="20"/>
        </w:rPr>
        <w:t>test/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TestMetacoin.sol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file. This is a </w:t>
      </w:r>
      <w:hyperlink r:id="rId8" w:history="1"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file written in Solidity</w:t>
        </w:r>
      </w:hyperlink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which ensures that your contract is working as expected.</w:t>
      </w:r>
    </w:p>
    <w:p w:rsidR="008A590E" w:rsidRPr="008A590E" w:rsidRDefault="008A590E" w:rsidP="008A5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8A590E">
        <w:rPr>
          <w:rFonts w:ascii="Courier New" w:eastAsia="Times New Roman" w:hAnsi="Courier New" w:cs="Courier New"/>
          <w:sz w:val="20"/>
          <w:szCs w:val="20"/>
        </w:rPr>
        <w:t>test/metacoin.js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file. This is a </w:t>
      </w:r>
      <w:hyperlink r:id="rId9" w:history="1"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file written in JavaScript</w:t>
        </w:r>
      </w:hyperlink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which performs a similar function to the Solidity test above.</w:t>
      </w:r>
    </w:p>
    <w:p w:rsidR="008A590E" w:rsidRPr="008A590E" w:rsidRDefault="008A590E" w:rsidP="008A5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the </w:t>
      </w:r>
      <w:r w:rsidRPr="008A590E">
        <w:rPr>
          <w:rFonts w:ascii="Courier New" w:eastAsia="Times New Roman" w:hAnsi="Courier New" w:cs="Courier New"/>
          <w:sz w:val="20"/>
          <w:szCs w:val="20"/>
        </w:rPr>
        <w:t>truffle.js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file. This is the Truffle </w:t>
      </w:r>
      <w:hyperlink r:id="rId10" w:history="1"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configuration file</w:t>
        </w:r>
      </w:hyperlink>
      <w:r w:rsidRPr="008A590E">
        <w:rPr>
          <w:rFonts w:ascii="Times New Roman" w:eastAsia="Times New Roman" w:hAnsi="Times New Roman" w:cs="Times New Roman"/>
          <w:sz w:val="24"/>
          <w:szCs w:val="24"/>
        </w:rPr>
        <w:t>, for setting network information and other project-related settings. The file is blank, but this is okay, as we'll be using a Truffle command that has some defaults built-in.</w:t>
      </w:r>
    </w:p>
    <w:p w:rsidR="008A590E" w:rsidRPr="008A590E" w:rsidRDefault="008A590E" w:rsidP="008A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testing"/>
      <w:bookmarkEnd w:id="1"/>
      <w:r w:rsidRPr="008A59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Testing </w:t>
      </w:r>
    </w:p>
    <w:p w:rsidR="008A590E" w:rsidRPr="008A590E" w:rsidRDefault="008A590E" w:rsidP="008A5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On a terminal, run the Solidity test:</w:t>
      </w:r>
      <w:r w:rsidR="00387A1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590E" w:rsidRPr="008A590E" w:rsidRDefault="008A590E" w:rsidP="008A590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 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test</w:t>
      </w:r>
      <w:proofErr w:type="spellEnd"/>
      <w:r w:rsidRPr="008A590E">
        <w:rPr>
          <w:rFonts w:ascii="Courier New" w:eastAsia="Times New Roman" w:hAnsi="Courier New" w:cs="Courier New"/>
          <w:sz w:val="20"/>
          <w:szCs w:val="20"/>
        </w:rPr>
        <w:t xml:space="preserve"> ./test/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TestMetacoin.sol</w:t>
      </w:r>
      <w:proofErr w:type="spellEnd"/>
    </w:p>
    <w:p w:rsidR="008A590E" w:rsidRPr="008A590E" w:rsidRDefault="008A590E" w:rsidP="008A5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: If you're on Windows and encountering problems running this command, please see the documentation on </w:t>
      </w:r>
      <w:hyperlink r:id="rId11" w:anchor="resolving-naming-conflicts-on-windows" w:history="1"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resolving naming conflicts on Windows</w:t>
        </w:r>
      </w:hyperlink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A590E" w:rsidRPr="008A590E" w:rsidRDefault="008A590E" w:rsidP="008A5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These tree tests were run against the contract, with descriptions displayed on what the tests are supposed to do.</w:t>
      </w:r>
    </w:p>
    <w:p w:rsidR="008A590E" w:rsidRPr="00387A16" w:rsidRDefault="008A590E" w:rsidP="00387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Run the JavaScript test:</w:t>
      </w:r>
      <w:r w:rsidR="00387A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A16">
        <w:rPr>
          <w:rFonts w:ascii="Courier New" w:eastAsia="Times New Roman" w:hAnsi="Courier New" w:cs="Courier New"/>
          <w:sz w:val="20"/>
          <w:szCs w:val="20"/>
        </w:rPr>
        <w:t xml:space="preserve">truffle </w:t>
      </w:r>
      <w:proofErr w:type="spellStart"/>
      <w:r w:rsidRPr="00387A16">
        <w:rPr>
          <w:rFonts w:ascii="Courier New" w:eastAsia="Times New Roman" w:hAnsi="Courier New" w:cs="Courier New"/>
          <w:sz w:val="20"/>
          <w:szCs w:val="20"/>
        </w:rPr>
        <w:t>test</w:t>
      </w:r>
      <w:proofErr w:type="spellEnd"/>
      <w:r w:rsidRPr="00387A16">
        <w:rPr>
          <w:rFonts w:ascii="Courier New" w:eastAsia="Times New Roman" w:hAnsi="Courier New" w:cs="Courier New"/>
          <w:sz w:val="20"/>
          <w:szCs w:val="20"/>
        </w:rPr>
        <w:t xml:space="preserve"> ./test/metacoin.js</w:t>
      </w:r>
    </w:p>
    <w:p w:rsidR="008A590E" w:rsidRPr="008A590E" w:rsidRDefault="008A590E" w:rsidP="008A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compiling"/>
      <w:bookmarkEnd w:id="2"/>
      <w:r w:rsidRPr="008A59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Compiling </w:t>
      </w:r>
    </w:p>
    <w:p w:rsidR="008A590E" w:rsidRPr="00387A16" w:rsidRDefault="008A590E" w:rsidP="00387A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Compile the smart contracts:</w:t>
      </w:r>
      <w:r w:rsidR="00387A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A16">
        <w:rPr>
          <w:rFonts w:ascii="Courier New" w:eastAsia="Times New Roman" w:hAnsi="Courier New" w:cs="Courier New"/>
          <w:sz w:val="20"/>
          <w:szCs w:val="20"/>
        </w:rPr>
        <w:t>truffle compile</w:t>
      </w:r>
    </w:p>
    <w:p w:rsidR="00387A16" w:rsidRDefault="00387A16" w:rsidP="008A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3" w:name="migrating-with-truffle-develop"/>
      <w:bookmarkEnd w:id="3"/>
    </w:p>
    <w:p w:rsidR="008A590E" w:rsidRPr="008A590E" w:rsidRDefault="008A590E" w:rsidP="008A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59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Migrating with Truffle Develop </w:t>
      </w:r>
    </w:p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: To use </w:t>
      </w:r>
      <w:hyperlink r:id="rId12" w:history="1"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Ganache</w:t>
        </w:r>
      </w:hyperlink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, please skip to the next section. </w:t>
      </w:r>
    </w:p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To deploy our smart contracts, we're going to need to connect to a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. Truffle has a built-in personal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that can be used for testing. This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is local to your system and does not interact with the main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network.</w:t>
      </w:r>
    </w:p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You can create this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and interact with it using </w:t>
      </w:r>
      <w:hyperlink r:id="rId13" w:anchor="truffle-develop" w:history="1"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Truffle Develop</w:t>
        </w:r>
      </w:hyperlink>
      <w:r w:rsidRPr="008A59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248E" w:rsidRPr="008A590E" w:rsidRDefault="008A590E" w:rsidP="00F12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Run Truffle Develop:</w:t>
      </w:r>
      <w:r w:rsidR="00F124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590E" w:rsidRPr="008A590E" w:rsidRDefault="008A590E" w:rsidP="008A590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>truffle develop</w:t>
      </w:r>
    </w:p>
    <w:p w:rsidR="008A590E" w:rsidRPr="008A590E" w:rsidRDefault="008A590E" w:rsidP="008A5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This shows ten accounts (and their private keys) that can be used when interacting with the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590E" w:rsidRPr="00F1248E" w:rsidRDefault="008A590E" w:rsidP="00F12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On the Truffle Develop prompt, Truffle commands can be run by omitting the </w:t>
      </w:r>
      <w:r w:rsidRPr="008A590E">
        <w:rPr>
          <w:rFonts w:ascii="Courier New" w:eastAsia="Times New Roman" w:hAnsi="Courier New" w:cs="Courier New"/>
          <w:sz w:val="20"/>
          <w:szCs w:val="20"/>
        </w:rPr>
        <w:t>truffle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prefix. For example, to run </w:t>
      </w:r>
      <w:r w:rsidRPr="008A590E">
        <w:rPr>
          <w:rFonts w:ascii="Courier New" w:eastAsia="Times New Roman" w:hAnsi="Courier New" w:cs="Courier New"/>
          <w:sz w:val="20"/>
          <w:szCs w:val="20"/>
        </w:rPr>
        <w:t>truffle compile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on the prompt, type </w:t>
      </w:r>
      <w:r w:rsidRPr="008A590E">
        <w:rPr>
          <w:rFonts w:ascii="Courier New" w:eastAsia="Times New Roman" w:hAnsi="Courier New" w:cs="Courier New"/>
          <w:sz w:val="20"/>
          <w:szCs w:val="20"/>
        </w:rPr>
        <w:t>compile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command to deploy your compiled contracts to the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8A590E">
        <w:rPr>
          <w:rFonts w:ascii="Courier New" w:eastAsia="Times New Roman" w:hAnsi="Courier New" w:cs="Courier New"/>
          <w:sz w:val="20"/>
          <w:szCs w:val="20"/>
        </w:rPr>
        <w:t>truffle migrate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>, so at the prompt, type:</w:t>
      </w:r>
      <w:r w:rsidR="00F12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48E">
        <w:rPr>
          <w:rFonts w:ascii="Courier New" w:eastAsia="Times New Roman" w:hAnsi="Courier New" w:cs="Courier New"/>
          <w:sz w:val="20"/>
          <w:szCs w:val="20"/>
        </w:rPr>
        <w:t>migrate</w:t>
      </w:r>
    </w:p>
    <w:p w:rsidR="008A590E" w:rsidRPr="008A590E" w:rsidRDefault="008A590E" w:rsidP="008A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alternative-migrating-with-ganache"/>
      <w:bookmarkEnd w:id="4"/>
      <w:r w:rsidRPr="008A59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Alternative: Migrating with Ganache </w:t>
      </w:r>
    </w:p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While Truffle Develop is an all-in-one personal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and console, you can also use </w:t>
      </w:r>
      <w:hyperlink r:id="rId14" w:history="1"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Ganache</w:t>
        </w:r>
      </w:hyperlink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, a desktop application, to launch your personal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. Ganache can be a more easy-to-understand tool for those new to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>, as it displays much more information up-front.</w:t>
      </w:r>
    </w:p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The only extra step, aside from running Ganache, is that it requires editing the Truffle configuration file to point to the Ganache instance.</w:t>
      </w:r>
    </w:p>
    <w:p w:rsidR="008A590E" w:rsidRPr="008A590E" w:rsidRDefault="008A590E" w:rsidP="008A5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Download and install </w:t>
      </w:r>
      <w:hyperlink r:id="rId15" w:history="1">
        <w:r w:rsidRPr="008A5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Ganache</w:t>
        </w:r>
      </w:hyperlink>
      <w:r w:rsidRPr="008A59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590E" w:rsidRPr="008A590E" w:rsidRDefault="008A590E" w:rsidP="008A5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A590E">
        <w:rPr>
          <w:rFonts w:ascii="Courier New" w:eastAsia="Times New Roman" w:hAnsi="Courier New" w:cs="Courier New"/>
          <w:sz w:val="20"/>
          <w:szCs w:val="20"/>
        </w:rPr>
        <w:t>truffle.js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in a text editor. Replace the content with the following:</w:t>
      </w:r>
    </w:p>
    <w:p w:rsidR="008A590E" w:rsidRPr="008A590E" w:rsidRDefault="008A590E" w:rsidP="008A590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590E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8A590E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8A590E" w:rsidRPr="008A590E" w:rsidRDefault="008A590E" w:rsidP="008A590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  networks: {</w:t>
      </w:r>
    </w:p>
    <w:p w:rsidR="008A590E" w:rsidRPr="008A590E" w:rsidRDefault="008A590E" w:rsidP="008A590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    development: {</w:t>
      </w:r>
    </w:p>
    <w:p w:rsidR="008A590E" w:rsidRPr="008A590E" w:rsidRDefault="008A590E" w:rsidP="008A590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      host: "127.0.0.1",</w:t>
      </w:r>
    </w:p>
    <w:p w:rsidR="008A590E" w:rsidRPr="008A590E" w:rsidRDefault="008A590E" w:rsidP="008A590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      port: 7545,</w:t>
      </w:r>
    </w:p>
    <w:p w:rsidR="008A590E" w:rsidRPr="008A590E" w:rsidRDefault="008A590E" w:rsidP="008A590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network_id</w:t>
      </w:r>
      <w:proofErr w:type="spellEnd"/>
      <w:r w:rsidRPr="008A590E">
        <w:rPr>
          <w:rFonts w:ascii="Courier New" w:eastAsia="Times New Roman" w:hAnsi="Courier New" w:cs="Courier New"/>
          <w:sz w:val="20"/>
          <w:szCs w:val="20"/>
        </w:rPr>
        <w:t>: "*"</w:t>
      </w:r>
    </w:p>
    <w:p w:rsidR="008A590E" w:rsidRPr="008A590E" w:rsidRDefault="008A590E" w:rsidP="008A590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A590E" w:rsidRPr="008A590E" w:rsidRDefault="008A590E" w:rsidP="008A590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A590E" w:rsidRPr="008A590E" w:rsidRDefault="008A590E" w:rsidP="008A590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>};</w:t>
      </w:r>
    </w:p>
    <w:p w:rsidR="008A590E" w:rsidRPr="008A590E" w:rsidRDefault="008A590E" w:rsidP="008A5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This will allow a connection using Ganache's default connection parameters.</w:t>
      </w:r>
    </w:p>
    <w:p w:rsidR="008A590E" w:rsidRPr="008A590E" w:rsidRDefault="008A590E" w:rsidP="008A5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Save and close that file.</w:t>
      </w:r>
    </w:p>
    <w:p w:rsidR="008A590E" w:rsidRPr="008A590E" w:rsidRDefault="008A590E" w:rsidP="008A5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Launch Ganache.</w:t>
      </w:r>
    </w:p>
    <w:p w:rsidR="008A590E" w:rsidRPr="008A590E" w:rsidRDefault="008A590E" w:rsidP="008A5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294745" cy="5903595"/>
            <wp:effectExtent l="0" t="0" r="1905" b="1905"/>
            <wp:docPr id="1" name="Picture 1" descr="Gan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ach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4745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0E" w:rsidRPr="008A590E" w:rsidRDefault="008A590E" w:rsidP="008A5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i/>
          <w:iCs/>
          <w:sz w:val="24"/>
          <w:szCs w:val="24"/>
        </w:rPr>
        <w:t>Ganache</w:t>
      </w:r>
    </w:p>
    <w:p w:rsidR="008A590E" w:rsidRPr="008A590E" w:rsidRDefault="008A590E" w:rsidP="008A5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On the terminal, migrate the contract to the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created by Ganache:</w:t>
      </w:r>
    </w:p>
    <w:p w:rsidR="008A590E" w:rsidRPr="008A590E" w:rsidRDefault="008A590E" w:rsidP="008A590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>truffle migrate</w:t>
      </w:r>
    </w:p>
    <w:p w:rsidR="008A590E" w:rsidRPr="008A590E" w:rsidRDefault="008A590E" w:rsidP="008A5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In Ganache, click the "Transactions" button to see that the transactions have been processed.</w:t>
      </w:r>
    </w:p>
    <w:p w:rsidR="008A590E" w:rsidRPr="008A590E" w:rsidRDefault="008A590E" w:rsidP="008A5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To interact with the contract, you can use the Truffle console. The Truffle console is similar to Truffle Develop, except it connects to an existing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(in this case, the one generated by Ganache).</w:t>
      </w:r>
    </w:p>
    <w:p w:rsidR="008A590E" w:rsidRPr="008A590E" w:rsidRDefault="008A590E" w:rsidP="008A590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>truffle console</w:t>
      </w:r>
    </w:p>
    <w:p w:rsidR="008A590E" w:rsidRPr="008A590E" w:rsidRDefault="008A590E" w:rsidP="008A5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You will see the following prompt:</w:t>
      </w:r>
    </w:p>
    <w:p w:rsidR="008A590E" w:rsidRPr="008A590E" w:rsidRDefault="008A590E" w:rsidP="008A5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lastRenderedPageBreak/>
        <w:t>truffle(development)&gt;</w:t>
      </w:r>
    </w:p>
    <w:p w:rsidR="008A590E" w:rsidRPr="008A590E" w:rsidRDefault="008A590E" w:rsidP="008A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interacting-with-the-contract"/>
      <w:bookmarkEnd w:id="5"/>
      <w:r w:rsidRPr="008A59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Interacting with the contract </w:t>
      </w:r>
    </w:p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>Interact with the contract using the console in the following ways:</w:t>
      </w:r>
    </w:p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: We're using </w:t>
      </w:r>
      <w:r w:rsidRPr="008A590E">
        <w:rPr>
          <w:rFonts w:ascii="Courier New" w:eastAsia="Times New Roman" w:hAnsi="Courier New" w:cs="Courier New"/>
          <w:sz w:val="20"/>
          <w:szCs w:val="20"/>
        </w:rPr>
        <w:t>web3.eth.getAccounts()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in these examples, which returns a promise which resolves to an array of all the accounts generated by the mnemonic. So, given the addresses generated by our mnemonic above, specifying </w:t>
      </w:r>
      <w:r w:rsidRPr="008A590E">
        <w:rPr>
          <w:rFonts w:ascii="Courier New" w:eastAsia="Times New Roman" w:hAnsi="Courier New" w:cs="Courier New"/>
          <w:sz w:val="20"/>
          <w:szCs w:val="20"/>
        </w:rPr>
        <w:t>(await web3.eth.getAccounts(</w:t>
      </w:r>
      <w:proofErr w:type="gramStart"/>
      <w:r w:rsidRPr="008A590E">
        <w:rPr>
          <w:rFonts w:ascii="Courier New" w:eastAsia="Times New Roman" w:hAnsi="Courier New" w:cs="Courier New"/>
          <w:sz w:val="20"/>
          <w:szCs w:val="20"/>
        </w:rPr>
        <w:t>))[</w:t>
      </w:r>
      <w:proofErr w:type="gramEnd"/>
      <w:r w:rsidRPr="008A590E">
        <w:rPr>
          <w:rFonts w:ascii="Courier New" w:eastAsia="Times New Roman" w:hAnsi="Courier New" w:cs="Courier New"/>
          <w:sz w:val="20"/>
          <w:szCs w:val="20"/>
        </w:rPr>
        <w:t>0]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is equivalent to the address </w:t>
      </w:r>
      <w:r w:rsidRPr="008A590E">
        <w:rPr>
          <w:rFonts w:ascii="Courier New" w:eastAsia="Times New Roman" w:hAnsi="Courier New" w:cs="Courier New"/>
          <w:sz w:val="20"/>
          <w:szCs w:val="20"/>
        </w:rPr>
        <w:t>0x627306090abab3a6e1400e9345bc60c78a8bef57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A590E" w:rsidRPr="008A590E" w:rsidRDefault="008A590E" w:rsidP="008A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As of Truffle v5, the console supports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>/await functions, enabling much simpler interactions with the contract.</w:t>
      </w:r>
    </w:p>
    <w:p w:rsidR="008A590E" w:rsidRPr="008A590E" w:rsidRDefault="008A590E" w:rsidP="008A5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Begin by establishing both the deployed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MetaCoin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contract instance and the accounts created by either Truffle's built-in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or Ganache:</w:t>
      </w:r>
    </w:p>
    <w:p w:rsidR="008A590E" w:rsidRPr="008A590E" w:rsidRDefault="008A590E" w:rsidP="008A590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truffle(development)&gt; let instance = await 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MetaCoin.deployed</w:t>
      </w:r>
      <w:proofErr w:type="spellEnd"/>
      <w:r w:rsidRPr="008A590E">
        <w:rPr>
          <w:rFonts w:ascii="Courier New" w:eastAsia="Times New Roman" w:hAnsi="Courier New" w:cs="Courier New"/>
          <w:sz w:val="20"/>
          <w:szCs w:val="20"/>
        </w:rPr>
        <w:t>()</w:t>
      </w:r>
    </w:p>
    <w:p w:rsidR="008A590E" w:rsidRDefault="008A590E" w:rsidP="008A590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>truffle(development)&gt; let accounts = await web3.eth.getAccounts()</w:t>
      </w:r>
    </w:p>
    <w:p w:rsidR="006673B8" w:rsidRPr="008A590E" w:rsidRDefault="006673B8" w:rsidP="00667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A590E" w:rsidRPr="008A590E" w:rsidRDefault="008A590E" w:rsidP="008A5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metacoin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balance of the account that deployed the contract:</w:t>
      </w:r>
    </w:p>
    <w:p w:rsidR="008A590E" w:rsidRPr="008A590E" w:rsidRDefault="008A590E" w:rsidP="008A590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truffle(development)&gt; let balance = await </w:t>
      </w:r>
      <w:proofErr w:type="spellStart"/>
      <w:proofErr w:type="gramStart"/>
      <w:r w:rsidRPr="008A590E">
        <w:rPr>
          <w:rFonts w:ascii="Courier New" w:eastAsia="Times New Roman" w:hAnsi="Courier New" w:cs="Courier New"/>
          <w:sz w:val="20"/>
          <w:szCs w:val="20"/>
        </w:rPr>
        <w:t>instance.getBalance</w:t>
      </w:r>
      <w:proofErr w:type="spellEnd"/>
      <w:proofErr w:type="gramEnd"/>
      <w:r w:rsidRPr="008A590E">
        <w:rPr>
          <w:rFonts w:ascii="Courier New" w:eastAsia="Times New Roman" w:hAnsi="Courier New" w:cs="Courier New"/>
          <w:sz w:val="20"/>
          <w:szCs w:val="20"/>
        </w:rPr>
        <w:t>(accounts[0])</w:t>
      </w:r>
    </w:p>
    <w:p w:rsidR="008A590E" w:rsidRDefault="008A590E" w:rsidP="008A590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008A590E">
        <w:rPr>
          <w:rFonts w:ascii="Courier New" w:eastAsia="Times New Roman" w:hAnsi="Courier New" w:cs="Courier New"/>
          <w:sz w:val="20"/>
          <w:szCs w:val="20"/>
        </w:rPr>
        <w:t>balance.toNumber</w:t>
      </w:r>
      <w:proofErr w:type="spellEnd"/>
      <w:proofErr w:type="gramEnd"/>
      <w:r w:rsidRPr="008A590E">
        <w:rPr>
          <w:rFonts w:ascii="Courier New" w:eastAsia="Times New Roman" w:hAnsi="Courier New" w:cs="Courier New"/>
          <w:sz w:val="20"/>
          <w:szCs w:val="20"/>
        </w:rPr>
        <w:t>()</w:t>
      </w:r>
    </w:p>
    <w:p w:rsidR="006673B8" w:rsidRPr="008A590E" w:rsidRDefault="006673B8" w:rsidP="00667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A590E" w:rsidRPr="008A590E" w:rsidRDefault="008A590E" w:rsidP="008A5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See how much ether that balance is worth (and note that the contract defines a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metacoin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to be worth 2 ether):</w:t>
      </w:r>
    </w:p>
    <w:p w:rsidR="008A590E" w:rsidRPr="008A590E" w:rsidRDefault="008A590E" w:rsidP="008A590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truffle(development)&gt; let ether = await </w:t>
      </w:r>
      <w:proofErr w:type="spellStart"/>
      <w:proofErr w:type="gramStart"/>
      <w:r w:rsidRPr="008A590E">
        <w:rPr>
          <w:rFonts w:ascii="Courier New" w:eastAsia="Times New Roman" w:hAnsi="Courier New" w:cs="Courier New"/>
          <w:sz w:val="20"/>
          <w:szCs w:val="20"/>
        </w:rPr>
        <w:t>instance.getBalanceInEth</w:t>
      </w:r>
      <w:proofErr w:type="spellEnd"/>
      <w:proofErr w:type="gramEnd"/>
      <w:r w:rsidRPr="008A590E">
        <w:rPr>
          <w:rFonts w:ascii="Courier New" w:eastAsia="Times New Roman" w:hAnsi="Courier New" w:cs="Courier New"/>
          <w:sz w:val="20"/>
          <w:szCs w:val="20"/>
        </w:rPr>
        <w:t>(accounts[0])</w:t>
      </w:r>
    </w:p>
    <w:p w:rsidR="008A590E" w:rsidRDefault="008A590E" w:rsidP="008A590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008A590E">
        <w:rPr>
          <w:rFonts w:ascii="Courier New" w:eastAsia="Times New Roman" w:hAnsi="Courier New" w:cs="Courier New"/>
          <w:sz w:val="20"/>
          <w:szCs w:val="20"/>
        </w:rPr>
        <w:t>ether.toNumber</w:t>
      </w:r>
      <w:proofErr w:type="spellEnd"/>
      <w:proofErr w:type="gramEnd"/>
      <w:r w:rsidRPr="008A590E">
        <w:rPr>
          <w:rFonts w:ascii="Courier New" w:eastAsia="Times New Roman" w:hAnsi="Courier New" w:cs="Courier New"/>
          <w:sz w:val="20"/>
          <w:szCs w:val="20"/>
        </w:rPr>
        <w:t>()</w:t>
      </w:r>
    </w:p>
    <w:p w:rsidR="006673B8" w:rsidRPr="008A590E" w:rsidRDefault="006673B8" w:rsidP="00667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A590E" w:rsidRPr="008A590E" w:rsidRDefault="008A590E" w:rsidP="008A5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Transfer some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metacoin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from one account to another:</w:t>
      </w:r>
    </w:p>
    <w:p w:rsidR="008A590E" w:rsidRDefault="008A590E" w:rsidP="008A590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008A590E">
        <w:rPr>
          <w:rFonts w:ascii="Courier New" w:eastAsia="Times New Roman" w:hAnsi="Courier New" w:cs="Courier New"/>
          <w:sz w:val="20"/>
          <w:szCs w:val="20"/>
        </w:rPr>
        <w:t>instance.sendCoin</w:t>
      </w:r>
      <w:proofErr w:type="spellEnd"/>
      <w:proofErr w:type="gramEnd"/>
      <w:r w:rsidRPr="008A590E">
        <w:rPr>
          <w:rFonts w:ascii="Courier New" w:eastAsia="Times New Roman" w:hAnsi="Courier New" w:cs="Courier New"/>
          <w:sz w:val="20"/>
          <w:szCs w:val="20"/>
        </w:rPr>
        <w:t>(accounts[1], 500)</w:t>
      </w:r>
    </w:p>
    <w:p w:rsidR="006673B8" w:rsidRPr="008A590E" w:rsidRDefault="006673B8" w:rsidP="00667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A590E" w:rsidRPr="008A590E" w:rsidRDefault="008A590E" w:rsidP="008A5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Check the balance of the account that </w:t>
      </w:r>
      <w:r w:rsidRPr="008A590E">
        <w:rPr>
          <w:rFonts w:ascii="Times New Roman" w:eastAsia="Times New Roman" w:hAnsi="Times New Roman" w:cs="Times New Roman"/>
          <w:i/>
          <w:iCs/>
          <w:sz w:val="24"/>
          <w:szCs w:val="24"/>
        </w:rPr>
        <w:t>received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metacoin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590E" w:rsidRPr="008A590E" w:rsidRDefault="008A590E" w:rsidP="008A590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truffle(development)&gt; let received = await </w:t>
      </w:r>
      <w:proofErr w:type="spellStart"/>
      <w:proofErr w:type="gramStart"/>
      <w:r w:rsidRPr="008A590E">
        <w:rPr>
          <w:rFonts w:ascii="Courier New" w:eastAsia="Times New Roman" w:hAnsi="Courier New" w:cs="Courier New"/>
          <w:sz w:val="20"/>
          <w:szCs w:val="20"/>
        </w:rPr>
        <w:t>instance.getBalance</w:t>
      </w:r>
      <w:proofErr w:type="spellEnd"/>
      <w:proofErr w:type="gramEnd"/>
      <w:r w:rsidRPr="008A590E">
        <w:rPr>
          <w:rFonts w:ascii="Courier New" w:eastAsia="Times New Roman" w:hAnsi="Courier New" w:cs="Courier New"/>
          <w:sz w:val="20"/>
          <w:szCs w:val="20"/>
        </w:rPr>
        <w:t>(accounts[1])</w:t>
      </w:r>
    </w:p>
    <w:p w:rsidR="008A590E" w:rsidRDefault="008A590E" w:rsidP="008A590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008A590E">
        <w:rPr>
          <w:rFonts w:ascii="Courier New" w:eastAsia="Times New Roman" w:hAnsi="Courier New" w:cs="Courier New"/>
          <w:sz w:val="20"/>
          <w:szCs w:val="20"/>
        </w:rPr>
        <w:t>received.toNumber</w:t>
      </w:r>
      <w:proofErr w:type="spellEnd"/>
      <w:proofErr w:type="gramEnd"/>
      <w:r w:rsidRPr="008A590E">
        <w:rPr>
          <w:rFonts w:ascii="Courier New" w:eastAsia="Times New Roman" w:hAnsi="Courier New" w:cs="Courier New"/>
          <w:sz w:val="20"/>
          <w:szCs w:val="20"/>
        </w:rPr>
        <w:t>()</w:t>
      </w:r>
    </w:p>
    <w:p w:rsidR="006673B8" w:rsidRPr="008A590E" w:rsidRDefault="006673B8" w:rsidP="00667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A590E" w:rsidRPr="008A590E" w:rsidRDefault="008A590E" w:rsidP="008A5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Check the balance of the account that </w:t>
      </w:r>
      <w:r w:rsidRPr="008A590E">
        <w:rPr>
          <w:rFonts w:ascii="Times New Roman" w:eastAsia="Times New Roman" w:hAnsi="Times New Roman" w:cs="Times New Roman"/>
          <w:i/>
          <w:iCs/>
          <w:sz w:val="24"/>
          <w:szCs w:val="24"/>
        </w:rPr>
        <w:t>sent</w:t>
      </w:r>
      <w:r w:rsidRPr="008A590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8A590E">
        <w:rPr>
          <w:rFonts w:ascii="Times New Roman" w:eastAsia="Times New Roman" w:hAnsi="Times New Roman" w:cs="Times New Roman"/>
          <w:sz w:val="24"/>
          <w:szCs w:val="24"/>
        </w:rPr>
        <w:t>metacoin</w:t>
      </w:r>
      <w:proofErr w:type="spellEnd"/>
      <w:r w:rsidRPr="008A59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590E" w:rsidRPr="008A590E" w:rsidRDefault="008A590E" w:rsidP="008A590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truffle(development)&gt; let 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newBalance</w:t>
      </w:r>
      <w:proofErr w:type="spellEnd"/>
      <w:r w:rsidRPr="008A590E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proofErr w:type="gramStart"/>
      <w:r w:rsidRPr="008A590E">
        <w:rPr>
          <w:rFonts w:ascii="Courier New" w:eastAsia="Times New Roman" w:hAnsi="Courier New" w:cs="Courier New"/>
          <w:sz w:val="20"/>
          <w:szCs w:val="20"/>
        </w:rPr>
        <w:t>instance.getBalance</w:t>
      </w:r>
      <w:proofErr w:type="spellEnd"/>
      <w:proofErr w:type="gramEnd"/>
      <w:r w:rsidRPr="008A590E">
        <w:rPr>
          <w:rFonts w:ascii="Courier New" w:eastAsia="Times New Roman" w:hAnsi="Courier New" w:cs="Courier New"/>
          <w:sz w:val="20"/>
          <w:szCs w:val="20"/>
        </w:rPr>
        <w:t>(accounts[0])</w:t>
      </w:r>
    </w:p>
    <w:p w:rsidR="008A590E" w:rsidRDefault="008A590E" w:rsidP="008A590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90E">
        <w:rPr>
          <w:rFonts w:ascii="Courier New" w:eastAsia="Times New Roman" w:hAnsi="Courier New" w:cs="Courier New"/>
          <w:sz w:val="20"/>
          <w:szCs w:val="20"/>
        </w:rPr>
        <w:t xml:space="preserve">truffle(development)&gt; </w:t>
      </w:r>
      <w:proofErr w:type="spellStart"/>
      <w:r w:rsidRPr="008A590E">
        <w:rPr>
          <w:rFonts w:ascii="Courier New" w:eastAsia="Times New Roman" w:hAnsi="Courier New" w:cs="Courier New"/>
          <w:sz w:val="20"/>
          <w:szCs w:val="20"/>
        </w:rPr>
        <w:t>newBalance.toNumber</w:t>
      </w:r>
      <w:proofErr w:type="spellEnd"/>
      <w:r w:rsidRPr="008A590E">
        <w:rPr>
          <w:rFonts w:ascii="Courier New" w:eastAsia="Times New Roman" w:hAnsi="Courier New" w:cs="Courier New"/>
          <w:sz w:val="20"/>
          <w:szCs w:val="20"/>
        </w:rPr>
        <w:t>()</w:t>
      </w:r>
    </w:p>
    <w:p w:rsidR="00BF1AD5" w:rsidRDefault="00BF1AD5">
      <w:bookmarkStart w:id="6" w:name="continue-learning"/>
      <w:bookmarkStart w:id="7" w:name="_GoBack"/>
      <w:bookmarkEnd w:id="6"/>
      <w:bookmarkEnd w:id="7"/>
    </w:p>
    <w:sectPr w:rsidR="00BF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C08"/>
    <w:multiLevelType w:val="multilevel"/>
    <w:tmpl w:val="6102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61F7C"/>
    <w:multiLevelType w:val="multilevel"/>
    <w:tmpl w:val="3618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31B4D"/>
    <w:multiLevelType w:val="multilevel"/>
    <w:tmpl w:val="416E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58A6"/>
    <w:multiLevelType w:val="multilevel"/>
    <w:tmpl w:val="366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B5533"/>
    <w:multiLevelType w:val="multilevel"/>
    <w:tmpl w:val="7CB0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746B1"/>
    <w:multiLevelType w:val="multilevel"/>
    <w:tmpl w:val="72F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330C3"/>
    <w:multiLevelType w:val="multilevel"/>
    <w:tmpl w:val="C47E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720B6"/>
    <w:multiLevelType w:val="multilevel"/>
    <w:tmpl w:val="36DE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BE4DE4"/>
    <w:multiLevelType w:val="multilevel"/>
    <w:tmpl w:val="B12A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0E"/>
    <w:rsid w:val="00387A16"/>
    <w:rsid w:val="006673B8"/>
    <w:rsid w:val="008A590E"/>
    <w:rsid w:val="00BF1AD5"/>
    <w:rsid w:val="00F1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0321"/>
  <w15:chartTrackingRefBased/>
  <w15:docId w15:val="{07960A5C-6539-41BA-AB48-D4355B85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5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9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59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8A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9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59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59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590E"/>
  </w:style>
  <w:style w:type="character" w:styleId="Emphasis">
    <w:name w:val="Emphasis"/>
    <w:basedOn w:val="DefaultParagraphFont"/>
    <w:uiPriority w:val="20"/>
    <w:qFormat/>
    <w:rsid w:val="008A59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ffleframework.com/docs/truffle/testing/writing-tests-in-solidity" TargetMode="External"/><Relationship Id="rId13" Type="http://schemas.openxmlformats.org/officeDocument/2006/relationships/hyperlink" Target="https://truffleframework.com/docs/truffle/getting-started/using-truffle-develop-and-the-conso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uffleframework.com/docs/truffle/getting-started/running-migrations" TargetMode="External"/><Relationship Id="rId12" Type="http://schemas.openxmlformats.org/officeDocument/2006/relationships/hyperlink" Target="https://truffleframework.com/ganach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truffleframework.com/boxes/metacoin" TargetMode="External"/><Relationship Id="rId11" Type="http://schemas.openxmlformats.org/officeDocument/2006/relationships/hyperlink" Target="https://truffleframework.com/docs/truffle/reference/configuration" TargetMode="External"/><Relationship Id="rId5" Type="http://schemas.openxmlformats.org/officeDocument/2006/relationships/hyperlink" Target="https://truffleframework.com/boxes" TargetMode="External"/><Relationship Id="rId15" Type="http://schemas.openxmlformats.org/officeDocument/2006/relationships/hyperlink" Target="https://truffleframework.com/ganache" TargetMode="External"/><Relationship Id="rId10" Type="http://schemas.openxmlformats.org/officeDocument/2006/relationships/hyperlink" Target="https://truffleframework.com/docs/truffle/reference/configu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uffleframework.com/docs/truffle/testing/writing-tests-in-javascript" TargetMode="External"/><Relationship Id="rId14" Type="http://schemas.openxmlformats.org/officeDocument/2006/relationships/hyperlink" Target="https://truffleframework.com/gan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Красимир Райков</dc:creator>
  <cp:keywords/>
  <dc:description/>
  <cp:lastModifiedBy>Красимир Райков</cp:lastModifiedBy>
  <cp:revision>1</cp:revision>
  <dcterms:created xsi:type="dcterms:W3CDTF">2019-03-13T10:37:00Z</dcterms:created>
  <dcterms:modified xsi:type="dcterms:W3CDTF">2019-03-13T12:23:00Z</dcterms:modified>
</cp:coreProperties>
</file>