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spacing w:after="0" w:afterAutospacing="0" w:line="360" w:lineRule="auto"/>
        <w:ind w:firstLine="709" w:firstLineChars="0"/>
        <w:rPr>
          <w:lang w:val="ru"/>
        </w:rPr>
      </w:pPr>
      <w:r>
        <w:rPr>
          <w:lang w:val="ru"/>
        </w:rPr>
        <w:t>Необходимо построить модель прогнозирования шанса выхода из строя трубы в тепловых сетях по имеющимся признакам. Список признаков представлен в рис 1.1.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left="1418" w:leftChars="0" w:firstLine="709" w:firstLineChars="0"/>
      </w:pPr>
      <w:r>
        <w:drawing>
          <wp:inline distT="0" distB="0" distL="114300" distR="114300">
            <wp:extent cx="4238625" cy="4086225"/>
            <wp:effectExtent l="0" t="0" r="9525" b="952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left="2836" w:leftChars="0" w:firstLine="709" w:firstLineChars="0"/>
        <w:rPr>
          <w:rFonts w:hint="default"/>
          <w:lang w:val="en-US"/>
        </w:rPr>
      </w:pPr>
      <w:r>
        <w:rPr>
          <w:lang w:val="ru"/>
        </w:rPr>
        <w:t>Рис. 1.1 — Список признаков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360" w:lineRule="auto"/>
        <w:ind w:firstLine="709" w:firstLineChars="0"/>
      </w:pPr>
      <w:r>
        <w:rPr>
          <w:lang w:val="ru"/>
        </w:rPr>
        <w:t>Перед тем как анализировать данные, нужно избавиться от лишних признаков. Убрав все признаки типа string, оставив и закодировав только «Вид прокладки тепловой сети» получим следующий список признаков.</w:t>
      </w:r>
    </w:p>
    <w:p>
      <w:pPr>
        <w:pStyle w:val="7"/>
        <w:ind w:left="1418" w:leftChars="0" w:firstLine="709" w:firstLineChars="0"/>
      </w:pPr>
      <w:r>
        <w:drawing>
          <wp:inline distT="0" distB="0" distL="114300" distR="114300">
            <wp:extent cx="3587115" cy="2783840"/>
            <wp:effectExtent l="0" t="0" r="13335" b="1651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1.2. - Числовые признаки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firstLine="709" w:firstLineChars="0"/>
        <w:rPr>
          <w:lang w:val="ru"/>
        </w:rPr>
      </w:pPr>
      <w:r>
        <w:rPr>
          <w:lang w:val="ru"/>
        </w:rPr>
        <w:t>Далее была построена матрица содержащая коэффициенты корреляции между всеми признаками.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rPr>
          <w:lang w:val="ru"/>
        </w:rPr>
      </w:pPr>
      <w:r>
        <w:drawing>
          <wp:inline distT="0" distB="0" distL="114300" distR="114300">
            <wp:extent cx="6118225" cy="5062220"/>
            <wp:effectExtent l="0" t="0" r="15875" b="5080"/>
            <wp:docPr id="18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left="2836" w:leftChars="0" w:firstLine="709" w:firstLineChars="0"/>
        <w:rPr>
          <w:rFonts w:hint="default"/>
          <w:lang w:val="ru-RU"/>
        </w:rPr>
      </w:pPr>
      <w:r>
        <w:rPr>
          <w:lang w:val="ru"/>
        </w:rPr>
        <w:t>Рис</w:t>
      </w:r>
      <w:r>
        <w:rPr>
          <w:rFonts w:hint="default"/>
          <w:lang w:val="en-US"/>
        </w:rPr>
        <w:t xml:space="preserve"> 1.3</w:t>
      </w:r>
      <w:r>
        <w:rPr>
          <w:lang w:val="ru"/>
        </w:rPr>
        <w:t xml:space="preserve"> </w:t>
      </w:r>
      <w:r>
        <w:rPr>
          <w:rFonts w:hint="default"/>
          <w:lang w:val="ru-RU"/>
        </w:rPr>
        <w:t>- Матрица корреляций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firstLine="709" w:firstLineChars="0"/>
      </w:pPr>
      <w:r>
        <w:rPr>
          <w:lang w:val="ru"/>
        </w:rPr>
        <w:t>На матрице корреляции видно, что некоторые признаки имеют слабое влияние на аварийность. В финальный список признаков они не войдут.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left="1418" w:leftChars="0" w:firstLine="709" w:firstLineChars="0"/>
      </w:pPr>
      <w:r>
        <w:drawing>
          <wp:inline distT="0" distB="0" distL="114300" distR="114300">
            <wp:extent cx="3457575" cy="2333625"/>
            <wp:effectExtent l="0" t="0" r="9525" b="952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jc w:val="center"/>
      </w:pPr>
      <w:r>
        <w:rPr>
          <w:lang w:val="ru"/>
        </w:rPr>
        <w:t>Рис. 1.4 — Финальный список признаков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firstLine="709" w:firstLineChars="0"/>
      </w:pPr>
      <w:r>
        <w:rPr>
          <w:lang w:val="ru"/>
        </w:rPr>
        <w:t>Построив диаграмму аварийности по признаку «Год ввода в эксплуатацию» можно заметить огромное количество аварий у труб установленных в 1980~ гг.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left="1418" w:leftChars="0" w:firstLine="709" w:firstLineChars="0"/>
      </w:pPr>
      <w:r>
        <w:drawing>
          <wp:inline distT="0" distB="0" distL="114300" distR="114300">
            <wp:extent cx="3781425" cy="2466975"/>
            <wp:effectExtent l="0" t="0" r="9525" b="952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jc w:val="center"/>
        <w:rPr>
          <w:lang w:val="ru"/>
        </w:rPr>
      </w:pPr>
      <w:r>
        <w:rPr>
          <w:lang w:val="ru"/>
        </w:rPr>
        <w:t>Рис. 1.5 — Скрипичный график «Год ввода в эксплуатацию»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firstLine="709" w:firstLineChars="0"/>
      </w:pPr>
      <w:r>
        <w:rPr>
          <w:lang w:val="ru"/>
        </w:rPr>
        <w:t>Первое предположение, что трубы довольно старые и неудивительно что они вышли из строя. Однако та же диаграмма показывает, что у труб установленных в 1968 году аварийность намного меньше.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jc w:val="center"/>
      </w:pPr>
      <w:r>
        <w:drawing>
          <wp:inline distT="0" distB="0" distL="114300" distR="114300">
            <wp:extent cx="3743325" cy="2705100"/>
            <wp:effectExtent l="0" t="0" r="9525" b="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jc w:val="center"/>
        <w:rPr>
          <w:lang w:val="ru"/>
        </w:rPr>
      </w:pPr>
      <w:r>
        <w:rPr>
          <w:lang w:val="ru"/>
        </w:rPr>
        <w:t>Рис. 1.6 — Сводная таблица «Год ввода в эксплуатацию»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firstLine="709" w:firstLineChars="0"/>
      </w:pPr>
      <w:r>
        <w:rPr>
          <w:lang w:val="ru"/>
        </w:rPr>
        <w:t>Тем более, что количество труб введенных в 1968 и 1978 гг. в выборке примерно одинаковое.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left="1418" w:leftChars="0" w:firstLine="709" w:firstLineChars="0"/>
      </w:pPr>
      <w:r>
        <w:drawing>
          <wp:inline distT="0" distB="0" distL="114300" distR="114300">
            <wp:extent cx="3081020" cy="2009140"/>
            <wp:effectExtent l="0" t="0" r="5080" b="1016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jc w:val="center"/>
      </w:pPr>
      <w:r>
        <w:rPr>
          <w:lang w:val="ru"/>
        </w:rPr>
        <w:t>Рис. 1.7 — Гистограмма «Год ввода в эксплуатацию»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firstLine="709" w:firstLineChars="0"/>
        <w:rPr>
          <w:lang w:val="ru"/>
        </w:rPr>
      </w:pPr>
      <w:r>
        <w:rPr>
          <w:lang w:val="ru"/>
        </w:rPr>
        <w:t>В матрице корреляции явно выделяется признак «Шероховатость подающего трубопровода, мм». На рис. 1.8 можно заметить, что практически во всех трубах со значениями от 0.5 до 2 мм случилась авария.</w:t>
      </w:r>
    </w:p>
    <w:p>
      <w:pPr>
        <w:ind w:firstLine="709" w:firstLineChars="0"/>
        <w:jc w:val="center"/>
      </w:pPr>
      <w:r>
        <w:drawing>
          <wp:inline distT="0" distB="0" distL="114300" distR="114300">
            <wp:extent cx="3286125" cy="2236470"/>
            <wp:effectExtent l="0" t="0" r="9525" b="1143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 w:firstLineChars="0"/>
        <w:jc w:val="center"/>
      </w:pPr>
      <w:r>
        <w:rPr>
          <w:lang w:val="ru"/>
        </w:rPr>
        <w:t>Рис. 1.8 — Скрипичный график «Шероховатость подающего трубопровода, мм»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firstLine="709" w:firstLineChars="0"/>
      </w:pPr>
      <w:r>
        <w:rPr>
          <w:lang w:val="ru"/>
        </w:rPr>
        <w:t>На рис. 1.9 заметен большой всплеск на значениях 0.5 и 1.5 мм.</w:t>
      </w:r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ind w:left="1418" w:leftChars="0" w:firstLine="709" w:firstLineChars="0"/>
        <w:rPr>
          <w:lang w:val="ru"/>
        </w:rPr>
      </w:pPr>
      <w:r>
        <w:rPr>
          <w:lang w:val="ru"/>
        </w:rPr>
        <w:drawing>
          <wp:inline distT="0" distB="0" distL="114300" distR="114300">
            <wp:extent cx="3600450" cy="2705100"/>
            <wp:effectExtent l="0" t="0" r="0" b="0"/>
            <wp:docPr id="16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Изображение8"/>
      <w:bookmarkEnd w:id="0"/>
    </w:p>
    <w:p>
      <w:pPr>
        <w:pStyle w:val="10"/>
        <w:keepNext w:val="0"/>
        <w:keepLines w:val="0"/>
        <w:widowControl/>
        <w:suppressLineNumbers w:val="0"/>
        <w:spacing w:after="0" w:afterAutospacing="0" w:line="240" w:lineRule="auto"/>
        <w:jc w:val="center"/>
        <w:rPr>
          <w:lang w:val="ru"/>
        </w:rPr>
      </w:pPr>
      <w:r>
        <w:rPr>
          <w:lang w:val="ru"/>
        </w:rPr>
        <w:t>Рис. 1.9 — Сводная таблица «Шероховатость подающего трубопровода, мм»</w:t>
      </w:r>
      <w:bookmarkStart w:id="1" w:name="_GoBack"/>
      <w:bookmarkEnd w:id="1"/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4C17AE"/>
    <w:rsid w:val="0023338C"/>
    <w:rsid w:val="004C17AE"/>
    <w:rsid w:val="02DD07B8"/>
    <w:rsid w:val="04E44B38"/>
    <w:rsid w:val="057030A5"/>
    <w:rsid w:val="0C54539E"/>
    <w:rsid w:val="0D24118D"/>
    <w:rsid w:val="0FFA2135"/>
    <w:rsid w:val="14504C49"/>
    <w:rsid w:val="15367B46"/>
    <w:rsid w:val="19085063"/>
    <w:rsid w:val="217549F6"/>
    <w:rsid w:val="25662D60"/>
    <w:rsid w:val="28783F95"/>
    <w:rsid w:val="28AD364B"/>
    <w:rsid w:val="2C13593E"/>
    <w:rsid w:val="2E3E2DA2"/>
    <w:rsid w:val="390B383B"/>
    <w:rsid w:val="3A1A632A"/>
    <w:rsid w:val="3E314634"/>
    <w:rsid w:val="489C5A2D"/>
    <w:rsid w:val="4E693123"/>
    <w:rsid w:val="586F2010"/>
    <w:rsid w:val="66827954"/>
    <w:rsid w:val="6782733D"/>
    <w:rsid w:val="692F61D1"/>
    <w:rsid w:val="74FD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00"/>
      <w:u w:val="single"/>
    </w:rPr>
  </w:style>
  <w:style w:type="character" w:styleId="5">
    <w:name w:val="Hyperlink"/>
    <w:basedOn w:val="2"/>
    <w:semiHidden/>
    <w:unhideWhenUsed/>
    <w:uiPriority w:val="99"/>
    <w:rPr>
      <w:color w:val="000080"/>
      <w:u w:val="single"/>
    </w:rPr>
  </w:style>
  <w:style w:type="paragraph" w:styleId="6">
    <w:name w:val="caption"/>
    <w:basedOn w:val="7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7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ru-RU" w:eastAsia="zh-CN" w:bidi="hi-IN"/>
    </w:rPr>
  </w:style>
  <w:style w:type="paragraph" w:styleId="8">
    <w:name w:val="List"/>
    <w:basedOn w:val="9"/>
    <w:uiPriority w:val="0"/>
  </w:style>
  <w:style w:type="paragraph" w:customStyle="1" w:styleId="9">
    <w:name w:val="Text body"/>
    <w:basedOn w:val="7"/>
    <w:uiPriority w:val="0"/>
    <w:pPr>
      <w:spacing w:after="140" w:line="276" w:lineRule="auto"/>
    </w:pPr>
  </w:style>
  <w:style w:type="paragraph" w:styleId="10">
    <w:name w:val="Normal (Web)"/>
    <w:semiHidden/>
    <w:unhideWhenUsed/>
    <w:uiPriority w:val="99"/>
    <w:pPr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1">
    <w:name w:val="Heading"/>
    <w:basedOn w:val="7"/>
    <w:next w:val="9"/>
    <w:uiPriority w:val="0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customStyle="1" w:styleId="12">
    <w:name w:val="Index"/>
    <w:basedOn w:val="7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</Company>
  <Pages>3</Pages>
  <Words>299</Words>
  <Characters>1706</Characters>
  <Lines>14</Lines>
  <Paragraphs>4</Paragraphs>
  <TotalTime>8</TotalTime>
  <ScaleCrop>false</ScaleCrop>
  <LinksUpToDate>false</LinksUpToDate>
  <CharactersWithSpaces>2001</CharactersWithSpaces>
  <Application>WPS Office_11.2.0.9906_F1E327BC-269C-435d-A152-05C5408002CA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2021-01-09T11:55:00Z</dcterms:created>
  <dc:creator>MyHorizon</dc:creator>
  <cp:lastModifiedBy>google1561280931</cp:lastModifiedBy>
  <dcterms:modified xsi:type="dcterms:W3CDTF">2021-01-09T12:19:08Z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