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Hóa đơn</w:t>
      </w:r>
    </w:p>
    <w:p>
      <w:r>
        <w:t>Tên tài liệu: Hóa đơn mẫu số 3</w:t>
      </w:r>
    </w:p>
    <w:p>
      <w:r>
        <w:t>Ngày tạo: 2026</w:t>
      </w:r>
    </w:p>
    <w:p>
      <w:r>
        <w:t>Nội dung:</w:t>
      </w:r>
    </w:p>
    <w:p>
      <w:r>
        <w:t>Đây là tài liệu mẫu thuộc danh mục 'Hóa đơn'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