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F76" w:rsidRPr="00A85336" w:rsidRDefault="00124F76">
      <w:pPr>
        <w:pStyle w:val="ConsPlusTitlePage"/>
        <w:rPr>
          <w:b/>
          <w:sz w:val="24"/>
          <w:szCs w:val="24"/>
          <w:u w:val="single"/>
        </w:rPr>
      </w:pPr>
      <w:r w:rsidRPr="00A85336">
        <w:rPr>
          <w:b/>
          <w:sz w:val="24"/>
          <w:szCs w:val="24"/>
          <w:u w:val="single"/>
        </w:rPr>
        <w:t xml:space="preserve">Сервис </w:t>
      </w:r>
      <w:proofErr w:type="spellStart"/>
      <w:r w:rsidRPr="00A85336">
        <w:rPr>
          <w:b/>
          <w:sz w:val="24"/>
          <w:szCs w:val="24"/>
          <w:u w:val="single"/>
        </w:rPr>
        <w:t>прослеживаемости</w:t>
      </w:r>
      <w:proofErr w:type="spellEnd"/>
      <w:r w:rsidRPr="00A85336">
        <w:rPr>
          <w:b/>
          <w:sz w:val="24"/>
          <w:szCs w:val="24"/>
          <w:u w:val="single"/>
        </w:rPr>
        <w:t xml:space="preserve"> товаров на сайте ФНС:</w:t>
      </w:r>
    </w:p>
    <w:p w:rsidR="00A85336" w:rsidRPr="00A85336" w:rsidRDefault="00A85336">
      <w:pPr>
        <w:pStyle w:val="ConsPlusTitlePage"/>
        <w:rPr>
          <w:u w:val="single"/>
        </w:rPr>
      </w:pPr>
    </w:p>
    <w:p w:rsidR="00124F76" w:rsidRPr="00A85336" w:rsidRDefault="00A85336" w:rsidP="00124F76">
      <w:pPr>
        <w:pStyle w:val="ConsPlusTitlePage"/>
        <w:rPr>
          <w:u w:val="single"/>
        </w:rPr>
      </w:pPr>
      <w:hyperlink r:id="rId4" w:history="1">
        <w:r w:rsidR="00124F76" w:rsidRPr="00A85336">
          <w:t>По коду ТН ВЭД</w:t>
        </w:r>
      </w:hyperlink>
    </w:p>
    <w:p w:rsidR="00124F76" w:rsidRPr="00A85336" w:rsidRDefault="00A85336" w:rsidP="00124F76">
      <w:pPr>
        <w:pStyle w:val="ConsPlusTitlePage"/>
        <w:rPr>
          <w:u w:val="single"/>
        </w:rPr>
      </w:pPr>
      <w:hyperlink r:id="rId5" w:history="1">
        <w:r w:rsidR="00124F76" w:rsidRPr="00A85336">
          <w:t>По коду ОКПД 2</w:t>
        </w:r>
      </w:hyperlink>
    </w:p>
    <w:p w:rsidR="00124F76" w:rsidRPr="00A85336" w:rsidRDefault="00A85336" w:rsidP="00124F76">
      <w:pPr>
        <w:pStyle w:val="ConsPlusTitlePage"/>
        <w:rPr>
          <w:u w:val="single"/>
        </w:rPr>
      </w:pPr>
      <w:hyperlink r:id="rId6" w:history="1">
        <w:r w:rsidR="00124F76" w:rsidRPr="00A85336">
          <w:t>По наименованию товара</w:t>
        </w:r>
      </w:hyperlink>
    </w:p>
    <w:p w:rsidR="00124F76" w:rsidRPr="00A85336" w:rsidRDefault="00A85336" w:rsidP="00124F76">
      <w:pPr>
        <w:pStyle w:val="ConsPlusTitlePage"/>
        <w:rPr>
          <w:u w:val="single"/>
        </w:rPr>
      </w:pPr>
      <w:hyperlink r:id="rId7" w:history="1">
        <w:r w:rsidR="00124F76" w:rsidRPr="00A85336">
          <w:t>По номеру декларации на товары</w:t>
        </w:r>
      </w:hyperlink>
    </w:p>
    <w:p w:rsidR="00124F76" w:rsidRDefault="00124F76">
      <w:pPr>
        <w:pStyle w:val="ConsPlusTitlePage"/>
      </w:pPr>
    </w:p>
    <w:p w:rsidR="00124F76" w:rsidRDefault="00A85336">
      <w:pPr>
        <w:pStyle w:val="ConsPlusTitlePage"/>
      </w:pPr>
      <w:hyperlink r:id="rId8" w:history="1">
        <w:r w:rsidR="00124F76" w:rsidRPr="00CA5A16">
          <w:rPr>
            <w:rStyle w:val="a3"/>
          </w:rPr>
          <w:t>https://ww</w:t>
        </w:r>
        <w:bookmarkStart w:id="0" w:name="_GoBack"/>
        <w:bookmarkEnd w:id="0"/>
        <w:r w:rsidR="00124F76" w:rsidRPr="00CA5A16">
          <w:rPr>
            <w:rStyle w:val="a3"/>
          </w:rPr>
          <w:t>w</w:t>
        </w:r>
        <w:r w:rsidR="00124F76" w:rsidRPr="00CA5A16">
          <w:rPr>
            <w:rStyle w:val="a3"/>
          </w:rPr>
          <w:t>.nalog.gov.ru/rn77/service/traceability/</w:t>
        </w:r>
      </w:hyperlink>
    </w:p>
    <w:p w:rsidR="00124F76" w:rsidRDefault="00124F76">
      <w:pPr>
        <w:pStyle w:val="ConsPlusTitlePage"/>
      </w:pPr>
    </w:p>
    <w:p w:rsidR="00124F76" w:rsidRDefault="00124F76" w:rsidP="00124F76">
      <w:pPr>
        <w:pStyle w:val="ConsPlusTitlePage"/>
        <w:pBdr>
          <w:bottom w:val="single" w:sz="4" w:space="1" w:color="auto"/>
        </w:pBdr>
      </w:pPr>
    </w:p>
    <w:p w:rsidR="00124F76" w:rsidRDefault="00124F76">
      <w:pPr>
        <w:pStyle w:val="ConsPlusTitlePage"/>
      </w:pPr>
    </w:p>
    <w:p w:rsidR="00124F76" w:rsidRDefault="00124F76">
      <w:pPr>
        <w:pStyle w:val="ConsPlusTitlePage"/>
      </w:pPr>
      <w:r>
        <w:t xml:space="preserve">Документ предоставлен </w:t>
      </w:r>
      <w:hyperlink r:id="rId9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124F76" w:rsidRDefault="00124F76">
      <w:pPr>
        <w:pStyle w:val="ConsPlusNormal"/>
        <w:jc w:val="both"/>
        <w:outlineLvl w:val="0"/>
      </w:pPr>
    </w:p>
    <w:p w:rsidR="00124F76" w:rsidRDefault="00124F76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124F76" w:rsidRDefault="00124F76">
      <w:pPr>
        <w:pStyle w:val="ConsPlusTitle"/>
        <w:jc w:val="center"/>
      </w:pPr>
    </w:p>
    <w:p w:rsidR="00124F76" w:rsidRDefault="00124F76">
      <w:pPr>
        <w:pStyle w:val="ConsPlusTitle"/>
        <w:jc w:val="center"/>
      </w:pPr>
      <w:r>
        <w:t>ПОСТАНОВЛЕНИЕ</w:t>
      </w:r>
    </w:p>
    <w:p w:rsidR="00124F76" w:rsidRDefault="00124F76">
      <w:pPr>
        <w:pStyle w:val="ConsPlusTitle"/>
        <w:jc w:val="center"/>
      </w:pPr>
      <w:r>
        <w:t>от 1 июля 2021 г. N 1110</w:t>
      </w:r>
    </w:p>
    <w:p w:rsidR="00124F76" w:rsidRDefault="00124F76">
      <w:pPr>
        <w:pStyle w:val="ConsPlusTitle"/>
        <w:jc w:val="center"/>
      </w:pPr>
    </w:p>
    <w:p w:rsidR="00124F76" w:rsidRDefault="00124F76">
      <w:pPr>
        <w:pStyle w:val="ConsPlusTitle"/>
        <w:jc w:val="center"/>
      </w:pPr>
      <w:r>
        <w:t>ОБ УТВЕРЖДЕНИИ ПЕРЕЧНЯ ТОВАРОВ, ПОДЛЕЖАЩИХ ПРОСЛЕЖИВАЕМОСТИ</w:t>
      </w:r>
    </w:p>
    <w:p w:rsidR="00124F76" w:rsidRDefault="00124F76">
      <w:pPr>
        <w:pStyle w:val="ConsPlusNormal"/>
        <w:jc w:val="both"/>
      </w:pPr>
    </w:p>
    <w:p w:rsidR="00124F76" w:rsidRDefault="00124F76">
      <w:pPr>
        <w:pStyle w:val="ConsPlusNormal"/>
        <w:ind w:firstLine="540"/>
        <w:jc w:val="both"/>
      </w:pPr>
      <w:r>
        <w:t xml:space="preserve">В соответствии со </w:t>
      </w:r>
      <w:hyperlink r:id="rId10" w:history="1">
        <w:r>
          <w:rPr>
            <w:color w:val="0000FF"/>
          </w:rPr>
          <w:t>статьей 6.2</w:t>
        </w:r>
      </w:hyperlink>
      <w:r>
        <w:t xml:space="preserve"> Закона Российской Федерации "О налоговых органах Российской Федерации" Правительство Российской Федерации постановляет:</w:t>
      </w:r>
    </w:p>
    <w:p w:rsidR="00124F76" w:rsidRDefault="00124F76">
      <w:pPr>
        <w:pStyle w:val="ConsPlusNormal"/>
        <w:spacing w:before="220"/>
        <w:ind w:firstLine="540"/>
        <w:jc w:val="both"/>
      </w:pPr>
      <w:r>
        <w:t xml:space="preserve">1. Утвердить прилагаемый </w:t>
      </w:r>
      <w:hyperlink w:anchor="P25" w:history="1">
        <w:r>
          <w:rPr>
            <w:color w:val="0000FF"/>
          </w:rPr>
          <w:t>перечень</w:t>
        </w:r>
      </w:hyperlink>
      <w:r>
        <w:t xml:space="preserve"> товаров, подлежащих </w:t>
      </w:r>
      <w:proofErr w:type="spellStart"/>
      <w:r>
        <w:t>прослеживаемости</w:t>
      </w:r>
      <w:proofErr w:type="spellEnd"/>
      <w:r>
        <w:t>.</w:t>
      </w:r>
    </w:p>
    <w:p w:rsidR="00124F76" w:rsidRDefault="00124F76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со дня официального опубликования.</w:t>
      </w:r>
    </w:p>
    <w:p w:rsidR="00124F76" w:rsidRDefault="00124F76">
      <w:pPr>
        <w:pStyle w:val="ConsPlusNormal"/>
        <w:jc w:val="both"/>
      </w:pPr>
    </w:p>
    <w:p w:rsidR="00124F76" w:rsidRDefault="00124F76">
      <w:pPr>
        <w:pStyle w:val="ConsPlusNormal"/>
        <w:jc w:val="right"/>
      </w:pPr>
      <w:r>
        <w:t>Председатель Правительства</w:t>
      </w:r>
    </w:p>
    <w:p w:rsidR="00124F76" w:rsidRDefault="00124F76">
      <w:pPr>
        <w:pStyle w:val="ConsPlusNormal"/>
        <w:jc w:val="right"/>
      </w:pPr>
      <w:r>
        <w:t>Российской Федерации</w:t>
      </w:r>
    </w:p>
    <w:p w:rsidR="00124F76" w:rsidRDefault="00124F76">
      <w:pPr>
        <w:pStyle w:val="ConsPlusNormal"/>
        <w:jc w:val="right"/>
      </w:pPr>
      <w:r>
        <w:t>М.МИШУСТИН</w:t>
      </w:r>
    </w:p>
    <w:p w:rsidR="00124F76" w:rsidRDefault="00124F76">
      <w:pPr>
        <w:pStyle w:val="ConsPlusNormal"/>
        <w:jc w:val="both"/>
      </w:pPr>
    </w:p>
    <w:p w:rsidR="00124F76" w:rsidRDefault="00124F76">
      <w:pPr>
        <w:pStyle w:val="ConsPlusNormal"/>
        <w:jc w:val="both"/>
      </w:pPr>
    </w:p>
    <w:p w:rsidR="00124F76" w:rsidRDefault="00124F76">
      <w:pPr>
        <w:pStyle w:val="ConsPlusNormal"/>
        <w:jc w:val="both"/>
      </w:pPr>
    </w:p>
    <w:p w:rsidR="00124F76" w:rsidRDefault="00124F76">
      <w:pPr>
        <w:pStyle w:val="ConsPlusNormal"/>
        <w:jc w:val="both"/>
      </w:pPr>
    </w:p>
    <w:p w:rsidR="00124F76" w:rsidRDefault="00124F76">
      <w:pPr>
        <w:pStyle w:val="ConsPlusNormal"/>
        <w:jc w:val="both"/>
      </w:pPr>
    </w:p>
    <w:p w:rsidR="00124F76" w:rsidRDefault="00124F76">
      <w:pPr>
        <w:pStyle w:val="ConsPlusNormal"/>
        <w:jc w:val="right"/>
        <w:outlineLvl w:val="0"/>
      </w:pPr>
      <w:r>
        <w:lastRenderedPageBreak/>
        <w:t>Утвержден</w:t>
      </w:r>
    </w:p>
    <w:p w:rsidR="00124F76" w:rsidRDefault="00124F76">
      <w:pPr>
        <w:pStyle w:val="ConsPlusNormal"/>
        <w:jc w:val="right"/>
      </w:pPr>
      <w:r>
        <w:t>постановлением Правительства</w:t>
      </w:r>
    </w:p>
    <w:p w:rsidR="00124F76" w:rsidRDefault="00124F76">
      <w:pPr>
        <w:pStyle w:val="ConsPlusNormal"/>
        <w:jc w:val="right"/>
      </w:pPr>
      <w:r>
        <w:t>Российской Федерации</w:t>
      </w:r>
    </w:p>
    <w:p w:rsidR="00124F76" w:rsidRDefault="00124F76">
      <w:pPr>
        <w:pStyle w:val="ConsPlusNormal"/>
        <w:jc w:val="right"/>
      </w:pPr>
      <w:r>
        <w:t>от 1 июля 2021 г. N 1110</w:t>
      </w:r>
    </w:p>
    <w:p w:rsidR="00124F76" w:rsidRDefault="00124F76">
      <w:pPr>
        <w:pStyle w:val="ConsPlusNormal"/>
        <w:jc w:val="both"/>
      </w:pPr>
    </w:p>
    <w:p w:rsidR="00124F76" w:rsidRDefault="00124F76">
      <w:pPr>
        <w:pStyle w:val="ConsPlusTitle"/>
        <w:jc w:val="center"/>
      </w:pPr>
      <w:bookmarkStart w:id="1" w:name="P25"/>
      <w:bookmarkEnd w:id="1"/>
      <w:r>
        <w:t>ПЕРЕЧЕНЬ ТОВАРОВ, ПОДЛЕЖАЩИХ ПРОСЛЕЖИВАЕМОСТИ</w:t>
      </w:r>
    </w:p>
    <w:p w:rsidR="00124F76" w:rsidRDefault="00124F76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890"/>
        <w:gridCol w:w="3045"/>
        <w:gridCol w:w="2865"/>
        <w:gridCol w:w="945"/>
        <w:gridCol w:w="713"/>
        <w:gridCol w:w="1177"/>
        <w:gridCol w:w="1065"/>
      </w:tblGrid>
      <w:tr w:rsidR="00124F76">
        <w:tc>
          <w:tcPr>
            <w:tcW w:w="189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24F76" w:rsidRDefault="00124F76">
            <w:pPr>
              <w:pStyle w:val="ConsPlusNormal"/>
              <w:jc w:val="center"/>
            </w:pPr>
            <w:r>
              <w:t xml:space="preserve">Код </w:t>
            </w:r>
            <w:hyperlink r:id="rId11" w:history="1">
              <w:r>
                <w:rPr>
                  <w:color w:val="0000FF"/>
                </w:rPr>
                <w:t>ТН</w:t>
              </w:r>
            </w:hyperlink>
            <w:r>
              <w:t xml:space="preserve"> ВЭД ЕАЭС </w:t>
            </w:r>
            <w:hyperlink w:anchor="P158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045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124F76" w:rsidRDefault="00124F76">
            <w:pPr>
              <w:pStyle w:val="ConsPlusNormal"/>
              <w:jc w:val="center"/>
            </w:pPr>
            <w:r>
              <w:t>Наименование товара</w:t>
            </w:r>
          </w:p>
        </w:tc>
        <w:tc>
          <w:tcPr>
            <w:tcW w:w="2865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124F76" w:rsidRDefault="00124F76">
            <w:pPr>
              <w:pStyle w:val="ConsPlusNormal"/>
              <w:jc w:val="center"/>
            </w:pPr>
            <w:r>
              <w:t xml:space="preserve">Код и наименование товара в соответствии с </w:t>
            </w:r>
            <w:hyperlink r:id="rId12" w:history="1">
              <w:r>
                <w:rPr>
                  <w:color w:val="0000FF"/>
                </w:rPr>
                <w:t>ОКПД 2</w:t>
              </w:r>
            </w:hyperlink>
          </w:p>
        </w:tc>
        <w:tc>
          <w:tcPr>
            <w:tcW w:w="283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24F76" w:rsidRDefault="00124F76">
            <w:pPr>
              <w:pStyle w:val="ConsPlusNormal"/>
              <w:jc w:val="center"/>
            </w:pPr>
            <w:r>
              <w:t xml:space="preserve">Единица измерения, используемая в целях осуществления </w:t>
            </w:r>
            <w:proofErr w:type="spellStart"/>
            <w:r>
              <w:t>прослеживаемости</w:t>
            </w:r>
            <w:proofErr w:type="spellEnd"/>
          </w:p>
        </w:tc>
        <w:tc>
          <w:tcPr>
            <w:tcW w:w="1065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 xml:space="preserve">Срок начала </w:t>
            </w:r>
            <w:proofErr w:type="spellStart"/>
            <w:r>
              <w:t>прослеживаемости</w:t>
            </w:r>
            <w:proofErr w:type="spellEnd"/>
          </w:p>
        </w:tc>
      </w:tr>
      <w:tr w:rsidR="00124F76">
        <w:tc>
          <w:tcPr>
            <w:tcW w:w="1890" w:type="dxa"/>
            <w:vMerge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24F76" w:rsidRDefault="00124F76"/>
        </w:tc>
        <w:tc>
          <w:tcPr>
            <w:tcW w:w="304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124F76" w:rsidRDefault="00124F76"/>
        </w:tc>
        <w:tc>
          <w:tcPr>
            <w:tcW w:w="286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124F76" w:rsidRDefault="00124F76"/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:rsidR="00124F76" w:rsidRDefault="00124F76">
            <w:pPr>
              <w:pStyle w:val="ConsPlusNormal"/>
              <w:jc w:val="center"/>
            </w:pPr>
            <w:r>
              <w:t>Наименование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</w:tcPr>
          <w:p w:rsidR="00124F76" w:rsidRDefault="00124F76">
            <w:pPr>
              <w:pStyle w:val="ConsPlusNormal"/>
              <w:jc w:val="center"/>
            </w:pPr>
            <w:r>
              <w:t>Код</w:t>
            </w:r>
          </w:p>
        </w:tc>
        <w:tc>
          <w:tcPr>
            <w:tcW w:w="1177" w:type="dxa"/>
            <w:tcBorders>
              <w:top w:val="single" w:sz="4" w:space="0" w:color="auto"/>
              <w:bottom w:val="single" w:sz="4" w:space="0" w:color="auto"/>
            </w:tcBorders>
          </w:tcPr>
          <w:p w:rsidR="00124F76" w:rsidRDefault="00124F76">
            <w:pPr>
              <w:pStyle w:val="ConsPlusNormal"/>
              <w:jc w:val="center"/>
            </w:pPr>
            <w:r>
              <w:t>Кодовое буквенное обозначение</w:t>
            </w:r>
          </w:p>
        </w:tc>
        <w:tc>
          <w:tcPr>
            <w:tcW w:w="1065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124F76" w:rsidRDefault="00124F76"/>
        </w:tc>
      </w:tr>
      <w:tr w:rsidR="00124F76">
        <w:tblPrEx>
          <w:tblBorders>
            <w:insideV w:val="none" w:sz="0" w:space="0" w:color="auto"/>
          </w:tblBorders>
        </w:tblPrEx>
        <w:tc>
          <w:tcPr>
            <w:tcW w:w="189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4F76" w:rsidRDefault="00A85336">
            <w:pPr>
              <w:pStyle w:val="ConsPlusNormal"/>
            </w:pPr>
            <w:hyperlink r:id="rId13" w:history="1">
              <w:r w:rsidR="00124F76">
                <w:rPr>
                  <w:color w:val="0000FF"/>
                </w:rPr>
                <w:t>8418</w:t>
              </w:r>
            </w:hyperlink>
          </w:p>
          <w:p w:rsidR="00124F76" w:rsidRDefault="00124F76">
            <w:pPr>
              <w:pStyle w:val="ConsPlusNormal"/>
            </w:pPr>
            <w:r>
              <w:t>(за исключением продукции, классифицируемой кодами:</w:t>
            </w:r>
          </w:p>
          <w:p w:rsidR="00124F76" w:rsidRDefault="00A85336">
            <w:pPr>
              <w:pStyle w:val="ConsPlusNormal"/>
            </w:pPr>
            <w:hyperlink r:id="rId14" w:history="1">
              <w:r w:rsidR="00124F76">
                <w:rPr>
                  <w:color w:val="0000FF"/>
                </w:rPr>
                <w:t>8418 69 000</w:t>
              </w:r>
            </w:hyperlink>
          </w:p>
          <w:p w:rsidR="00124F76" w:rsidRDefault="00A85336">
            <w:pPr>
              <w:pStyle w:val="ConsPlusNormal"/>
            </w:pPr>
            <w:hyperlink r:id="rId15" w:history="1">
              <w:r w:rsidR="00124F76">
                <w:rPr>
                  <w:color w:val="0000FF"/>
                </w:rPr>
                <w:t>8418 91 000 0</w:t>
              </w:r>
            </w:hyperlink>
          </w:p>
          <w:p w:rsidR="00124F76" w:rsidRDefault="00A85336">
            <w:pPr>
              <w:pStyle w:val="ConsPlusNormal"/>
            </w:pPr>
            <w:hyperlink r:id="rId16" w:history="1">
              <w:r w:rsidR="00124F76">
                <w:rPr>
                  <w:color w:val="0000FF"/>
                </w:rPr>
                <w:t>8418 99</w:t>
              </w:r>
            </w:hyperlink>
            <w:r w:rsidR="00124F76">
              <w:t>)</w:t>
            </w:r>
          </w:p>
        </w:tc>
        <w:tc>
          <w:tcPr>
            <w:tcW w:w="304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</w:pPr>
            <w:r>
              <w:t>Холодильники, морозильники и прочее холодильное или морозильное оборудование электрическое или других типов; тепловые насосы, кроме установок для кондиционирования воздуха товарной позиции 8415</w:t>
            </w:r>
          </w:p>
        </w:tc>
        <w:tc>
          <w:tcPr>
            <w:tcW w:w="28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4F76" w:rsidRDefault="00A85336">
            <w:pPr>
              <w:pStyle w:val="ConsPlusNormal"/>
            </w:pPr>
            <w:hyperlink r:id="rId17" w:history="1">
              <w:r w:rsidR="00124F76">
                <w:rPr>
                  <w:color w:val="0000FF"/>
                </w:rPr>
                <w:t>27.51.11</w:t>
              </w:r>
            </w:hyperlink>
            <w:r w:rsidR="00124F76">
              <w:t xml:space="preserve"> Холодильники и морозильники бытовые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штук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796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шт.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1 июля 2021 г.</w:t>
            </w:r>
          </w:p>
        </w:tc>
      </w:tr>
      <w:tr w:rsidR="00124F76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8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4F76" w:rsidRDefault="00124F76"/>
        </w:tc>
        <w:tc>
          <w:tcPr>
            <w:tcW w:w="304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4F76" w:rsidRDefault="00124F76"/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A85336">
            <w:pPr>
              <w:pStyle w:val="ConsPlusNormal"/>
            </w:pPr>
            <w:hyperlink r:id="rId18" w:history="1">
              <w:r w:rsidR="00124F76">
                <w:rPr>
                  <w:color w:val="0000FF"/>
                </w:rPr>
                <w:t>28.25.13</w:t>
              </w:r>
            </w:hyperlink>
            <w:r w:rsidR="00124F76">
              <w:t xml:space="preserve"> Оборудование холодильное и морозильное и тепловые насосы, кроме бытового оборудования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штук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796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1 июля 2021 г.</w:t>
            </w:r>
          </w:p>
        </w:tc>
      </w:tr>
      <w:tr w:rsidR="00124F76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A85336">
            <w:pPr>
              <w:pStyle w:val="ConsPlusNormal"/>
            </w:pPr>
            <w:hyperlink r:id="rId19" w:history="1">
              <w:r w:rsidR="00124F76">
                <w:rPr>
                  <w:color w:val="0000FF"/>
                </w:rPr>
                <w:t>8427</w:t>
              </w:r>
            </w:hyperlink>
          </w:p>
          <w:p w:rsidR="00124F76" w:rsidRDefault="00124F76">
            <w:pPr>
              <w:pStyle w:val="ConsPlusNormal"/>
            </w:pPr>
            <w:r>
              <w:t>(за исключением продукции, классифицируемой кодом</w:t>
            </w:r>
          </w:p>
          <w:p w:rsidR="00124F76" w:rsidRDefault="00A85336">
            <w:pPr>
              <w:pStyle w:val="ConsPlusNormal"/>
            </w:pPr>
            <w:hyperlink r:id="rId20" w:history="1">
              <w:r w:rsidR="00124F76">
                <w:rPr>
                  <w:color w:val="0000FF"/>
                </w:rPr>
                <w:t>8427 20 900 0</w:t>
              </w:r>
            </w:hyperlink>
            <w:r w:rsidR="00124F76">
              <w:t>)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</w:pPr>
            <w:r>
              <w:t>Автопогрузчики с вилочным захватом; прочие тележки, оснащенные подъемным или погрузочно-разгрузочным оборудованием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A85336">
            <w:pPr>
              <w:pStyle w:val="ConsPlusNormal"/>
            </w:pPr>
            <w:hyperlink r:id="rId21" w:history="1">
              <w:r w:rsidR="00124F76">
                <w:rPr>
                  <w:color w:val="0000FF"/>
                </w:rPr>
                <w:t>28.22.15</w:t>
              </w:r>
            </w:hyperlink>
            <w:r w:rsidR="00124F76">
              <w:t xml:space="preserve"> Автопогрузчики с вилочным захватом, прочие погрузчики; тягачи, используемые на платформах железнодорожных станций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штук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796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1 июля 2021 г.</w:t>
            </w:r>
          </w:p>
        </w:tc>
      </w:tr>
      <w:tr w:rsidR="00124F76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8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24F76" w:rsidRDefault="00A85336">
            <w:pPr>
              <w:pStyle w:val="ConsPlusNormal"/>
            </w:pPr>
            <w:hyperlink r:id="rId22" w:history="1">
              <w:r w:rsidR="00124F76">
                <w:rPr>
                  <w:color w:val="0000FF"/>
                </w:rPr>
                <w:t>8429</w:t>
              </w:r>
            </w:hyperlink>
          </w:p>
          <w:p w:rsidR="00124F76" w:rsidRDefault="00124F76">
            <w:pPr>
              <w:pStyle w:val="ConsPlusNormal"/>
            </w:pPr>
            <w:r>
              <w:lastRenderedPageBreak/>
              <w:t>(за исключением продукции, классифицируемой кодом</w:t>
            </w:r>
          </w:p>
          <w:p w:rsidR="00124F76" w:rsidRDefault="00A85336">
            <w:pPr>
              <w:pStyle w:val="ConsPlusNormal"/>
            </w:pPr>
            <w:hyperlink r:id="rId23" w:history="1">
              <w:r w:rsidR="00124F76">
                <w:rPr>
                  <w:color w:val="0000FF"/>
                </w:rPr>
                <w:t>8429 30 000 0</w:t>
              </w:r>
            </w:hyperlink>
            <w:r w:rsidR="00124F76">
              <w:t>)</w:t>
            </w:r>
          </w:p>
        </w:tc>
        <w:tc>
          <w:tcPr>
            <w:tcW w:w="30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</w:pPr>
            <w:r>
              <w:lastRenderedPageBreak/>
              <w:t xml:space="preserve">Бульдозеры с неповоротным </w:t>
            </w:r>
            <w:r>
              <w:lastRenderedPageBreak/>
              <w:t>или поворотным отвалом, грейдеры, планировщики, механические лопаты, экскаваторы, одноковшовые погрузчики, трамбовочные машины и дорожные катки, самоходные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A85336">
            <w:pPr>
              <w:pStyle w:val="ConsPlusNormal"/>
            </w:pPr>
            <w:hyperlink r:id="rId24" w:history="1">
              <w:r w:rsidR="00124F76">
                <w:rPr>
                  <w:color w:val="0000FF"/>
                </w:rPr>
                <w:t>28.92.21</w:t>
              </w:r>
            </w:hyperlink>
            <w:r w:rsidR="00124F76">
              <w:t xml:space="preserve"> Бульдозеры и </w:t>
            </w:r>
            <w:r w:rsidR="00124F76">
              <w:lastRenderedPageBreak/>
              <w:t>бульдозеры с поворотным отвалом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lastRenderedPageBreak/>
              <w:t>штук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796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 xml:space="preserve">1 июля </w:t>
            </w:r>
            <w:r>
              <w:lastRenderedPageBreak/>
              <w:t>2021 г.</w:t>
            </w:r>
          </w:p>
        </w:tc>
      </w:tr>
      <w:tr w:rsidR="00124F76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8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/>
        </w:tc>
        <w:tc>
          <w:tcPr>
            <w:tcW w:w="304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/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A85336">
            <w:pPr>
              <w:pStyle w:val="ConsPlusNormal"/>
            </w:pPr>
            <w:hyperlink r:id="rId25" w:history="1">
              <w:r w:rsidR="00124F76">
                <w:rPr>
                  <w:color w:val="0000FF"/>
                </w:rPr>
                <w:t>28.92.22</w:t>
              </w:r>
            </w:hyperlink>
            <w:r w:rsidR="00124F76">
              <w:t xml:space="preserve"> Грейдеры и планировщики самоходные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штук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796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1 июля 2021 г.</w:t>
            </w:r>
          </w:p>
        </w:tc>
      </w:tr>
      <w:tr w:rsidR="00124F76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8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/>
        </w:tc>
        <w:tc>
          <w:tcPr>
            <w:tcW w:w="304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/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A85336">
            <w:pPr>
              <w:pStyle w:val="ConsPlusNormal"/>
            </w:pPr>
            <w:hyperlink r:id="rId26" w:history="1">
              <w:r w:rsidR="00124F76">
                <w:rPr>
                  <w:color w:val="0000FF"/>
                </w:rPr>
                <w:t>28.92.24</w:t>
              </w:r>
            </w:hyperlink>
            <w:r w:rsidR="00124F76">
              <w:t xml:space="preserve"> Машины трамбовочные и дорожные катки самоходные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штук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796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1 июля 2021 г.</w:t>
            </w:r>
          </w:p>
        </w:tc>
      </w:tr>
      <w:tr w:rsidR="00124F76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8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/>
        </w:tc>
        <w:tc>
          <w:tcPr>
            <w:tcW w:w="304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/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A85336">
            <w:pPr>
              <w:pStyle w:val="ConsPlusNormal"/>
            </w:pPr>
            <w:hyperlink r:id="rId27" w:history="1">
              <w:r w:rsidR="00124F76">
                <w:rPr>
                  <w:color w:val="0000FF"/>
                </w:rPr>
                <w:t>28.92.25</w:t>
              </w:r>
            </w:hyperlink>
            <w:r w:rsidR="00124F76">
              <w:t xml:space="preserve"> Погрузчики фронтальные одноковшовые самоходные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штук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796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1 июля 2021 г.</w:t>
            </w:r>
          </w:p>
        </w:tc>
      </w:tr>
      <w:tr w:rsidR="00124F76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8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/>
        </w:tc>
        <w:tc>
          <w:tcPr>
            <w:tcW w:w="304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/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A85336">
            <w:pPr>
              <w:pStyle w:val="ConsPlusNormal"/>
            </w:pPr>
            <w:hyperlink r:id="rId28" w:history="1">
              <w:r w:rsidR="00124F76">
                <w:rPr>
                  <w:color w:val="0000FF"/>
                </w:rPr>
                <w:t>28.92.26</w:t>
              </w:r>
            </w:hyperlink>
            <w:r w:rsidR="00124F76">
              <w:t xml:space="preserve"> Экскаваторы одноковшовые и ковшовые погрузчики самоходные с поворотом кабины на 360° (полноповоротные машины), кроме фронтальных одноковшовых погрузчиков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штук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796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1 июля 2021 г.</w:t>
            </w:r>
          </w:p>
        </w:tc>
      </w:tr>
      <w:tr w:rsidR="00124F76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8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/>
        </w:tc>
        <w:tc>
          <w:tcPr>
            <w:tcW w:w="304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/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A85336">
            <w:pPr>
              <w:pStyle w:val="ConsPlusNormal"/>
            </w:pPr>
            <w:hyperlink r:id="rId29" w:history="1">
              <w:r w:rsidR="00124F76">
                <w:rPr>
                  <w:color w:val="0000FF"/>
                </w:rPr>
                <w:t>28.92.27</w:t>
              </w:r>
            </w:hyperlink>
            <w:r w:rsidR="00124F76">
              <w:t xml:space="preserve"> Экскаваторы и одноковшовые погрузчики самоходные прочие; прочие самоходные машины для добычи полезных ископаемых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штук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796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1 июля 2021 г.</w:t>
            </w:r>
          </w:p>
        </w:tc>
      </w:tr>
      <w:tr w:rsidR="00124F76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8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24F76" w:rsidRDefault="00A85336">
            <w:pPr>
              <w:pStyle w:val="ConsPlusNormal"/>
            </w:pPr>
            <w:hyperlink r:id="rId30" w:history="1">
              <w:r w:rsidR="00124F76">
                <w:rPr>
                  <w:color w:val="0000FF"/>
                </w:rPr>
                <w:t>8450</w:t>
              </w:r>
            </w:hyperlink>
          </w:p>
          <w:p w:rsidR="00124F76" w:rsidRDefault="00124F76">
            <w:pPr>
              <w:pStyle w:val="ConsPlusNormal"/>
            </w:pPr>
            <w:r>
              <w:t>(за исключением продукции, классифицируемой кодом</w:t>
            </w:r>
          </w:p>
          <w:p w:rsidR="00124F76" w:rsidRDefault="00A85336">
            <w:pPr>
              <w:pStyle w:val="ConsPlusNormal"/>
            </w:pPr>
            <w:hyperlink r:id="rId31" w:history="1">
              <w:r w:rsidR="00124F76">
                <w:rPr>
                  <w:color w:val="0000FF"/>
                </w:rPr>
                <w:t>8450 90 000 0</w:t>
              </w:r>
            </w:hyperlink>
            <w:r w:rsidR="00124F76">
              <w:t>)</w:t>
            </w:r>
          </w:p>
        </w:tc>
        <w:tc>
          <w:tcPr>
            <w:tcW w:w="30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</w:pPr>
            <w:r>
              <w:lastRenderedPageBreak/>
              <w:t>Машины стиральные, бытовые или для прачечных, включая машины, оснащенные отжимным устройством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A85336">
            <w:pPr>
              <w:pStyle w:val="ConsPlusNormal"/>
            </w:pPr>
            <w:hyperlink r:id="rId32" w:history="1">
              <w:r w:rsidR="00124F76">
                <w:rPr>
                  <w:color w:val="0000FF"/>
                </w:rPr>
                <w:t>27.51.13.110</w:t>
              </w:r>
            </w:hyperlink>
            <w:r w:rsidR="00124F76">
              <w:t xml:space="preserve"> Машины стиральные бытовые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штук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796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1 июля 2021 г.</w:t>
            </w:r>
          </w:p>
        </w:tc>
      </w:tr>
      <w:tr w:rsidR="00124F76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8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/>
        </w:tc>
        <w:tc>
          <w:tcPr>
            <w:tcW w:w="304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/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A85336">
            <w:pPr>
              <w:pStyle w:val="ConsPlusNormal"/>
            </w:pPr>
            <w:hyperlink r:id="rId33" w:history="1">
              <w:r w:rsidR="00124F76">
                <w:rPr>
                  <w:color w:val="0000FF"/>
                </w:rPr>
                <w:t>28.94.22.110</w:t>
              </w:r>
            </w:hyperlink>
            <w:r w:rsidR="00124F76">
              <w:t xml:space="preserve"> Машины стиральные для прачечных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штук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796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1 июля 2021 г.</w:t>
            </w:r>
          </w:p>
        </w:tc>
      </w:tr>
      <w:tr w:rsidR="00124F76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8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24F76" w:rsidRDefault="00A85336">
            <w:pPr>
              <w:pStyle w:val="ConsPlusNormal"/>
            </w:pPr>
            <w:hyperlink r:id="rId34" w:history="1">
              <w:r w:rsidR="00124F76">
                <w:rPr>
                  <w:color w:val="0000FF"/>
                </w:rPr>
                <w:t>8528</w:t>
              </w:r>
            </w:hyperlink>
          </w:p>
        </w:tc>
        <w:tc>
          <w:tcPr>
            <w:tcW w:w="30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</w:pPr>
            <w:r>
              <w:t xml:space="preserve">Мониторы и проекторы, не включающие в свой состав приемную телевизионную аппаратуру; аппаратура приемная для телевизионной связи, включающая или не включающая в свой состав широковещательный радиоприемник или аппаратуру, записывающую или </w:t>
            </w:r>
            <w:proofErr w:type="gramStart"/>
            <w:r>
              <w:t>воспроизводящую звук</w:t>
            </w:r>
            <w:proofErr w:type="gramEnd"/>
            <w:r>
              <w:t xml:space="preserve"> или изображение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A85336">
            <w:pPr>
              <w:pStyle w:val="ConsPlusNormal"/>
            </w:pPr>
            <w:hyperlink r:id="rId35" w:history="1">
              <w:r w:rsidR="00124F76">
                <w:rPr>
                  <w:color w:val="0000FF"/>
                </w:rPr>
                <w:t>26.20.17</w:t>
              </w:r>
            </w:hyperlink>
            <w:r w:rsidR="00124F76">
              <w:t xml:space="preserve"> Мониторы и проекторы, преимущественно используемые в системах автоматической обработки данных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штук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796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1 июля 2021 г.</w:t>
            </w:r>
          </w:p>
        </w:tc>
      </w:tr>
      <w:tr w:rsidR="00124F76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8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/>
        </w:tc>
        <w:tc>
          <w:tcPr>
            <w:tcW w:w="304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/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A85336">
            <w:pPr>
              <w:pStyle w:val="ConsPlusNormal"/>
            </w:pPr>
            <w:hyperlink r:id="rId36" w:history="1">
              <w:r w:rsidR="00124F76">
                <w:rPr>
                  <w:color w:val="0000FF"/>
                </w:rPr>
                <w:t>26.40.20</w:t>
              </w:r>
            </w:hyperlink>
            <w:r w:rsidR="00124F76">
              <w:t xml:space="preserve"> Приемники телевизионные, совмещенные или не совмещенные с широковещательными радиоприемниками или аппаратурой для записи или </w:t>
            </w:r>
            <w:proofErr w:type="gramStart"/>
            <w:r w:rsidR="00124F76">
              <w:t>воспроизведения звука</w:t>
            </w:r>
            <w:proofErr w:type="gramEnd"/>
            <w:r w:rsidR="00124F76">
              <w:t xml:space="preserve"> или изображения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штук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796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1 июля 2021 г.</w:t>
            </w:r>
          </w:p>
        </w:tc>
      </w:tr>
      <w:tr w:rsidR="00124F76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8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/>
        </w:tc>
        <w:tc>
          <w:tcPr>
            <w:tcW w:w="304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/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A85336">
            <w:pPr>
              <w:pStyle w:val="ConsPlusNormal"/>
            </w:pPr>
            <w:hyperlink r:id="rId37" w:history="1">
              <w:r w:rsidR="00124F76">
                <w:rPr>
                  <w:color w:val="0000FF"/>
                </w:rPr>
                <w:t>26.40.34</w:t>
              </w:r>
            </w:hyperlink>
            <w:r w:rsidR="00124F76">
              <w:t xml:space="preserve"> Мониторы и проекторы, без встроенной телевизионной приемной аппаратуры и в основном не используемые в системах автоматической обработки данных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штук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796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1 июля 2021 г.</w:t>
            </w:r>
          </w:p>
        </w:tc>
      </w:tr>
      <w:tr w:rsidR="00124F76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A85336">
            <w:pPr>
              <w:pStyle w:val="ConsPlusNormal"/>
            </w:pPr>
            <w:hyperlink r:id="rId38" w:history="1">
              <w:r w:rsidR="00124F76">
                <w:rPr>
                  <w:color w:val="0000FF"/>
                </w:rPr>
                <w:t>8709</w:t>
              </w:r>
            </w:hyperlink>
          </w:p>
          <w:p w:rsidR="00124F76" w:rsidRDefault="00124F76">
            <w:pPr>
              <w:pStyle w:val="ConsPlusNormal"/>
            </w:pPr>
            <w:r>
              <w:t>(за исключением продукции, классифицируемой кодом</w:t>
            </w:r>
          </w:p>
          <w:p w:rsidR="00124F76" w:rsidRDefault="00A85336">
            <w:pPr>
              <w:pStyle w:val="ConsPlusNormal"/>
            </w:pPr>
            <w:hyperlink r:id="rId39" w:history="1">
              <w:r w:rsidR="00124F76">
                <w:rPr>
                  <w:color w:val="0000FF"/>
                </w:rPr>
                <w:t>8709 90 000 0</w:t>
              </w:r>
            </w:hyperlink>
            <w:r w:rsidR="00124F76">
              <w:t>)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</w:pPr>
            <w:r>
              <w:t xml:space="preserve">Транспортные средства промышленного назначения, самоходные, не оборудованные подъемными или погрузочными устройствами, используемые на заводах, складах, в портах или аэропортах для перевозки </w:t>
            </w:r>
            <w:r>
              <w:lastRenderedPageBreak/>
              <w:t>грузов на короткие расстояния; тракторы, используемые на платформах железнодорожных станций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A85336">
            <w:pPr>
              <w:pStyle w:val="ConsPlusNormal"/>
            </w:pPr>
            <w:hyperlink r:id="rId40" w:history="1">
              <w:r w:rsidR="00124F76">
                <w:rPr>
                  <w:color w:val="0000FF"/>
                </w:rPr>
                <w:t>28.22.15</w:t>
              </w:r>
            </w:hyperlink>
            <w:r w:rsidR="00124F76">
              <w:t xml:space="preserve"> Автопогрузчики с вилочным захватом, прочие погрузчики; тягачи, используемые на платформах железнодорожных станций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штук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796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1 июля 2021 г.</w:t>
            </w:r>
          </w:p>
        </w:tc>
      </w:tr>
      <w:tr w:rsidR="00124F76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A85336">
            <w:pPr>
              <w:pStyle w:val="ConsPlusNormal"/>
            </w:pPr>
            <w:hyperlink r:id="rId41" w:history="1">
              <w:r w:rsidR="00124F76">
                <w:rPr>
                  <w:color w:val="0000FF"/>
                </w:rPr>
                <w:t>8715 00 100 0</w:t>
              </w:r>
            </w:hyperlink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</w:pPr>
            <w:r>
              <w:t>Коляски детские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A85336">
            <w:pPr>
              <w:pStyle w:val="ConsPlusNormal"/>
            </w:pPr>
            <w:hyperlink r:id="rId42" w:history="1">
              <w:r w:rsidR="00124F76">
                <w:rPr>
                  <w:color w:val="0000FF"/>
                </w:rPr>
                <w:t>30.92.40.110</w:t>
              </w:r>
            </w:hyperlink>
            <w:r w:rsidR="00124F76">
              <w:t xml:space="preserve"> Коляски детские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штук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796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1 июля 2021 г.</w:t>
            </w:r>
          </w:p>
        </w:tc>
      </w:tr>
      <w:tr w:rsidR="00124F76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A85336">
            <w:pPr>
              <w:pStyle w:val="ConsPlusNormal"/>
            </w:pPr>
            <w:hyperlink r:id="rId43" w:history="1">
              <w:r w:rsidR="00124F76">
                <w:rPr>
                  <w:color w:val="0000FF"/>
                </w:rPr>
                <w:t>9401 71 000 1</w:t>
              </w:r>
            </w:hyperlink>
          </w:p>
          <w:p w:rsidR="00124F76" w:rsidRDefault="00A85336">
            <w:pPr>
              <w:pStyle w:val="ConsPlusNormal"/>
            </w:pPr>
            <w:hyperlink r:id="rId44" w:history="1">
              <w:r w:rsidR="00124F76">
                <w:rPr>
                  <w:color w:val="0000FF"/>
                </w:rPr>
                <w:t>9401 79 000 1</w:t>
              </w:r>
            </w:hyperlink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</w:pPr>
            <w:r>
              <w:t>Детские сиденья (кресла) безопасности, устанавливаемые или прикрепляемые к сиденьям транспортных средств (с металлическим каркасом)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A85336">
            <w:pPr>
              <w:pStyle w:val="ConsPlusNormal"/>
            </w:pPr>
            <w:hyperlink r:id="rId45" w:history="1">
              <w:r w:rsidR="00124F76">
                <w:rPr>
                  <w:color w:val="0000FF"/>
                </w:rPr>
                <w:t>29.32.20.130</w:t>
              </w:r>
            </w:hyperlink>
            <w:r w:rsidR="00124F76">
              <w:t xml:space="preserve"> </w:t>
            </w:r>
            <w:proofErr w:type="gramStart"/>
            <w:r w:rsidR="00124F76">
              <w:t>Устройства</w:t>
            </w:r>
            <w:proofErr w:type="gramEnd"/>
            <w:r w:rsidR="00124F76">
              <w:t xml:space="preserve"> удерживающие для детей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штук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796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1 июля 2021 г.</w:t>
            </w:r>
          </w:p>
        </w:tc>
      </w:tr>
      <w:tr w:rsidR="00124F76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4F76" w:rsidRDefault="00A85336">
            <w:pPr>
              <w:pStyle w:val="ConsPlusNormal"/>
            </w:pPr>
            <w:hyperlink r:id="rId46" w:history="1">
              <w:r w:rsidR="00124F76">
                <w:rPr>
                  <w:color w:val="0000FF"/>
                </w:rPr>
                <w:t>9401 80 000 1</w:t>
              </w:r>
            </w:hyperlink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4F76" w:rsidRDefault="00124F76">
            <w:pPr>
              <w:pStyle w:val="ConsPlusNormal"/>
            </w:pPr>
            <w:r>
              <w:t>Детские сиденья (кресла) безопасности с пластмассовым каркасом, устанавливаемые или прикрепляемые к сиденьям транспортных средств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4F76" w:rsidRDefault="00A85336">
            <w:pPr>
              <w:pStyle w:val="ConsPlusNormal"/>
            </w:pPr>
            <w:hyperlink r:id="rId47" w:history="1">
              <w:r w:rsidR="00124F76">
                <w:rPr>
                  <w:color w:val="0000FF"/>
                </w:rPr>
                <w:t>29.32.20.130</w:t>
              </w:r>
            </w:hyperlink>
            <w:r w:rsidR="00124F76">
              <w:t xml:space="preserve"> </w:t>
            </w:r>
            <w:proofErr w:type="gramStart"/>
            <w:r w:rsidR="00124F76">
              <w:t>Устройства</w:t>
            </w:r>
            <w:proofErr w:type="gramEnd"/>
            <w:r w:rsidR="00124F76">
              <w:t xml:space="preserve"> удерживающие для детей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штук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796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шт.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4F76" w:rsidRDefault="00124F76">
            <w:pPr>
              <w:pStyle w:val="ConsPlusNormal"/>
              <w:jc w:val="center"/>
            </w:pPr>
            <w:r>
              <w:t>1 июля 2021 г.</w:t>
            </w:r>
          </w:p>
        </w:tc>
      </w:tr>
    </w:tbl>
    <w:p w:rsidR="00124F76" w:rsidRDefault="00124F76">
      <w:pPr>
        <w:pStyle w:val="ConsPlusNormal"/>
        <w:jc w:val="both"/>
      </w:pPr>
    </w:p>
    <w:p w:rsidR="00124F76" w:rsidRDefault="00124F76">
      <w:pPr>
        <w:pStyle w:val="ConsPlusNormal"/>
        <w:ind w:firstLine="540"/>
        <w:jc w:val="both"/>
      </w:pPr>
      <w:r>
        <w:t>--------------------------------</w:t>
      </w:r>
    </w:p>
    <w:p w:rsidR="00124F76" w:rsidRDefault="00124F76">
      <w:pPr>
        <w:pStyle w:val="ConsPlusNormal"/>
        <w:spacing w:before="220"/>
        <w:ind w:firstLine="540"/>
        <w:jc w:val="both"/>
      </w:pPr>
      <w:bookmarkStart w:id="2" w:name="P158"/>
      <w:bookmarkEnd w:id="2"/>
      <w:r>
        <w:t xml:space="preserve">&lt;*&gt; Для целей применения настоящего перечня товаров следует руководствоваться кодом </w:t>
      </w:r>
      <w:hyperlink r:id="rId48" w:history="1">
        <w:r>
          <w:rPr>
            <w:color w:val="0000FF"/>
          </w:rPr>
          <w:t>ТН</w:t>
        </w:r>
      </w:hyperlink>
      <w:r>
        <w:t xml:space="preserve"> ВЭД ЕАЭС.</w:t>
      </w:r>
    </w:p>
    <w:p w:rsidR="00124F76" w:rsidRDefault="00124F76">
      <w:pPr>
        <w:pStyle w:val="ConsPlusNormal"/>
        <w:jc w:val="both"/>
      </w:pPr>
    </w:p>
    <w:p w:rsidR="00124F76" w:rsidRDefault="00124F76">
      <w:pPr>
        <w:pStyle w:val="ConsPlusNormal"/>
        <w:jc w:val="both"/>
      </w:pPr>
    </w:p>
    <w:p w:rsidR="00124F76" w:rsidRDefault="00124F76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4F381F" w:rsidRDefault="004F381F"/>
    <w:sectPr w:rsidR="004F381F" w:rsidSect="00124F7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76"/>
    <w:rsid w:val="00124F76"/>
    <w:rsid w:val="004F381F"/>
    <w:rsid w:val="00A8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07233-0458-44A1-B5C5-91F3C09B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24F7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24F7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24F7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124F7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24F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49EC6563FC5C9C1F69DE6871E62E7EA92D7A026983A997D1933142C3E79E23FC95B3A6E3BFB8A63B0F88D6D9A604108B84431FFA425831m2J1I" TargetMode="External"/><Relationship Id="rId18" Type="http://schemas.openxmlformats.org/officeDocument/2006/relationships/hyperlink" Target="consultantplus://offline/ref=49EC6563FC5C9C1F69DE6871E62E7EA92D7A0C6987A997D1933142C3E79E23FC95B3A6E7B9BAAF3805D7D3CCB75C1D8F9E5D17EC5E5A3322m2JFI" TargetMode="External"/><Relationship Id="rId26" Type="http://schemas.openxmlformats.org/officeDocument/2006/relationships/hyperlink" Target="consultantplus://offline/ref=49EC6563FC5C9C1F69DE6871E62E7EA92D7A0C6987A997D1933142C3E79E23FC95B3A6E7B9BAA73907D7D3CCB75C1D8F9E5D17EC5E5A3322m2JFI" TargetMode="External"/><Relationship Id="rId39" Type="http://schemas.openxmlformats.org/officeDocument/2006/relationships/hyperlink" Target="consultantplus://offline/ref=49EC6563FC5C9C1F69DE6871E62E7EA92D7A026983A997D1933142C3E79E23FC95B3A6E3BCBEAD3F0F88D6D9A604108B84431FFA425831m2J1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49EC6563FC5C9C1F69DE6871E62E7EA92D7A0C6987A997D1933142C3E79E23FC95B3A6E7B9B9A83E07D7D3CCB75C1D8F9E5D17EC5E5A3322m2JFI" TargetMode="External"/><Relationship Id="rId34" Type="http://schemas.openxmlformats.org/officeDocument/2006/relationships/hyperlink" Target="consultantplus://offline/ref=49EC6563FC5C9C1F69DE6871E62E7EA92D7A026983A997D1933142C3E79E23FC95B3A6E3BDB9AD380F88D6D9A604108B84431FFA425831m2J1I" TargetMode="External"/><Relationship Id="rId42" Type="http://schemas.openxmlformats.org/officeDocument/2006/relationships/hyperlink" Target="consultantplus://offline/ref=49EC6563FC5C9C1F69DE6871E62E7EA92D7A0C6987A997D1933142C3E79E23FC95B3A6E7B9BCA93803D7D3CCB75C1D8F9E5D17EC5E5A3322m2JFI" TargetMode="External"/><Relationship Id="rId47" Type="http://schemas.openxmlformats.org/officeDocument/2006/relationships/hyperlink" Target="consultantplus://offline/ref=49EC6563FC5C9C1F69DE6871E62E7EA92D7A0C6987A997D1933142C3E79E23FC95B3A6E7B9BBA73905D7D3CCB75C1D8F9E5D17EC5E5A3322m2JFI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nalog.gov.ru/rn77/service/traceability/" TargetMode="External"/><Relationship Id="rId12" Type="http://schemas.openxmlformats.org/officeDocument/2006/relationships/hyperlink" Target="consultantplus://offline/ref=49EC6563FC5C9C1F69DE6871E62E7EA92D7A0C6987A997D1933142C3E79E23FC87B3FEEBBBBCB13D0CC2859DF1m0J8I" TargetMode="External"/><Relationship Id="rId17" Type="http://schemas.openxmlformats.org/officeDocument/2006/relationships/hyperlink" Target="consultantplus://offline/ref=49EC6563FC5C9C1F69DE6871E62E7EA92D7A0C6987A997D1933142C3E79E23FC95B3A6E7B9B8A73D03D7D3CCB75C1D8F9E5D17EC5E5A3322m2JFI" TargetMode="External"/><Relationship Id="rId25" Type="http://schemas.openxmlformats.org/officeDocument/2006/relationships/hyperlink" Target="consultantplus://offline/ref=49EC6563FC5C9C1F69DE6871E62E7EA92D7A0C6987A997D1933142C3E79E23FC95B3A6E7B9BAA73E07D7D3CCB75C1D8F9E5D17EC5E5A3322m2JFI" TargetMode="External"/><Relationship Id="rId33" Type="http://schemas.openxmlformats.org/officeDocument/2006/relationships/hyperlink" Target="consultantplus://offline/ref=49EC6563FC5C9C1F69DE6871E62E7EA92D7A0C6987A997D1933142C3E79E23FC95B3A6E7B9BBAE350DD7D3CCB75C1D8F9E5D17EC5E5A3322m2JFI" TargetMode="External"/><Relationship Id="rId38" Type="http://schemas.openxmlformats.org/officeDocument/2006/relationships/hyperlink" Target="consultantplus://offline/ref=49EC6563FC5C9C1F69DE6871E62E7EA92D7A026983A997D1933142C3E79E23FC95B3A6E3BCBEAE380F88D6D9A604108B84431FFA425831m2J1I" TargetMode="External"/><Relationship Id="rId46" Type="http://schemas.openxmlformats.org/officeDocument/2006/relationships/hyperlink" Target="consultantplus://offline/ref=49EC6563FC5C9C1F69DE6871E62E7EA92D7A026983A997D1933142C3E79E23FC95B3A6E3B3BDA9340F88D6D9A604108B84431FFA425831m2J1I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49EC6563FC5C9C1F69DE6871E62E7EA92D7A026983A997D1933142C3E79E23FC95B3A6E3BFB9AB340F88D6D9A604108B84431FFA425831m2J1I" TargetMode="External"/><Relationship Id="rId20" Type="http://schemas.openxmlformats.org/officeDocument/2006/relationships/hyperlink" Target="consultantplus://offline/ref=49EC6563FC5C9C1F69DE6871E62E7EA92D7A026983A997D1933142C3E79E23FC95B3A6E3BFBBAB390F88D6D9A604108B84431FFA425831m2J1I" TargetMode="External"/><Relationship Id="rId29" Type="http://schemas.openxmlformats.org/officeDocument/2006/relationships/hyperlink" Target="consultantplus://offline/ref=49EC6563FC5C9C1F69DE6871E62E7EA92D7A0C6987A997D1933142C3E79E23FC95B3A6E7B9BAA7380DD7D3CCB75C1D8F9E5D17EC5E5A3322m2JFI" TargetMode="External"/><Relationship Id="rId41" Type="http://schemas.openxmlformats.org/officeDocument/2006/relationships/hyperlink" Target="consultantplus://offline/ref=49EC6563FC5C9C1F69DE6871E62E7EA92D7A026983A997D1933142C3E79E23FC95B3A6E3BCBEA83A0F88D6D9A604108B84431FFA425831m2J1I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alog.gov.ru/rn77/service/traceability/" TargetMode="External"/><Relationship Id="rId11" Type="http://schemas.openxmlformats.org/officeDocument/2006/relationships/hyperlink" Target="consultantplus://offline/ref=49EC6563FC5C9C1F69DE6871E62E7EA92D7A026983A997D1933142C3E79E23FC95B3A6E5B3B1AD3C0F88D6D9A604108B84431FFA425831m2J1I" TargetMode="External"/><Relationship Id="rId24" Type="http://schemas.openxmlformats.org/officeDocument/2006/relationships/hyperlink" Target="consultantplus://offline/ref=49EC6563FC5C9C1F69DE6871E62E7EA92D7A0C6987A997D1933142C3E79E23FC95B3A6E7B9BAA73F03D7D3CCB75C1D8F9E5D17EC5E5A3322m2JFI" TargetMode="External"/><Relationship Id="rId32" Type="http://schemas.openxmlformats.org/officeDocument/2006/relationships/hyperlink" Target="consultantplus://offline/ref=49EC6563FC5C9C1F69DE6871E62E7EA92D7A0C6987A997D1933142C3E79E23FC95B3A6E7B9B8A73C0DD7D3CCB75C1D8F9E5D17EC5E5A3322m2JFI" TargetMode="External"/><Relationship Id="rId37" Type="http://schemas.openxmlformats.org/officeDocument/2006/relationships/hyperlink" Target="consultantplus://offline/ref=49EC6563FC5C9C1F69DE6871E62E7EA92D7A0C6987A997D1933142C3E79E23FC95B3A6E7BAB1AB3B07D7D3CCB75C1D8F9E5D17EC5E5A3322m2JFI" TargetMode="External"/><Relationship Id="rId40" Type="http://schemas.openxmlformats.org/officeDocument/2006/relationships/hyperlink" Target="consultantplus://offline/ref=49EC6563FC5C9C1F69DE6871E62E7EA92D7A0C6987A997D1933142C3E79E23FC95B3A6E7B9B9A83E07D7D3CCB75C1D8F9E5D17EC5E5A3322m2JFI" TargetMode="External"/><Relationship Id="rId45" Type="http://schemas.openxmlformats.org/officeDocument/2006/relationships/hyperlink" Target="consultantplus://offline/ref=49EC6563FC5C9C1F69DE6871E62E7EA92D7A0C6987A997D1933142C3E79E23FC95B3A6E7B9BBA73905D7D3CCB75C1D8F9E5D17EC5E5A3322m2JFI" TargetMode="External"/><Relationship Id="rId5" Type="http://schemas.openxmlformats.org/officeDocument/2006/relationships/hyperlink" Target="https://www.nalog.gov.ru/rn77/service/traceability/" TargetMode="External"/><Relationship Id="rId15" Type="http://schemas.openxmlformats.org/officeDocument/2006/relationships/hyperlink" Target="consultantplus://offline/ref=49EC6563FC5C9C1F69DE6871E62E7EA92D7A026983A997D1933142C3E79E23FC95B3A6E3BFB9AB350F88D6D9A604108B84431FFA425831m2J1I" TargetMode="External"/><Relationship Id="rId23" Type="http://schemas.openxmlformats.org/officeDocument/2006/relationships/hyperlink" Target="consultantplus://offline/ref=49EC6563FC5C9C1F69DE6871E62E7EA92D7A026983A997D1933142C3E79E23FC95B3A6E3BFBBA7350F88D6D9A604108B84431FFA425831m2J1I" TargetMode="External"/><Relationship Id="rId28" Type="http://schemas.openxmlformats.org/officeDocument/2006/relationships/hyperlink" Target="consultantplus://offline/ref=49EC6563FC5C9C1F69DE6871E62E7EA92D7A0C6987A997D1933142C3E79E23FC95B3A6E7B9BAA73807D7D3CCB75C1D8F9E5D17EC5E5A3322m2JFI" TargetMode="External"/><Relationship Id="rId36" Type="http://schemas.openxmlformats.org/officeDocument/2006/relationships/hyperlink" Target="consultantplus://offline/ref=49EC6563FC5C9C1F69DE6871E62E7EA92D7A0C6987A997D1933142C3E79E23FC95B3A6E7BAB1AB3F01D7D3CCB75C1D8F9E5D17EC5E5A3322m2JFI" TargetMode="External"/><Relationship Id="rId49" Type="http://schemas.openxmlformats.org/officeDocument/2006/relationships/fontTable" Target="fontTable.xml"/><Relationship Id="rId10" Type="http://schemas.openxmlformats.org/officeDocument/2006/relationships/hyperlink" Target="consultantplus://offline/ref=49EC6563FC5C9C1F69DE6871E62E7EA92D74036E82A197D1933142C3E79E23FC95B3A6E7BBB8AF3A0DD7D3CCB75C1D8F9E5D17EC5E5A3322m2JFI" TargetMode="External"/><Relationship Id="rId19" Type="http://schemas.openxmlformats.org/officeDocument/2006/relationships/hyperlink" Target="consultantplus://offline/ref=49EC6563FC5C9C1F69DE6871E62E7EA92D7A026983A997D1933142C3E79E23FC95B3A6E0BBBAAC350F88D6D9A604108B84431FFA425831m2J1I" TargetMode="External"/><Relationship Id="rId31" Type="http://schemas.openxmlformats.org/officeDocument/2006/relationships/hyperlink" Target="consultantplus://offline/ref=49EC6563FC5C9C1F69DE6871E62E7EA92D7A026983A997D1933142C3E79E23FC95B3A6E3BFBFAF3A0F88D6D9A604108B84431FFA425831m2J1I" TargetMode="External"/><Relationship Id="rId44" Type="http://schemas.openxmlformats.org/officeDocument/2006/relationships/hyperlink" Target="consultantplus://offline/ref=49EC6563FC5C9C1F69DE6871E62E7EA92D7A026983A997D1933142C3E79E23FC95B3A6E3B3BDA93B0F88D6D9A604108B84431FFA425831m2J1I" TargetMode="External"/><Relationship Id="rId4" Type="http://schemas.openxmlformats.org/officeDocument/2006/relationships/hyperlink" Target="https://www.nalog.gov.ru/rn77/service/traceability/" TargetMode="External"/><Relationship Id="rId9" Type="http://schemas.openxmlformats.org/officeDocument/2006/relationships/hyperlink" Target="https://www.consultant.ru" TargetMode="External"/><Relationship Id="rId14" Type="http://schemas.openxmlformats.org/officeDocument/2006/relationships/hyperlink" Target="consultantplus://offline/ref=49EC6563FC5C9C1F69DE6871E62E7EA92D7A026983A997D1933142C3E79E23FC95B3A6E3BFB9AB390F88D6D9A604108B84431FFA425831m2J1I" TargetMode="External"/><Relationship Id="rId22" Type="http://schemas.openxmlformats.org/officeDocument/2006/relationships/hyperlink" Target="consultantplus://offline/ref=49EC6563FC5C9C1F69DE6871E62E7EA92D7A026983A997D1933142C3E79E23FC95B3A6E0BABFA9380F88D6D9A604108B84431FFA425831m2J1I" TargetMode="External"/><Relationship Id="rId27" Type="http://schemas.openxmlformats.org/officeDocument/2006/relationships/hyperlink" Target="consultantplus://offline/ref=49EC6563FC5C9C1F69DE6871E62E7EA92D7A0C6987A997D1933142C3E79E23FC95B3A6E7B9BAA7390DD7D3CCB75C1D8F9E5D17EC5E5A3322m2JFI" TargetMode="External"/><Relationship Id="rId30" Type="http://schemas.openxmlformats.org/officeDocument/2006/relationships/hyperlink" Target="consultantplus://offline/ref=49EC6563FC5C9C1F69DE6871E62E7EA92D7A026983A997D1933142C3E79E23FC95B3A6E3BFBEA6350F88D6D9A604108B84431FFA425831m2J1I" TargetMode="External"/><Relationship Id="rId35" Type="http://schemas.openxmlformats.org/officeDocument/2006/relationships/hyperlink" Target="consultantplus://offline/ref=49EC6563FC5C9C1F69DE6871E62E7EA92D7A0C6987A997D1933142C3E79E23FC95B3A6E7BAB1AD3B05D7D3CCB75C1D8F9E5D17EC5E5A3322m2JFI" TargetMode="External"/><Relationship Id="rId43" Type="http://schemas.openxmlformats.org/officeDocument/2006/relationships/hyperlink" Target="consultantplus://offline/ref=49EC6563FC5C9C1F69DE6871E62E7EA92D7A026983A997D1933142C3E79E23FC95B3A6E3B3BDA93E0F88D6D9A604108B84431FFA425831m2J1I" TargetMode="External"/><Relationship Id="rId48" Type="http://schemas.openxmlformats.org/officeDocument/2006/relationships/hyperlink" Target="consultantplus://offline/ref=49EC6563FC5C9C1F69DE6871E62E7EA92D7A026983A997D1933142C3E79E23FC95B3A6E5B3B1AD3C0F88D6D9A604108B84431FFA425831m2J1I" TargetMode="External"/><Relationship Id="rId8" Type="http://schemas.openxmlformats.org/officeDocument/2006/relationships/hyperlink" Target="https://www.nalog.gov.ru/rn77/service/traceabilit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1772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В. Бушмелева</dc:creator>
  <cp:keywords/>
  <dc:description/>
  <cp:lastModifiedBy>Ольга В. Бушмелева</cp:lastModifiedBy>
  <cp:revision>2</cp:revision>
  <dcterms:created xsi:type="dcterms:W3CDTF">2021-08-04T08:09:00Z</dcterms:created>
  <dcterms:modified xsi:type="dcterms:W3CDTF">2021-08-04T08:18:00Z</dcterms:modified>
</cp:coreProperties>
</file>