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支付宝开放平台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"https://open.alipay.com/"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https://open.alipay.com/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平台入驻链接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"https://opendocs.alipay.com/common/02asmu"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https://opendocs.alipay.com/common/02asmu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介绍了入驻规则包括商家签入所需信息材料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接入分账文档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"https://opendocs.alipay.com/open/20190308105425129272/intro"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https://opendocs.alipay.com/open/20190308105425129272/intro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所需信息</w:t>
      </w:r>
    </w:p>
    <w:p>
      <w:r>
        <w:drawing>
          <wp:inline distT="0" distB="0" distL="114300" distR="114300">
            <wp:extent cx="5267325" cy="23609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类目说明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"https://cshall.alipay.com/enterprise/knowledgeDetail.htm?knowledgeId=201602687831"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https://cshall.alipay.com/enterprise/knowledgeDetail.htm?knowledgeId=201602687831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所需材料都在链接里</w:t>
      </w:r>
    </w:p>
    <w:p>
      <w:r>
        <w:drawing>
          <wp:inline distT="0" distB="0" distL="114300" distR="114300">
            <wp:extent cx="5268595" cy="3637280"/>
            <wp:effectExtent l="0" t="0" r="825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微信支付开放平台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"https://pay.weixin.qq.com/index.php/core/home/login?return_url=%2F"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https://pay.weixin.qq.com/index.php/core/home/login?return_url=%2F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注：必须用微信商户登录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微信支付问题帮助文档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"https://kf.qq.com/product/wechatpaymentmerchant.html"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https://kf.qq.com/product/wechatpaymentmerchant.html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注:包括各个主体类型入驻所需材料使用场景等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微信分账功能简介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"https://pay.weixin.qq.com/wiki/doc/apiv3_partner/open/pay/chapter4_1_1.shtml"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https://pay.weixin.qq.com/wiki/doc/apiv3_partner/open/pay/chapter4_1_1.shtml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关于支付问题欢迎大家补充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74AF8"/>
    <w:rsid w:val="11DF756D"/>
    <w:rsid w:val="143F2545"/>
    <w:rsid w:val="15B825AF"/>
    <w:rsid w:val="1AA41354"/>
    <w:rsid w:val="23563407"/>
    <w:rsid w:val="272950BB"/>
    <w:rsid w:val="319E02EA"/>
    <w:rsid w:val="4C6C1422"/>
    <w:rsid w:val="4D355CB8"/>
    <w:rsid w:val="585E55B6"/>
    <w:rsid w:val="703A7F47"/>
    <w:rsid w:val="71ED6F2A"/>
    <w:rsid w:val="727B0290"/>
    <w:rsid w:val="77E25E3C"/>
    <w:rsid w:val="7940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2022-03-29T01:23:51Z</dcterms:created>
  <dc:creator>Administrator.SC-202202181446</dc:creator>
  <cp:lastModifiedBy>Administrator</cp:lastModifiedBy>
  <dcterms:modified xsi:type="dcterms:W3CDTF">2022-03-29T01:52:00Z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8D70161E888C49078D90AAC13A77695A</vt:lpwstr>
  </property>
</Properties>
</file>