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start"/>
        <w:tblInd w:w="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705"/>
        <w:gridCol w:w="1679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目的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明确来料检验的工作方式、方法及控制流程，确保来料品质满足规范要求，并能有效根据流程实施控制。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范围</w:t>
      </w:r>
    </w:p>
    <w:p>
      <w:pPr>
        <w:pStyle w:val="Style19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本规范适用于</w:t>
      </w:r>
      <w:r>
        <w:rPr>
          <w:rFonts w:ascii="Times New Roman" w:hAnsi="Times New Roman" w:cs="Times New Roman" w:hint="eastAsia"/>
          <w:bCs/>
          <w:sz w:val="24"/>
          <w:szCs w:val="24"/>
        </w:rPr>
        <w:t>偏硅酸的质量</w:t>
      </w:r>
      <w:r>
        <w:rPr>
          <w:rFonts w:ascii="Times New Roman" w:hAnsi="Times New Roman" w:cs="Times New Roman"/>
          <w:bCs/>
          <w:sz w:val="24"/>
          <w:szCs w:val="24"/>
        </w:rPr>
        <w:t>检验工作</w:t>
      </w:r>
      <w:r>
        <w:rPr>
          <w:rFonts w:ascii="Times New Roman" w:hAnsi="Times New Roman" w:cs="Times New Roman"/>
          <w:bCs/>
          <w:sz w:val="28"/>
          <w:szCs w:val="28"/>
        </w:rPr>
        <w:t>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>职责和权限</w:t>
      </w:r>
    </w:p>
    <w:p>
      <w:pPr>
        <w:pStyle w:val="Style19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本规范的实施者是品质部，品质部严格落实本规范，对实施过程及检验结果负责，并直接向总经理汇报。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sz w:val="24"/>
          <w:szCs w:val="24"/>
        </w:rPr>
        <w:t>取样要求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>4.1.</w:t>
      </w:r>
      <w:r>
        <w:rPr>
          <w:rFonts w:ascii="Times New Roman" w:hAnsi="Times New Roman" w:cs="Times New Roman"/>
          <w:bCs/>
          <w:sz w:val="24"/>
          <w:szCs w:val="24"/>
        </w:rPr>
        <w:t>每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</w:t>
      </w:r>
      <w:r>
        <w:rPr>
          <w:rFonts w:eastAsia="宋体" w:cs="Times New Roman" w:ascii="Times New Roman" w:hAnsi="Times New Roman"/>
          <w:bCs/>
          <w:sz w:val="24"/>
          <w:szCs w:val="24"/>
        </w:rPr>
        <w:t>00kg</w:t>
      </w:r>
      <w:r>
        <w:rPr>
          <w:rFonts w:ascii="Times New Roman" w:hAnsi="Times New Roman" w:cs="Times New Roman"/>
          <w:bCs/>
          <w:sz w:val="24"/>
          <w:szCs w:val="24"/>
        </w:rPr>
        <w:t>取样</w:t>
      </w:r>
      <w:r>
        <w:rPr>
          <w:rFonts w:eastAsia="宋体" w:cs="Times New Roman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4</w:t>
      </w:r>
      <w:r>
        <w:rPr>
          <w:rFonts w:eastAsia="宋体" w:cs="Times New Roman" w:ascii="Times New Roman" w:hAnsi="Times New Roman"/>
          <w:bCs/>
          <w:sz w:val="24"/>
          <w:szCs w:val="24"/>
        </w:rPr>
        <w:t>00g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 </w:t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5 </w:t>
      </w:r>
      <w:r>
        <w:rPr>
          <w:rFonts w:ascii="Times New Roman" w:hAnsi="Times New Roman" w:cs="Times New Roman"/>
          <w:bCs/>
          <w:sz w:val="24"/>
          <w:szCs w:val="24"/>
        </w:rPr>
        <w:t>工作程序</w:t>
      </w:r>
      <w:r>
        <w:rPr>
          <w:rFonts w:ascii="Times New Roman" w:hAnsi="Times New Roman" w:cs="Times New Roman"/>
          <w:bCs/>
          <w:sz w:val="28"/>
          <w:szCs w:val="28"/>
        </w:rPr>
        <w:t xml:space="preserve">   </w:t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原料仓库收货后即通知品质部进行来料检验，品质部根据本规范进行检验作业，并填写《富锶来料检验报告》，如果检验合格，则通知仓管将来料入库，如果检验不合格，则填写《来料品质问题反馈单》，发给采购部，由采购部推动供应商解决问题。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6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检验项目</w:t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6.1 </w:t>
      </w:r>
      <w:r>
        <w:rPr>
          <w:rFonts w:ascii="Times New Roman" w:hAnsi="Times New Roman" w:cs="Times New Roman"/>
          <w:bCs/>
          <w:sz w:val="24"/>
          <w:szCs w:val="24"/>
        </w:rPr>
        <w:t>原料（</w:t>
      </w:r>
      <w:r>
        <w:rPr>
          <w:rFonts w:eastAsia="宋体" w:cs="Times New Roman" w:ascii="Times New Roman" w:hAnsi="Times New Roman"/>
          <w:bCs/>
          <w:sz w:val="24"/>
          <w:szCs w:val="24"/>
        </w:rPr>
        <w:t>Y-XC-2040</w:t>
      </w:r>
      <w:r>
        <w:rPr>
          <w:rFonts w:ascii="Times New Roman" w:hAnsi="Times New Roman" w:cs="Times New Roman"/>
          <w:bCs/>
          <w:sz w:val="24"/>
          <w:szCs w:val="24"/>
        </w:rPr>
        <w:t>、</w:t>
      </w:r>
      <w:r>
        <w:rPr>
          <w:rFonts w:eastAsia="宋体" w:cs="Times New Roman" w:ascii="Times New Roman" w:hAnsi="Times New Roman"/>
          <w:bCs/>
          <w:sz w:val="24"/>
          <w:szCs w:val="24"/>
        </w:rPr>
        <w:t>Y-XC-4080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tbl>
      <w:tblPr>
        <w:tblW w:w="92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603"/>
        <w:gridCol w:w="2205"/>
        <w:gridCol w:w="4045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85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安全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性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3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g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镉≤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铅≤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铬≤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铁≤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3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锰≤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铝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铜≤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锌≤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银≤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砷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0.001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镍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0.002mg/g</w:t>
            </w:r>
          </w:p>
        </w:tc>
        <w:tc>
          <w:tcPr>
            <w:tcW w:w="4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每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0kg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来料混匀取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进行测试；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材料研磨，筛分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加入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25ml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王水微沸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30s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，冷却后中速滤纸过滤；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331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钙含量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称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3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g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钙含量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320mg/g</w:t>
            </w:r>
          </w:p>
        </w:tc>
        <w:tc>
          <w:tcPr>
            <w:tcW w:w="4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每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0kg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来料混匀取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进行测试；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材料研磨，筛分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加入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25ml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王水微沸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30s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，冷却后中速滤纸过滤；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421" w:hRule="atLeast"/>
        </w:trPr>
        <w:tc>
          <w:tcPr>
            <w:tcW w:w="13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目数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4"/>
                <w:szCs w:val="24"/>
              </w:rPr>
              <w:t>Y-XC-2040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00g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20-40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占比≥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4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来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料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从上到下依次放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40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目筛网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进行震动筛分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firstLineChars="0" w:firstLine="0" w:startChars="0" w:start="0" w:endChars="0" w:end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称量目数区间占比。</w:t>
            </w:r>
          </w:p>
        </w:tc>
      </w:tr>
      <w:tr>
        <w:trPr>
          <w:trHeight w:val="1421" w:hRule="atLeast"/>
        </w:trPr>
        <w:tc>
          <w:tcPr>
            <w:tcW w:w="13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sz w:val="24"/>
                <w:szCs w:val="24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4"/>
                <w:szCs w:val="24"/>
              </w:rPr>
              <w:t>XC-4080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center"/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4"/>
                <w:szCs w:val="24"/>
              </w:rPr>
              <w:t>100g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40-80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占比≥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4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来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料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从上到下依次放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40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80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目筛网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进行震动筛分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firstLineChars="0" w:firstLine="0" w:startChars="0" w:start="0" w:endChars="0" w:end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称量目数区间占比。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jc w:val="center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  <w:highlight w:val="none"/>
        </w:r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jc w:val="center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  <w:highlight w:val="none"/>
        </w:r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jc w:val="both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  <w:highlight w:val="none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083" w:right="969" w:gutter="0" w:header="1191" w:top="1247" w:footer="549" w:bottom="605"/>
          <w:pgBorders w:display="allPages" w:offsetFrom="text"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4" w:color="000000"/>
          </w:pgBorders>
          <w:pgNumType w:start="1" w:fmt="decimal"/>
          <w:formProt w:val="false"/>
          <w:titlePg/>
          <w:textDirection w:val="lrTb"/>
          <w:docGrid w:type="default" w:linePitch="271" w:charSpace="0"/>
        </w:sect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  <w:highlight w:val="none"/>
        </w:r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  <w:t xml:space="preserve">6.2 </w:t>
      </w:r>
      <w:r>
        <w:rPr>
          <w:rFonts w:ascii="Times New Roman" w:hAnsi="Times New Roman" w:cs="Times New Roman" w:hint="eastAsia"/>
          <w:bCs/>
          <w:sz w:val="24"/>
          <w:szCs w:val="24"/>
        </w:rPr>
        <w:t>成品（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XC-2040</w:t>
      </w:r>
      <w:r>
        <w:rPr>
          <w:rFonts w:ascii="Times New Roman" w:hAnsi="Times New Roman" w:cs="Times New Roman" w:hint="eastAsia"/>
          <w:bCs/>
          <w:sz w:val="24"/>
          <w:szCs w:val="24"/>
        </w:rPr>
        <w:t>、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XC-4080</w:t>
      </w:r>
      <w:r>
        <w:rPr>
          <w:rFonts w:ascii="Times New Roman" w:hAnsi="Times New Roman" w:cs="Times New Roman" w:hint="eastAsia"/>
          <w:bCs/>
          <w:sz w:val="24"/>
          <w:szCs w:val="24"/>
        </w:rPr>
        <w:t>）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680"/>
        <w:gridCol w:w="2355"/>
        <w:gridCol w:w="3715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911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浊度</w:t>
            </w:r>
          </w:p>
        </w:tc>
        <w:tc>
          <w:tcPr>
            <w:tcW w:w="16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g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9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0NTU</w:t>
            </w:r>
          </w:p>
        </w:tc>
        <w:tc>
          <w:tcPr>
            <w:tcW w:w="37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来料，加入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1000ml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纯水，搅拌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，浸泡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1h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，再搅拌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静置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后，取其上清液，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测试浊度、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。</w:t>
            </w:r>
          </w:p>
        </w:tc>
      </w:tr>
      <w:tr>
        <w:trPr>
          <w:trHeight w:val="881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tds</w:t>
            </w:r>
          </w:p>
        </w:tc>
        <w:tc>
          <w:tcPr>
            <w:tcW w:w="16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30</w:t>
            </w:r>
          </w:p>
        </w:tc>
        <w:tc>
          <w:tcPr>
            <w:tcW w:w="37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6.3 </w:t>
      </w:r>
      <w:r>
        <w:rPr>
          <w:rFonts w:ascii="Times New Roman" w:hAnsi="Times New Roman" w:cs="Times New Roman"/>
          <w:bCs/>
          <w:sz w:val="24"/>
          <w:szCs w:val="24"/>
        </w:rPr>
        <w:t>成品（</w:t>
      </w:r>
      <w:r>
        <w:rPr>
          <w:rFonts w:eastAsia="宋体" w:cs="Times New Roman" w:ascii="Times New Roman" w:hAnsi="Times New Roman"/>
          <w:bCs/>
          <w:sz w:val="24"/>
          <w:szCs w:val="24"/>
        </w:rPr>
        <w:t>XC-80120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tbl>
      <w:tblPr>
        <w:tblW w:w="92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603"/>
        <w:gridCol w:w="2205"/>
        <w:gridCol w:w="4045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85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安全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性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3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g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镉≤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铅≤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铬≤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铁≤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3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锰≤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铝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铜≤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锌≤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银≤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砷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0.001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mg/g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镍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0.002mg/g</w:t>
            </w:r>
          </w:p>
        </w:tc>
        <w:tc>
          <w:tcPr>
            <w:tcW w:w="4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每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0kg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来料混匀取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进行测试；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材料研磨，筛分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加入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25ml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王水微沸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30s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，冷却后中速滤纸过滤；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331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钙含量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称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3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g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钙含量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320mg/g</w:t>
            </w:r>
          </w:p>
        </w:tc>
        <w:tc>
          <w:tcPr>
            <w:tcW w:w="4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每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0kg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来料混匀取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进行测试；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材料研磨，筛分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加入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25ml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王水微沸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30s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，冷却后中速滤纸过滤；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421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目数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4"/>
                <w:szCs w:val="24"/>
              </w:rPr>
              <w:t>XC-80120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00g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80-120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占比≥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4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来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料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从上到下依次放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80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120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目筛网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进行震动筛分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firstLineChars="0" w:firstLine="0" w:startChars="0" w:start="0" w:endChars="0" w:end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称量目数区间占比。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  <w:highlight w:val="none"/>
        </w:rPr>
      </w:pPr>
      <w:r>
        <w:br w:type="page"/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 xml:space="preserve">7  </w:t>
      </w:r>
      <w:r>
        <w:rPr>
          <w:rFonts w:ascii="Times New Roman" w:hAnsi="Times New Roman" w:cs="Times New Roman" w:hint="eastAsia"/>
          <w:bCs/>
          <w:sz w:val="24"/>
          <w:szCs w:val="24"/>
        </w:rPr>
        <w:t>检验结果处理方式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7.1 </w:t>
      </w:r>
      <w:r>
        <w:rPr>
          <w:rFonts w:ascii="Times New Roman" w:hAnsi="Times New Roman" w:cs="Times New Roman"/>
          <w:bCs/>
          <w:sz w:val="24"/>
          <w:szCs w:val="24"/>
        </w:rPr>
        <w:t>原料（</w:t>
      </w:r>
      <w:r>
        <w:rPr>
          <w:rFonts w:eastAsia="宋体" w:cs="Times New Roman" w:ascii="Times New Roman" w:hAnsi="Times New Roman"/>
          <w:bCs/>
          <w:sz w:val="24"/>
          <w:szCs w:val="24"/>
        </w:rPr>
        <w:t>Y-XC-2040</w:t>
      </w:r>
      <w:r>
        <w:rPr>
          <w:rFonts w:ascii="Times New Roman" w:hAnsi="Times New Roman" w:cs="Times New Roman"/>
          <w:bCs/>
          <w:sz w:val="24"/>
          <w:szCs w:val="24"/>
        </w:rPr>
        <w:t>、</w:t>
      </w:r>
      <w:r>
        <w:rPr>
          <w:rFonts w:eastAsia="宋体" w:cs="Times New Roman" w:ascii="Times New Roman" w:hAnsi="Times New Roman"/>
          <w:bCs/>
          <w:sz w:val="24"/>
          <w:szCs w:val="24"/>
        </w:rPr>
        <w:t>Y-XC-4080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tbl>
      <w:tblPr>
        <w:tblW w:w="6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2"/>
        <w:gridCol w:w="1678"/>
        <w:gridCol w:w="1679"/>
        <w:gridCol w:w="1679"/>
      </w:tblGrid>
      <w:tr>
        <w:trPr>
          <w:trHeight w:val="784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检验项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安全性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钙含量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目数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检验结果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处理方式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备注</w:t>
            </w:r>
          </w:p>
        </w:tc>
        <w:tc>
          <w:tcPr>
            <w:tcW w:w="503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全项合格，入库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Normal"/>
        <w:ind w:firstLine="22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7.2 </w:t>
      </w:r>
      <w:r>
        <w:rPr>
          <w:rFonts w:ascii="Times New Roman" w:hAnsi="Times New Roman" w:cs="Times New Roman"/>
          <w:sz w:val="24"/>
          <w:szCs w:val="24"/>
        </w:rPr>
        <w:t>成品</w:t>
      </w:r>
      <w:r>
        <w:rPr>
          <w:rFonts w:ascii="Times New Roman" w:hAnsi="Times New Roman" w:cs="Times New Roman" w:hint="eastAsia"/>
          <w:bCs/>
          <w:sz w:val="24"/>
          <w:szCs w:val="24"/>
        </w:rPr>
        <w:t>（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XC-2040</w:t>
      </w:r>
      <w:r>
        <w:rPr>
          <w:rFonts w:ascii="Times New Roman" w:hAnsi="Times New Roman" w:cs="Times New Roman" w:hint="eastAsia"/>
          <w:bCs/>
          <w:sz w:val="24"/>
          <w:szCs w:val="24"/>
        </w:rPr>
        <w:t>、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XC-4080</w:t>
      </w:r>
      <w:r>
        <w:rPr>
          <w:rFonts w:ascii="Times New Roman" w:hAnsi="Times New Roman" w:cs="Times New Roman" w:hint="eastAsia"/>
          <w:bCs/>
          <w:sz w:val="24"/>
          <w:szCs w:val="24"/>
        </w:rPr>
        <w:t>）</w:t>
      </w:r>
    </w:p>
    <w:p>
      <w:pPr>
        <w:pStyle w:val="Normal"/>
        <w:ind w:firstLine="22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333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2"/>
        <w:gridCol w:w="1678"/>
      </w:tblGrid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检验结果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处理方式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重新清洗</w:t>
            </w:r>
          </w:p>
        </w:tc>
      </w:tr>
    </w:tbl>
    <w:p>
      <w:pPr>
        <w:pStyle w:val="Normal"/>
        <w:tabs>
          <w:tab w:val="clear" w:pos="720"/>
          <w:tab w:val="left" w:pos="3123" w:leader="none"/>
        </w:tabs>
        <w:bidi w:val="0"/>
        <w:jc w:val="start"/>
        <w:rPr/>
      </w:pPr>
      <w:r>
        <w:rPr/>
      </w:r>
    </w:p>
    <w:p>
      <w:pPr>
        <w:pStyle w:val="Normal"/>
        <w:ind w:firstLine="22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</w:t>
      </w:r>
      <w:r>
        <w:rPr>
          <w:rFonts w:cs="Times New Roman" w:hint="eastAsia" w:ascii="Times New Roman" w:hAnsi="Times New Roman"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成品</w:t>
      </w:r>
      <w:r>
        <w:rPr>
          <w:rFonts w:ascii="Times New Roman" w:hAnsi="Times New Roman" w:cs="Times New Roman" w:hint="eastAsia"/>
          <w:bCs/>
          <w:sz w:val="24"/>
          <w:szCs w:val="24"/>
        </w:rPr>
        <w:t>（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XC-80120</w:t>
      </w:r>
      <w:r>
        <w:rPr>
          <w:rFonts w:ascii="Times New Roman" w:hAnsi="Times New Roman" w:cs="Times New Roman" w:hint="eastAsia"/>
          <w:bCs/>
          <w:sz w:val="24"/>
          <w:szCs w:val="24"/>
        </w:rPr>
        <w:t>）</w:t>
      </w:r>
    </w:p>
    <w:p>
      <w:pPr>
        <w:pStyle w:val="Normal"/>
        <w:ind w:firstLine="22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333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2"/>
        <w:gridCol w:w="1678"/>
      </w:tblGrid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检验结果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</w:tr>
      <w:tr>
        <w:trPr/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 w:hint="eastAsia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处理方式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</w:tr>
    </w:tbl>
    <w:p>
      <w:pPr>
        <w:pStyle w:val="Normal"/>
        <w:tabs>
          <w:tab w:val="clear" w:pos="720"/>
          <w:tab w:val="left" w:pos="3123" w:leader="none"/>
        </w:tabs>
        <w:bidi w:val="0"/>
        <w:jc w:val="start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083" w:right="969" w:gutter="0" w:header="1191" w:top="1247" w:footer="549" w:bottom="605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1" w:fmt="decimal"/>
      <w:formProt w:val="false"/>
      <w:titlePg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华文中宋">
    <w:altName w:val="宋体"/>
    <w:charset w:val="86"/>
    <w:family w:val="auto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方解石原料及成品检验规范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YJ-Q-129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2026.4.20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原料：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Y-XC-4080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XC-4080</w:t>
          </w: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、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XC-80120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2</w:t>
          </w:r>
          <w:r>
            <w:rPr>
              <w:rStyle w:val="PageNumber"/>
              <w:rFonts w:eastAsia="黑体" w:ascii="黑体" w:hAnsi="黑体"/>
              <w:sz w:val="24"/>
            </w:rPr>
            <w:t xml:space="preserve">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5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方解石原料及成品检验规范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YJ-Q-129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2026.4.20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原料：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Y-XC-4080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XC-4080</w:t>
          </w: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、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XC-80120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3</w:t>
          </w:r>
          <w:r>
            <w:rPr>
              <w:rStyle w:val="PageNumber"/>
              <w:rFonts w:eastAsia="黑体" w:ascii="黑体" w:hAnsi="黑体"/>
              <w:sz w:val="24"/>
            </w:rPr>
            <w:t xml:space="preserve">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5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方解石原料</w:t>
          </w:r>
          <w:r>
            <w:rPr>
              <w:rFonts w:ascii="Times New Roman" w:hAnsi="Times New Roman" w:cs="Times New Roman" w:hint="eastAsia" w:eastAsia="华文中宋;宋体"/>
              <w:sz w:val="40"/>
              <w:szCs w:val="22"/>
            </w:rPr>
            <w:t>及成品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YJ-Q-129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2026.4.20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原料：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Y-XC-4080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XC-4080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 xml:space="preserve"> 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 xml:space="preserve">1 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  <w:szCs w:val="21"/>
            </w:rPr>
            <w:t>5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方解石原料检验规范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2026.4.20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5</w:t>
          </w:r>
          <w:r>
            <w:rPr>
              <w:rStyle w:val="PageNumber"/>
              <w:rFonts w:eastAsia="黑体" w:ascii="黑体" w:hAnsi="黑体"/>
              <w:sz w:val="24"/>
            </w:rPr>
            <w:t xml:space="preserve">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5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napToGrid w:val="false"/>
      <w:spacing w:lineRule="auto" w:line="60"/>
      <w:rPr>
        <w:sz w:val="10"/>
      </w:rPr>
    </w:pPr>
    <w:r>
      <w:rPr>
        <w:sz w:val="10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方解石原料检验规范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YJ-Q-129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2026.4.20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Fonts w:ascii="Times New Roman" w:hAnsi="Times New Roman" w:eastAsia="黑体" w:cs="Times New Roman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原料：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Y-XC-4080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XC-2040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XC-4080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4</w:t>
          </w:r>
          <w:r>
            <w:rPr>
              <w:rStyle w:val="PageNumber"/>
              <w:rFonts w:eastAsia="黑体" w:ascii="黑体" w:hAnsi="黑体"/>
              <w:sz w:val="24"/>
            </w:rPr>
            <w:t xml:space="preserve">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5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5"/>
      <w:numFmt w:val="upperLetter"/>
      <w:suff w:val="nothing"/>
      <w:lvlText w:val="%1-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  <w:docVars>
    <w:docVar w:name="commondata" w:val="eyJoZGlkIjoiYTMwMWJkNThmZWM4NThhNDEwN2NkMmRmNTU3ZWNhNz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2023-02-17T15:45:00Z</dcterms:created>
  <dc:creator>洪忠华</dc:creator>
  <dc:description/>
  <dc:language>en-US</dc:language>
  <cp:lastModifiedBy>绕指间</cp:lastModifiedBy>
  <cp:lastPrinted>2026-05-12T11:08:00Z</cp:lastPrinted>
  <dcterms:modified xsi:type="dcterms:W3CDTF">2026-08-05T15:56:24Z</dcterms:modified>
  <cp:revision>2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B53AAE7729A64702876DAE9D9C96ED7F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eyJoZGlkIjoiNGI2Mjc0YjRmZGEwMDdiNzYyYWE4NDhlYTlmZjQ4MjciLCJ1c2VySWQiOiI1OTQ0ODcwNTkifQ==</vt:lpwstr>
  </property>
</Properties>
</file>