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4E6805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6022654"/>
      <w:r w:rsidRPr="00721A18">
        <w:rPr>
          <w:lang w:val="en-US"/>
        </w:rPr>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val="en-US"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val="en-US"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val="en-US" w:eastAsia="en-US"/>
        </w:rPr>
      </w:pPr>
      <w:r w:rsidRPr="008B639E">
        <w:rPr>
          <w:lang w:val="en-US"/>
        </w:rPr>
        <w:t>1</w:t>
      </w:r>
      <w:r>
        <w:rPr>
          <w:rFonts w:asciiTheme="minorHAnsi" w:eastAsiaTheme="minorEastAsia" w:hAnsiTheme="minorHAnsi" w:cstheme="minorBidi"/>
          <w:b w:val="0"/>
          <w:szCs w:val="22"/>
          <w:lang w:val="en-US" w:eastAsia="en-US"/>
        </w:rPr>
        <w:tab/>
      </w:r>
      <w:r w:rsidRPr="008B639E">
        <w:rPr>
          <w:lang w:val="en-US"/>
        </w:rPr>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val="en-US" w:eastAsia="en-US"/>
        </w:rPr>
      </w:pPr>
      <w:r w:rsidRPr="008B639E">
        <w:rPr>
          <w:lang w:val="en-US"/>
        </w:rPr>
        <w:t>2</w:t>
      </w:r>
      <w:r>
        <w:rPr>
          <w:rFonts w:asciiTheme="minorHAnsi" w:eastAsiaTheme="minorEastAsia" w:hAnsiTheme="minorHAnsi" w:cstheme="minorBidi"/>
          <w:b w:val="0"/>
          <w:szCs w:val="22"/>
          <w:lang w:val="en-US" w:eastAsia="en-US"/>
        </w:rPr>
        <w:tab/>
      </w:r>
      <w:r w:rsidRPr="008B639E">
        <w:rPr>
          <w:lang w:val="en-US"/>
        </w:rPr>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val="en-US" w:eastAsia="en-US"/>
        </w:rPr>
      </w:pPr>
      <w:r w:rsidRPr="008B639E">
        <w:rPr>
          <w:lang w:val="en-US"/>
        </w:rPr>
        <w:t>2.1</w:t>
      </w:r>
      <w:r>
        <w:rPr>
          <w:rFonts w:asciiTheme="minorHAnsi" w:eastAsiaTheme="minorEastAsia" w:hAnsiTheme="minorHAnsi" w:cstheme="minorBidi"/>
          <w:szCs w:val="22"/>
          <w:lang w:val="en-US" w:eastAsia="en-US"/>
        </w:rPr>
        <w:tab/>
      </w:r>
      <w:r w:rsidRPr="008B639E">
        <w:rPr>
          <w:lang w:val="en-US"/>
        </w:rPr>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val="en-US" w:eastAsia="en-US"/>
        </w:rPr>
      </w:pPr>
      <w:r w:rsidRPr="008B639E">
        <w:rPr>
          <w:lang w:val="en-US"/>
        </w:rPr>
        <w:t>2.2</w:t>
      </w:r>
      <w:r>
        <w:rPr>
          <w:rFonts w:asciiTheme="minorHAnsi" w:eastAsiaTheme="minorEastAsia" w:hAnsiTheme="minorHAnsi" w:cstheme="minorBidi"/>
          <w:szCs w:val="22"/>
          <w:lang w:val="en-US" w:eastAsia="en-US"/>
        </w:rPr>
        <w:tab/>
      </w:r>
      <w:r w:rsidRPr="008B639E">
        <w:rPr>
          <w:lang w:val="en-US"/>
        </w:rPr>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val="en-US" w:eastAsia="en-US"/>
        </w:rPr>
      </w:pPr>
      <w:r w:rsidRPr="008B639E">
        <w:rPr>
          <w:lang w:val="en-US"/>
        </w:rPr>
        <w:t>2.3</w:t>
      </w:r>
      <w:r>
        <w:rPr>
          <w:rFonts w:asciiTheme="minorHAnsi" w:eastAsiaTheme="minorEastAsia" w:hAnsiTheme="minorHAnsi" w:cstheme="minorBidi"/>
          <w:szCs w:val="22"/>
          <w:lang w:val="en-US" w:eastAsia="en-US"/>
        </w:rPr>
        <w:tab/>
      </w:r>
      <w:r w:rsidRPr="008B639E">
        <w:rPr>
          <w:lang w:val="en-US"/>
        </w:rPr>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val="en-US" w:eastAsia="en-US"/>
        </w:rPr>
      </w:pPr>
      <w:r w:rsidRPr="008B639E">
        <w:rPr>
          <w:lang w:val="en-US"/>
        </w:rPr>
        <w:t>2.4</w:t>
      </w:r>
      <w:r>
        <w:rPr>
          <w:rFonts w:asciiTheme="minorHAnsi" w:eastAsiaTheme="minorEastAsia" w:hAnsiTheme="minorHAnsi" w:cstheme="minorBidi"/>
          <w:szCs w:val="22"/>
          <w:lang w:val="en-US" w:eastAsia="en-US"/>
        </w:rPr>
        <w:tab/>
      </w:r>
      <w:r w:rsidRPr="008B639E">
        <w:rPr>
          <w:lang w:val="en-US"/>
        </w:rPr>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val="en-US" w:eastAsia="en-US"/>
        </w:rPr>
      </w:pPr>
      <w:r w:rsidRPr="008B639E">
        <w:rPr>
          <w:lang w:val="en-US"/>
        </w:rPr>
        <w:t>3</w:t>
      </w:r>
      <w:r>
        <w:rPr>
          <w:rFonts w:asciiTheme="minorHAnsi" w:eastAsiaTheme="minorEastAsia" w:hAnsiTheme="minorHAnsi" w:cstheme="minorBidi"/>
          <w:b w:val="0"/>
          <w:szCs w:val="22"/>
          <w:lang w:val="en-US" w:eastAsia="en-US"/>
        </w:rPr>
        <w:tab/>
      </w:r>
      <w:r w:rsidRPr="008B639E">
        <w:rPr>
          <w:lang w:val="en-US"/>
        </w:rPr>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val="en-US" w:eastAsia="en-US"/>
        </w:rPr>
      </w:pPr>
      <w:r w:rsidRPr="008B639E">
        <w:rPr>
          <w:lang w:val="en-US"/>
        </w:rPr>
        <w:t>3.1</w:t>
      </w:r>
      <w:r>
        <w:rPr>
          <w:rFonts w:asciiTheme="minorHAnsi" w:eastAsiaTheme="minorEastAsia" w:hAnsiTheme="minorHAnsi" w:cstheme="minorBidi"/>
          <w:szCs w:val="22"/>
          <w:lang w:val="en-US" w:eastAsia="en-US"/>
        </w:rPr>
        <w:tab/>
      </w:r>
      <w:r w:rsidRPr="008B639E">
        <w:rPr>
          <w:lang w:val="en-US"/>
        </w:rPr>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val="en-US" w:eastAsia="en-US"/>
        </w:rPr>
      </w:pPr>
      <w:r w:rsidRPr="008B639E">
        <w:rPr>
          <w:lang w:val="en-US"/>
        </w:rPr>
        <w:t>3.2</w:t>
      </w:r>
      <w:r>
        <w:rPr>
          <w:rFonts w:asciiTheme="minorHAnsi" w:eastAsiaTheme="minorEastAsia" w:hAnsiTheme="minorHAnsi" w:cstheme="minorBidi"/>
          <w:szCs w:val="22"/>
          <w:lang w:val="en-US" w:eastAsia="en-US"/>
        </w:rPr>
        <w:tab/>
      </w:r>
      <w:r w:rsidRPr="008B639E">
        <w:rPr>
          <w:lang w:val="en-US"/>
        </w:rPr>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val="en-US" w:eastAsia="en-US"/>
        </w:rPr>
      </w:pPr>
      <w:r w:rsidRPr="008B639E">
        <w:rPr>
          <w:lang w:val="en-US"/>
        </w:rPr>
        <w:t>4</w:t>
      </w:r>
      <w:r>
        <w:rPr>
          <w:rFonts w:asciiTheme="minorHAnsi" w:eastAsiaTheme="minorEastAsia" w:hAnsiTheme="minorHAnsi" w:cstheme="minorBidi"/>
          <w:b w:val="0"/>
          <w:szCs w:val="22"/>
          <w:lang w:val="en-US" w:eastAsia="en-US"/>
        </w:rPr>
        <w:tab/>
      </w:r>
      <w:r w:rsidRPr="008B639E">
        <w:rPr>
          <w:lang w:val="en-US"/>
        </w:rPr>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val="en-US" w:eastAsia="en-US"/>
        </w:rPr>
      </w:pPr>
      <w:r w:rsidRPr="008B639E">
        <w:rPr>
          <w:lang w:val="en-US"/>
        </w:rPr>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val="en-US" w:eastAsia="en-US"/>
        </w:rPr>
      </w:pPr>
      <w:r w:rsidRPr="008B639E">
        <w:rPr>
          <w:lang w:val="en-US"/>
        </w:rPr>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val="en-US" w:eastAsia="en-US"/>
        </w:rPr>
      </w:pPr>
      <w:r w:rsidRPr="008B639E">
        <w:rPr>
          <w:lang w:val="en-US"/>
        </w:rPr>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rPr>
          <w:lang w:val="en-US"/>
        </w:rPr>
      </w:pPr>
      <w:r w:rsidRPr="00721A18">
        <w:rPr>
          <w:noProof/>
          <w:sz w:val="24"/>
          <w:lang w:val="en-US"/>
        </w:rPr>
        <w:lastRenderedPageBreak/>
        <w:fldChar w:fldCharType="end"/>
      </w:r>
      <w:bookmarkStart w:id="6" w:name="_Toc106022655"/>
      <w:r w:rsidR="00C70565">
        <w:rPr>
          <w:lang w:val="en-US"/>
        </w:rPr>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val="en-US" w:eastAsia="en-US"/>
        </w:rPr>
      </w:pPr>
      <w:r>
        <w:rPr>
          <w:lang w:val="en-US"/>
        </w:rPr>
        <w:fldChar w:fldCharType="begin"/>
      </w:r>
      <w:r>
        <w:rPr>
          <w:lang w:val="en-US"/>
        </w:rPr>
        <w:instrText xml:space="preserve"> TOC \c "Figure" </w:instrText>
      </w:r>
      <w:r>
        <w:rPr>
          <w:lang w:val="en-US"/>
        </w:rPr>
        <w:fldChar w:fldCharType="separate"/>
      </w:r>
      <w:r>
        <w:t xml:space="preserve">Figure 1: </w:t>
      </w:r>
      <w:r w:rsidRPr="0074463E">
        <w:rPr>
          <w:lang w:val="en-US"/>
        </w:rPr>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pPr>
        <w:rPr>
          <w:lang w:val="en-US"/>
        </w:rPr>
      </w:pPr>
      <w:r>
        <w:rPr>
          <w:noProof/>
          <w:lang w:val="en-US"/>
        </w:rPr>
        <w:fldChar w:fldCharType="end"/>
      </w:r>
    </w:p>
    <w:p w14:paraId="4AEB0AC4" w14:textId="1ED99896" w:rsidR="00284FA6" w:rsidRPr="00721A18" w:rsidRDefault="008245A0">
      <w:pPr>
        <w:pStyle w:val="berschrift1"/>
        <w:pageBreakBefore w:val="0"/>
        <w:numPr>
          <w:ilvl w:val="0"/>
          <w:numId w:val="0"/>
        </w:numPr>
        <w:rPr>
          <w:lang w:val="en-US"/>
        </w:rPr>
      </w:pPr>
      <w:bookmarkStart w:id="7" w:name="_Toc106022656"/>
      <w:r>
        <w:rPr>
          <w:lang w:val="en-US"/>
        </w:rP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8" w:name="_Toc106022657"/>
      <w:r w:rsidR="003C63C2" w:rsidRPr="00721A18">
        <w:rPr>
          <w:lang w:val="en-US"/>
        </w:rPr>
        <w:t xml:space="preserve">List of </w:t>
      </w:r>
      <w:r w:rsidR="008B357F" w:rsidRPr="00721A18">
        <w:rPr>
          <w:lang w:val="en-US"/>
        </w:rPr>
        <w:t>Abbreviations</w:t>
      </w:r>
      <w:bookmarkEnd w:id="8"/>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1A76DF37" w:rsidR="00F82526" w:rsidRDefault="00F82526">
      <w:pPr>
        <w:tabs>
          <w:tab w:val="left" w:pos="1440"/>
        </w:tabs>
        <w:rPr>
          <w:lang w:val="en-US"/>
        </w:rPr>
      </w:pPr>
      <w:r>
        <w:rPr>
          <w:lang w:val="en-US"/>
        </w:rPr>
        <w:t>TFRS</w:t>
      </w:r>
      <w:r>
        <w:rPr>
          <w:lang w:val="en-US"/>
        </w:rPr>
        <w:tab/>
        <w:t>Tensor</w:t>
      </w:r>
      <w:r w:rsidR="0039409C">
        <w:rPr>
          <w:lang w:val="en-US"/>
        </w:rPr>
        <w:t>Flow Recommenders</w:t>
      </w:r>
    </w:p>
    <w:p w14:paraId="5D5E07DC" w14:textId="776EB3E9" w:rsidR="008E68C5" w:rsidRDefault="008E68C5">
      <w:pPr>
        <w:tabs>
          <w:tab w:val="left" w:pos="1440"/>
        </w:tabs>
        <w:rPr>
          <w:lang w:val="en-US"/>
        </w:rPr>
      </w:pPr>
      <w:r>
        <w:rPr>
          <w:lang w:val="en-US"/>
        </w:rPr>
        <w:t>DCN</w:t>
      </w:r>
      <w:r>
        <w:rPr>
          <w:lang w:val="en-US"/>
        </w:rPr>
        <w:tab/>
        <w:t>Deep &amp; Cross Network</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2C32AA04"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4AEB0AD1" w14:textId="6C484554" w:rsidR="00284FA6" w:rsidRDefault="00DA1F03">
      <w:pPr>
        <w:pStyle w:val="berschrift1"/>
        <w:rPr>
          <w:lang w:val="en-US"/>
        </w:rPr>
      </w:pPr>
      <w:bookmarkStart w:id="9" w:name="_Toc106022658"/>
      <w:r w:rsidRPr="00721A18">
        <w:rPr>
          <w:lang w:val="en-US"/>
        </w:rPr>
        <w:lastRenderedPageBreak/>
        <w:t>Introduction</w:t>
      </w:r>
      <w:bookmarkEnd w:id="9"/>
    </w:p>
    <w:p w14:paraId="2B988FBE" w14:textId="17E09AEA" w:rsidR="00687DA9" w:rsidRPr="00687DA9" w:rsidRDefault="00687DA9" w:rsidP="00687DA9">
      <w:pPr>
        <w:pStyle w:val="berschrift2"/>
        <w:rPr>
          <w:lang w:val="en-US"/>
        </w:rPr>
      </w:pPr>
      <w:r>
        <w:rPr>
          <w:lang w:val="en-US"/>
        </w:rPr>
        <w:t>Preface</w:t>
      </w:r>
    </w:p>
    <w:p w14:paraId="53BF7F8D" w14:textId="78D87DF8"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E128A4">
            <w:rPr>
              <w:lang w:val="en-US"/>
            </w:rPr>
            <w:t>(Rimol, 2021)</w:t>
          </w:r>
          <w:r>
            <w:rPr>
              <w:lang w:val="en-US"/>
            </w:rPr>
            <w:fldChar w:fldCharType="end"/>
          </w:r>
        </w:sdtContent>
      </w:sdt>
      <w:r w:rsidR="00EA5468">
        <w:rPr>
          <w:lang w:val="en-US"/>
        </w:rPr>
        <w:t>.</w:t>
      </w:r>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7630A42D" w:rsidR="00AD65B3" w:rsidRDefault="00AD65B3" w:rsidP="00AD65B3">
      <w:pPr>
        <w:rPr>
          <w:lang w:val="en-US"/>
        </w:rPr>
      </w:pPr>
      <w:r>
        <w:rPr>
          <w:lang w:val="en-US"/>
        </w:rP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rPr>
          <w:lang w:val="en-US"/>
        </w:rPr>
        <w:t xml:space="preserve">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ThUMTg6MTI6MDY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E128A4">
            <w:rPr>
              <w:lang w:val="en-US"/>
            </w:rPr>
            <w:t>(Choy et al., 2018)</w:t>
          </w:r>
          <w:r>
            <w:rPr>
              <w:lang w:val="en-US"/>
            </w:rPr>
            <w:fldChar w:fldCharType="end"/>
          </w:r>
        </w:sdtContent>
      </w:sdt>
      <w:r w:rsidR="00EA5468">
        <w:rPr>
          <w:lang w:val="en-US"/>
        </w:rPr>
        <w:t>.</w:t>
      </w:r>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E128A4">
            <w:rPr>
              <w:lang w:val="en-US"/>
            </w:rPr>
            <w:t>(Singh, Choudhury, Dey, &amp; Pramanik, 2021)</w:t>
          </w:r>
          <w:r>
            <w:rPr>
              <w:lang w:val="en-US"/>
            </w:rPr>
            <w:fldChar w:fldCharType="end"/>
          </w:r>
        </w:sdtContent>
      </w:sdt>
      <w:r w:rsidR="00EA5468">
        <w:rPr>
          <w:lang w:val="en-US"/>
        </w:rPr>
        <w:t>.</w:t>
      </w:r>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E128A4">
            <w:rPr>
              <w:lang w:val="en-US"/>
            </w:rPr>
            <w:t>(Jannach &amp; Zanker, 2022)</w:t>
          </w:r>
          <w:r>
            <w:rPr>
              <w:lang w:val="en-US"/>
            </w:rPr>
            <w:fldChar w:fldCharType="end"/>
          </w:r>
        </w:sdtContent>
      </w:sdt>
      <w:r w:rsidR="00EA5468">
        <w:rPr>
          <w:lang w:val="en-US"/>
        </w:rPr>
        <w:t>.</w:t>
      </w:r>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E128A4">
            <w:rPr>
              <w:lang w:val="en-US"/>
            </w:rPr>
            <w:t>(Bennett, Lanning, &amp; others, 2007)</w:t>
          </w:r>
          <w:r>
            <w:rPr>
              <w:lang w:val="en-US"/>
            </w:rPr>
            <w:fldChar w:fldCharType="end"/>
          </w:r>
        </w:sdtContent>
      </w:sdt>
      <w:r w:rsidR="00EA5468">
        <w:rPr>
          <w:lang w:val="en-US"/>
        </w:rPr>
        <w:t>.</w:t>
      </w:r>
      <w:r>
        <w:rPr>
          <w:lang w:val="en-US"/>
        </w:rPr>
        <w:t xml:space="preserve"> To this day datasets of movie ratings remain a popular way to benchmark RSs.</w:t>
      </w:r>
    </w:p>
    <w:p w14:paraId="228E0595" w14:textId="7DC66804"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xOFQxODoxMjowNi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E128A4">
            <w:rPr>
              <w:lang w:val="en-US"/>
            </w:rPr>
            <w:t>(Jordan &amp; Mitchell, 2015)</w:t>
          </w:r>
          <w:r>
            <w:rPr>
              <w:lang w:val="en-US"/>
            </w:rPr>
            <w:fldChar w:fldCharType="end"/>
          </w:r>
        </w:sdtContent>
      </w:sdt>
      <w:r w:rsidR="00A519AD">
        <w:rPr>
          <w:lang w:val="en-US"/>
        </w:rPr>
        <w:t>.</w:t>
      </w:r>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E128A4">
            <w:rPr>
              <w:lang w:val="en-US"/>
            </w:rPr>
            <w:t>(Khusro, Ali, &amp; Ullah, 2016)</w:t>
          </w:r>
          <w:r>
            <w:rPr>
              <w:lang w:val="en-US"/>
            </w:rPr>
            <w:fldChar w:fldCharType="end"/>
          </w:r>
        </w:sdtContent>
      </w:sdt>
      <w:r w:rsidR="00A519AD">
        <w:rPr>
          <w:lang w:val="en-US"/>
        </w:rPr>
        <w:t>.</w:t>
      </w:r>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E128A4">
            <w:rPr>
              <w:lang w:val="en-US"/>
            </w:rPr>
            <w:t>(Miranda, 2021)</w:t>
          </w:r>
          <w:r>
            <w:rPr>
              <w:lang w:val="en-US"/>
            </w:rPr>
            <w:fldChar w:fldCharType="end"/>
          </w:r>
        </w:sdtContent>
      </w:sdt>
      <w:r w:rsidR="00A519AD">
        <w:rPr>
          <w:lang w:val="en-US"/>
        </w:rPr>
        <w:t>.</w:t>
      </w:r>
    </w:p>
    <w:p w14:paraId="3D78F7B3" w14:textId="12BDC155"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w:t>
      </w:r>
      <w:r>
        <w:rPr>
          <w:lang w:val="en-US"/>
        </w:rPr>
        <w:lastRenderedPageBreak/>
        <w:t xml:space="preserve">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E128A4">
            <w:rPr>
              <w:lang w:val="en-US"/>
            </w:rPr>
            <w:t>(Makinen, Skogstrom, Laaksonen, &amp; Mikkonen, 2021)</w:t>
          </w:r>
          <w:r>
            <w:rPr>
              <w:lang w:val="en-US"/>
            </w:rPr>
            <w:fldChar w:fldCharType="end"/>
          </w:r>
        </w:sdtContent>
      </w:sdt>
      <w:r w:rsidR="00A519AD">
        <w:rPr>
          <w:lang w:val="en-US"/>
        </w:rPr>
        <w:t>.</w:t>
      </w:r>
      <w:r>
        <w:rPr>
          <w:lang w:val="en-US"/>
        </w:rPr>
        <w:t xml:space="preserve"> The effect of data quality on the ML model presupposes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E128A4">
            <w:rPr>
              <w:lang w:val="en-US"/>
            </w:rPr>
            <w:t>(Renggli et al., 2021)</w:t>
          </w:r>
          <w:r>
            <w:rPr>
              <w:lang w:val="en-US"/>
            </w:rPr>
            <w:fldChar w:fldCharType="end"/>
          </w:r>
        </w:sdtContent>
      </w:sdt>
      <w:r w:rsidR="00A519AD">
        <w:rPr>
          <w:lang w:val="en-US"/>
        </w:rPr>
        <w:t>.</w:t>
      </w:r>
      <w:r>
        <w:rPr>
          <w:lang w:val="en-US"/>
        </w:rPr>
        <w:t xml:space="preserve"> Detrimental data to the ML system’s performance can manifest itself in different ways. </w:t>
      </w:r>
    </w:p>
    <w:p w14:paraId="64C36E4F" w14:textId="231334F6"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E128A4">
            <w:rPr>
              <w:lang w:val="en-US"/>
            </w:rPr>
            <w:t>(Lu et al., 2018)</w:t>
          </w:r>
          <w:r>
            <w:rPr>
              <w:lang w:val="en-US"/>
            </w:rPr>
            <w:fldChar w:fldCharType="end"/>
          </w:r>
        </w:sdtContent>
      </w:sdt>
      <w:r w:rsidR="00A519AD">
        <w:rPr>
          <w:lang w:val="en-US"/>
        </w:rPr>
        <w:t>.</w:t>
      </w:r>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3225B2BF" w:rsidR="000104D3"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761802">
            <w:rPr>
              <w:lang w:val="en-US"/>
            </w:rPr>
            <w:t>(Hevner, March, Park, &amp; Ram, 2004)</w:t>
          </w:r>
          <w:r w:rsidR="00761802">
            <w:rPr>
              <w:lang w:val="en-US"/>
            </w:rPr>
            <w:fldChar w:fldCharType="end"/>
          </w:r>
        </w:sdtContent>
      </w:sdt>
      <w:r w:rsidR="005155C0">
        <w:rPr>
          <w:lang w:val="en-US"/>
        </w:rPr>
        <w:t>.</w:t>
      </w:r>
    </w:p>
    <w:p w14:paraId="22B79E75" w14:textId="77777777" w:rsidR="00382F90" w:rsidRDefault="00687DA9" w:rsidP="00382F90">
      <w:pPr>
        <w:pStyle w:val="berschrift2"/>
        <w:rPr>
          <w:lang w:val="en-US"/>
        </w:rPr>
      </w:pPr>
      <w:r>
        <w:rPr>
          <w:lang w:val="en-US"/>
        </w:rPr>
        <w:t>Research Methodology</w:t>
      </w:r>
      <w:r w:rsidRPr="00687DA9">
        <w:rPr>
          <w:lang w:val="en-US"/>
        </w:rPr>
        <w:t xml:space="preserve"> </w:t>
      </w:r>
    </w:p>
    <w:p w14:paraId="2EE5E1FB" w14:textId="5100B1F3" w:rsidR="00687DA9" w:rsidRDefault="00687DA9" w:rsidP="00687DA9">
      <w:pPr>
        <w:rPr>
          <w:lang w:val="en-US"/>
        </w:rPr>
      </w:pPr>
      <w:r>
        <w:rPr>
          <w:lang w:val="en-US"/>
        </w:rP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55169B61" w:rsidR="00687DA9" w:rsidRDefault="00687DA9" w:rsidP="00687DA9">
      <w:pPr>
        <w:rPr>
          <w:lang w:val="en-US"/>
        </w:rPr>
      </w:pPr>
      <w:r>
        <w:rPr>
          <w:lang w:val="en-US"/>
        </w:rPr>
        <w:lastRenderedPageBreak/>
        <w:t xml:space="preserve">Design science research contains a set of frameworks and best practices to manage academic work in the design science department. One of the more prominent methodologies is Alan R. Hevner’s “three cycles” of DSR </w:t>
      </w:r>
      <w:sdt>
        <w:sdtPr>
          <w:rPr>
            <w:lang w:val="en-US"/>
          </w:rPr>
          <w:alias w:val="To edit, see citavi.com/edit"/>
          <w:tag w:val="CitaviPlaceholder#5f96b97e-424d-4c84-ac68-837d5f26885b"/>
          <w:id w:val="-370303936"/>
          <w:placeholder>
            <w:docPart w:val="BCB570C20C23414DABE4B9E2411FE2E9"/>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rPr>
            <w:lang w:val="en-US"/>
          </w:rPr>
          <w:alias w:val="To edit, see citavi.com/edit"/>
          <w:tag w:val="CitaviPlaceholder#52e223f7-40d0-4a71-8745-4da0c3da527b"/>
          <w:id w:val="-1962177658"/>
          <w:placeholder>
            <w:docPart w:val="BCB570C20C23414DABE4B9E2411FE2E9"/>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E4VDE4OjEyOjA2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Pr>
              <w:lang w:val="en-US"/>
            </w:rPr>
            <w:t>(Hevner, 2007)</w:t>
          </w:r>
          <w:r>
            <w:rPr>
              <w:lang w:val="en-US"/>
            </w:rPr>
            <w:fldChar w:fldCharType="end"/>
          </w:r>
        </w:sdtContent>
      </w:sdt>
      <w:r>
        <w:rPr>
          <w:lang w:val="en-US"/>
        </w:rPr>
        <w:t xml:space="preserve">. </w:t>
      </w:r>
    </w:p>
    <w:p w14:paraId="5E18905B" w14:textId="77777777" w:rsidR="00687DA9" w:rsidRDefault="00687DA9" w:rsidP="00687DA9">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77777777" w:rsidR="00687DA9" w:rsidRDefault="00687DA9" w:rsidP="00687DA9">
      <w:pPr>
        <w:rPr>
          <w:lang w:val="en-US"/>
        </w:rPr>
      </w:pPr>
      <w:r>
        <w:rPr>
          <w:lang w:val="en-US"/>
        </w:rP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16CB27FDA48C4BFEBF499D29698DFE3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pPr>
        <w:rPr>
          <w:lang w:val="en-US"/>
        </w:rPr>
      </w:pPr>
      <w:r>
        <w:rPr>
          <w:lang w:val="en-US"/>
        </w:rPr>
        <w:t>In the following, the three cycles will be elaborated in more detail.</w:t>
      </w:r>
    </w:p>
    <w:p w14:paraId="3D22A1EF" w14:textId="77777777" w:rsidR="00687DA9" w:rsidRDefault="00687DA9" w:rsidP="00687DA9">
      <w:pPr>
        <w:rPr>
          <w:lang w:val="en-US"/>
        </w:rPr>
      </w:pPr>
    </w:p>
    <w:p w14:paraId="74AB2A48" w14:textId="77777777" w:rsidR="00687DA9" w:rsidRDefault="00687DA9" w:rsidP="00687DA9">
      <w:pPr>
        <w:pStyle w:val="Listenabsatz"/>
        <w:numPr>
          <w:ilvl w:val="0"/>
          <w:numId w:val="17"/>
        </w:numPr>
        <w:rPr>
          <w:lang w:val="en-US"/>
        </w:rPr>
      </w:pPr>
      <w:r w:rsidRPr="00FA1424">
        <w:rPr>
          <w:b/>
          <w:lang w:val="en-US"/>
        </w:rPr>
        <w:t>The relevance cycle</w:t>
      </w:r>
      <w:r w:rsidRPr="00FA1424">
        <w:rPr>
          <w:lang w:val="en-US"/>
        </w:rPr>
        <w:t>:</w:t>
      </w:r>
      <w:r>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16CB27FDA48C4BFEBF499D29698DFE3F"/>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Pr>
              <w:lang w:val="en-US"/>
            </w:rPr>
            <w:t>(Hevner &amp; Chatterjee, 2010)</w:t>
          </w:r>
          <w:r w:rsidRPr="00FA1424">
            <w:rPr>
              <w:lang w:val="en-US"/>
            </w:rPr>
            <w:fldChar w:fldCharType="end"/>
          </w:r>
        </w:sdtContent>
      </w:sdt>
      <w:r>
        <w:rPr>
          <w:lang w:val="en-US"/>
        </w:rPr>
        <w:t>.</w:t>
      </w:r>
      <w:r w:rsidRPr="00FA1424">
        <w:rPr>
          <w:lang w:val="en-US"/>
        </w:rPr>
        <w:t xml:space="preserve"> In this work the results of the relevance cycle are to be found in the introduction of this paper. </w:t>
      </w:r>
    </w:p>
    <w:p w14:paraId="658211E7" w14:textId="77777777" w:rsidR="00687DA9" w:rsidRPr="00FA1424" w:rsidRDefault="00687DA9" w:rsidP="00687DA9">
      <w:pPr>
        <w:pStyle w:val="Listenabsatz"/>
        <w:rPr>
          <w:lang w:val="en-US"/>
        </w:rPr>
      </w:pPr>
    </w:p>
    <w:p w14:paraId="49F5AD99" w14:textId="77777777" w:rsidR="00687DA9" w:rsidRDefault="00687DA9" w:rsidP="00687DA9">
      <w:pPr>
        <w:pStyle w:val="Listenabsatz"/>
        <w:numPr>
          <w:ilvl w:val="0"/>
          <w:numId w:val="17"/>
        </w:numPr>
        <w:rPr>
          <w:lang w:val="en-US"/>
        </w:rPr>
      </w:pPr>
      <w:r w:rsidRPr="0026717E">
        <w:rPr>
          <w:b/>
          <w:lang w:val="en-US"/>
        </w:rPr>
        <w:t>The rigor cycle</w:t>
      </w:r>
      <w:r w:rsidRPr="0026717E">
        <w:rPr>
          <w:lang w:val="en-US"/>
        </w:rPr>
        <w:t>:</w:t>
      </w:r>
      <w:r>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Pr>
              <w:lang w:val="en-US"/>
            </w:rPr>
            <w:t>(Hevner &amp; Chatterjee, 2010)</w:t>
          </w:r>
          <w:r w:rsidRPr="0026717E">
            <w:rPr>
              <w:lang w:val="en-US"/>
            </w:rPr>
            <w:fldChar w:fldCharType="end"/>
          </w:r>
        </w:sdtContent>
      </w:sdt>
      <w:r>
        <w:rPr>
          <w:lang w:val="en-US"/>
        </w:rPr>
        <w:t>.</w:t>
      </w:r>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rPr>
          <w:lang w:val="en-US"/>
        </w:rPr>
        <w:lastRenderedPageBreak/>
        <w:t xml:space="preserve">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Pr>
              <w:lang w:val="en-US"/>
            </w:rPr>
            <w:t>(Hevner &amp; Chatterjee, 2010)</w:t>
          </w:r>
          <w:r w:rsidRPr="0026717E">
            <w:rPr>
              <w:lang w:val="en-US"/>
            </w:rPr>
            <w:fldChar w:fldCharType="end"/>
          </w:r>
        </w:sdtContent>
      </w:sdt>
      <w:r>
        <w:rPr>
          <w:lang w:val="en-US"/>
        </w:rPr>
        <w:t>.</w:t>
      </w:r>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Pr>
          <w:lang w:val="en-US"/>
        </w:rPr>
        <w:t xml:space="preserve"> The knowledge base is referenced in the State of Research of this paper</w:t>
      </w:r>
    </w:p>
    <w:p w14:paraId="7111A8E3" w14:textId="77777777" w:rsidR="00687DA9" w:rsidRPr="0026717E" w:rsidRDefault="00687DA9" w:rsidP="00687DA9">
      <w:pPr>
        <w:pStyle w:val="Listenabsatz"/>
        <w:rPr>
          <w:lang w:val="en-US"/>
        </w:rPr>
      </w:pPr>
    </w:p>
    <w:p w14:paraId="4D88F24B" w14:textId="77777777" w:rsidR="00687DA9" w:rsidRDefault="00687DA9" w:rsidP="00687DA9">
      <w:pPr>
        <w:pStyle w:val="Listenabsatz"/>
        <w:numPr>
          <w:ilvl w:val="0"/>
          <w:numId w:val="17"/>
        </w:numPr>
        <w:rPr>
          <w:lang w:val="en-US"/>
        </w:rPr>
      </w:pPr>
      <w:r w:rsidRPr="0091308C">
        <w:rPr>
          <w:b/>
          <w:lang w:val="en-US"/>
        </w:rPr>
        <w:t>The design cycle</w:t>
      </w:r>
      <w:r w:rsidRPr="0026717E">
        <w:rPr>
          <w:lang w:val="en-US"/>
        </w:rPr>
        <w:t>:</w:t>
      </w:r>
      <w:r>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Pr>
              <w:lang w:val="en-US"/>
            </w:rPr>
            <w:t>(Hevner &amp; Chatterjee, 2010, p.10)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Pr>
              <w:lang w:val="en-US"/>
            </w:rPr>
            <w:t>(Hevner &amp; Chatterjee, 2010)</w:t>
          </w:r>
          <w:r w:rsidRPr="0091308C">
            <w:rPr>
              <w:lang w:val="en-US"/>
            </w:rPr>
            <w:fldChar w:fldCharType="end"/>
          </w:r>
        </w:sdtContent>
      </w:sdt>
      <w:r>
        <w:rPr>
          <w:lang w:val="en-US"/>
        </w:rPr>
        <w:t>.</w:t>
      </w:r>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Pr>
          <w:lang w:val="en-US"/>
        </w:rPr>
        <w:t xml:space="preserve"> The design cycle is documented in the Artifact design chapter of this paper.</w:t>
      </w:r>
    </w:p>
    <w:p w14:paraId="19C3FB65" w14:textId="77777777" w:rsidR="00687DA9" w:rsidRDefault="00687DA9" w:rsidP="00687DA9">
      <w:pPr>
        <w:rPr>
          <w:lang w:val="en-US"/>
        </w:rPr>
      </w:pPr>
      <w:r>
        <w:rPr>
          <w:lang w:val="en-US"/>
        </w:rP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rPr>
            <w:lang w:val="en-US"/>
          </w:rPr>
          <w:alias w:val="To edit, see citavi.com/edit"/>
          <w:tag w:val="CitaviPlaceholder#9b03dffe-c5ed-43f6-92dc-0c8e3b8105f0"/>
          <w:id w:val="-1820107131"/>
          <w:placeholder>
            <w:docPart w:val="0EDFB2DA68714282984689419D53049B"/>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Pr>
              <w:lang w:val="en-US"/>
            </w:rPr>
            <w:fldChar w:fldCharType="separate"/>
          </w:r>
          <w:r>
            <w:rPr>
              <w:lang w:val="en-US"/>
            </w:rPr>
            <w:t>(Hevner et al., 2004)</w:t>
          </w:r>
          <w:r>
            <w:rPr>
              <w:lang w:val="en-US"/>
            </w:rPr>
            <w:fldChar w:fldCharType="end"/>
          </w:r>
          <w:r>
            <w:rPr>
              <w:lang w:val="en-US"/>
            </w:rPr>
            <w:t>.</w:t>
          </w:r>
        </w:sdtContent>
      </w:sdt>
    </w:p>
    <w:p w14:paraId="6B4711EA" w14:textId="3F5656CE" w:rsidR="00687DA9" w:rsidRPr="0049218D" w:rsidRDefault="00687DA9" w:rsidP="00382F90">
      <w:pPr>
        <w:rPr>
          <w:lang w:val="en-US"/>
        </w:rPr>
      </w:pPr>
      <w:r>
        <w:rPr>
          <w:lang w:val="en-US"/>
        </w:rP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rPr>
          <w:lang w:val="en-US"/>
        </w:rPr>
      </w:pPr>
      <w:r>
        <w:rPr>
          <w:lang w:val="en-US"/>
        </w:rPr>
        <w:lastRenderedPageBreak/>
        <w:t xml:space="preserve">Current </w:t>
      </w:r>
      <w:r w:rsidR="00536E4A">
        <w:rPr>
          <w:lang w:val="en-US"/>
        </w:rPr>
        <w:t>Environment &amp;</w:t>
      </w:r>
      <w:r>
        <w:rPr>
          <w:lang w:val="en-US"/>
        </w:rPr>
        <w:t xml:space="preserve"> State of Research</w:t>
      </w:r>
    </w:p>
    <w:p w14:paraId="5F380713" w14:textId="72ECF716" w:rsidR="003D19F2" w:rsidRDefault="00897072" w:rsidP="003D19F2">
      <w:pPr>
        <w:pStyle w:val="berschrift2"/>
        <w:rPr>
          <w:lang w:val="en-US"/>
        </w:rPr>
      </w:pPr>
      <w:bookmarkStart w:id="10" w:name="_Toc106022660"/>
      <w:r>
        <w:rPr>
          <w:lang w:val="en-US"/>
        </w:rPr>
        <w:t>Environment</w:t>
      </w:r>
      <w:bookmarkEnd w:id="10"/>
    </w:p>
    <w:p w14:paraId="547259E5" w14:textId="19E46B2B"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E128A4">
            <w:rPr>
              <w:lang w:val="en-US"/>
            </w:rPr>
            <w:t>(Columbus, 2017)</w:t>
          </w:r>
          <w:r w:rsidR="003F3742">
            <w:rPr>
              <w:lang w:val="en-US"/>
            </w:rPr>
            <w:fldChar w:fldCharType="end"/>
          </w:r>
        </w:sdtContent>
      </w:sdt>
      <w:r w:rsidR="005155C0">
        <w:rPr>
          <w:lang w:val="en-US"/>
        </w:rPr>
        <w:t>.</w:t>
      </w:r>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E128A4">
            <w:rPr>
              <w:lang w:val="en-US"/>
            </w:rPr>
            <w:t>(Rimol, 2021)</w:t>
          </w:r>
          <w:r w:rsidR="007B25A4">
            <w:rPr>
              <w:lang w:val="en-US"/>
            </w:rPr>
            <w:fldChar w:fldCharType="end"/>
          </w:r>
        </w:sdtContent>
      </w:sdt>
      <w:r w:rsidR="005155C0">
        <w:rPr>
          <w:lang w:val="en-US"/>
        </w:rPr>
        <w:t>.</w:t>
      </w:r>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E128A4">
            <w:rPr>
              <w:lang w:val="en-US"/>
            </w:rPr>
            <w:t>(Chui, Hall, Singla, &amp; Sukharevsky, 2021)</w:t>
          </w:r>
          <w:r w:rsidR="00F26C78">
            <w:rPr>
              <w:lang w:val="en-US"/>
            </w:rPr>
            <w:fldChar w:fldCharType="end"/>
          </w:r>
        </w:sdtContent>
      </w:sdt>
      <w:r w:rsidR="00AE1850">
        <w:rPr>
          <w:lang w:val="en-US"/>
        </w:rPr>
        <w:t>.</w:t>
      </w:r>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667E02F5"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E128A4">
            <w:rPr>
              <w:lang w:val="en-US"/>
            </w:rPr>
            <w:t>(Baker, 2019)</w:t>
          </w:r>
          <w:r w:rsidR="00C45B21">
            <w:rPr>
              <w:lang w:val="en-US"/>
            </w:rPr>
            <w:fldChar w:fldCharType="end"/>
          </w:r>
        </w:sdtContent>
      </w:sdt>
      <w:r w:rsidR="00AE1850">
        <w:rPr>
          <w:lang w:val="en-US"/>
        </w:rPr>
        <w:t>.</w:t>
      </w:r>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0173CE">
        <w:rPr>
          <w:lang w:val="en-US"/>
        </w:rPr>
        <w:t xml:space="preserve"> </w:t>
      </w:r>
      <w:sdt>
        <w:sdtPr>
          <w:rPr>
            <w:lang w:val="en-US"/>
          </w:rPr>
          <w:alias w:val="To edit, see citavi.com/edit"/>
          <w:tag w:val="CitaviPlaceholder#58d79011-ef42-4ffa-9dd1-c9ab53c7bf50"/>
          <w:id w:val="1056443831"/>
          <w:placeholder>
            <w:docPart w:val="DefaultPlaceholder_-1854013440"/>
          </w:placeholder>
        </w:sdtPr>
        <w:sdtEndPr/>
        <w:sdtContent>
          <w:r w:rsidR="000173CE">
            <w:rPr>
              <w:lang w:val="en-US"/>
            </w:rPr>
            <w:fldChar w:fldCharType="begin"/>
          </w:r>
          <w:r w:rsidR="000173C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rPr>
              <w:lang w:val="en-US"/>
            </w:rPr>
            <w:fldChar w:fldCharType="separate"/>
          </w:r>
          <w:r w:rsidR="000173CE">
            <w:rPr>
              <w:lang w:val="en-US"/>
            </w:rPr>
            <w:t>(Algorithmia, 2020,</w:t>
          </w:r>
          <w:r w:rsidR="004D4FFF">
            <w:rPr>
              <w:lang w:val="en-US"/>
            </w:rPr>
            <w:t xml:space="preserve"> p.1</w:t>
          </w:r>
          <w:r w:rsidR="000173CE">
            <w:rPr>
              <w:lang w:val="en-US"/>
            </w:rPr>
            <w:t>)</w:t>
          </w:r>
          <w:r w:rsidR="000173CE">
            <w:rPr>
              <w:lang w:val="en-US"/>
            </w:rPr>
            <w:fldChar w:fldCharType="end"/>
          </w:r>
        </w:sdtContent>
      </w:sdt>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w:t>
      </w:r>
      <w:r w:rsidR="005C3778">
        <w:rPr>
          <w:lang w:val="en-US"/>
        </w:rPr>
        <w:t xml:space="preserve"> </w:t>
      </w:r>
      <w:sdt>
        <w:sdtPr>
          <w:rPr>
            <w:lang w:val="en-US"/>
          </w:rPr>
          <w:alias w:val="To edit, see citavi.com/edit"/>
          <w:tag w:val="CitaviPlaceholder#a8a2d0a6-d634-41f2-b662-d42f834b514a"/>
          <w:id w:val="66008069"/>
          <w:placeholder>
            <w:docPart w:val="DefaultPlaceholder_-1854013440"/>
          </w:placeholder>
        </w:sdtPr>
        <w:sdtEndPr/>
        <w:sdtContent>
          <w:r w:rsidR="005C3778">
            <w:rPr>
              <w:lang w:val="en-US"/>
            </w:rPr>
            <w:fldChar w:fldCharType="begin"/>
          </w:r>
          <w:r w:rsidR="005C37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rPr>
              <w:lang w:val="en-US"/>
            </w:rPr>
            <w:fldChar w:fldCharType="separate"/>
          </w:r>
          <w:r w:rsidR="005C3778">
            <w:rPr>
              <w:lang w:val="en-US"/>
            </w:rPr>
            <w:t>(Algorithmia, 2020, p.14)</w:t>
          </w:r>
          <w:r w:rsidR="005C3778">
            <w:rPr>
              <w:lang w:val="en-US"/>
            </w:rPr>
            <w:fldChar w:fldCharType="end"/>
          </w:r>
        </w:sdtContent>
      </w:sdt>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E128A4">
            <w:rPr>
              <w:lang w:val="en-US"/>
            </w:rPr>
            <w:t>(Algorithmia</w:t>
          </w:r>
          <w:r w:rsidR="00041A2E">
            <w:rPr>
              <w:lang w:val="en-US"/>
            </w:rPr>
            <w:t>, 2020</w:t>
          </w:r>
          <w:r w:rsidR="00E128A4">
            <w:rPr>
              <w:lang w:val="en-US"/>
            </w:rPr>
            <w:t>)</w:t>
          </w:r>
          <w:r w:rsidR="00D51BB3">
            <w:rPr>
              <w:lang w:val="en-US"/>
            </w:rPr>
            <w:fldChar w:fldCharType="end"/>
          </w:r>
        </w:sdtContent>
      </w:sdt>
      <w:r w:rsidR="00AE1850">
        <w:rPr>
          <w:lang w:val="en-US"/>
        </w:rPr>
        <w:t>.</w:t>
      </w:r>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E128A4">
            <w:rPr>
              <w:lang w:val="en-US"/>
            </w:rPr>
            <w:t>(Refinitiv, 2020)</w:t>
          </w:r>
          <w:r w:rsidR="00104C91">
            <w:rPr>
              <w:lang w:val="en-US"/>
            </w:rPr>
            <w:fldChar w:fldCharType="end"/>
          </w:r>
        </w:sdtContent>
      </w:sdt>
      <w:r w:rsidR="00AE1850">
        <w:rPr>
          <w:lang w:val="en-US"/>
        </w:rPr>
        <w:t>.</w:t>
      </w:r>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 xml:space="preserve">are essential </w:t>
      </w:r>
      <w:r w:rsidR="008A41B1">
        <w:rPr>
          <w:lang w:val="en-US"/>
        </w:rPr>
        <w:lastRenderedPageBreak/>
        <w:t>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combined with 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178996DB"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26DC6036" w:rsidR="00E71DED" w:rsidRDefault="007162D2" w:rsidP="00C852D1">
      <w:pPr>
        <w:rPr>
          <w:lang w:val="en-US"/>
        </w:rPr>
      </w:pPr>
      <w:r>
        <w:rPr>
          <w:lang w:val="en-US"/>
        </w:rPr>
        <w:t>Having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6F63CC0F" w14:textId="673BD047" w:rsidR="00E665A3" w:rsidRDefault="0032767F" w:rsidP="00E665A3">
      <w:pPr>
        <w:pStyle w:val="berschrift2"/>
        <w:rPr>
          <w:lang w:val="en-US"/>
        </w:rPr>
      </w:pPr>
      <w:r>
        <w:rPr>
          <w:lang w:val="en-US"/>
        </w:rPr>
        <w:t>Recommender Systems</w:t>
      </w:r>
    </w:p>
    <w:p w14:paraId="7CB2163F" w14:textId="0CCBDB39" w:rsidR="003B7B78" w:rsidRDefault="00696AD3" w:rsidP="00696AD3">
      <w:pPr>
        <w:pStyle w:val="berschrift3"/>
        <w:rPr>
          <w:lang w:val="en-US"/>
        </w:rPr>
      </w:pPr>
      <w:r>
        <w:rPr>
          <w:lang w:val="en-US"/>
        </w:rPr>
        <w:t>Overview</w:t>
      </w:r>
    </w:p>
    <w:p w14:paraId="4333C53A" w14:textId="1E53BFE6" w:rsidR="00F7056D" w:rsidRDefault="00B37C71" w:rsidP="00CB1DC8">
      <w:pPr>
        <w:rPr>
          <w:lang w:val="en-US"/>
        </w:rPr>
      </w:pPr>
      <w:r w:rsidRPr="00B37C71">
        <w:rPr>
          <w:lang w:val="en-US"/>
        </w:rPr>
        <w:t>Online platforms like Amazon, Netflix and Facebook sit upon massive amounts of data garnered from their user-base through interaction</w:t>
      </w:r>
      <w:r w:rsidR="00DB440F">
        <w:rPr>
          <w:lang w:val="en-US"/>
        </w:rPr>
        <w:t>s</w:t>
      </w:r>
      <w:r w:rsidRPr="00B37C71">
        <w:rPr>
          <w:lang w:val="en-US"/>
        </w:rPr>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rPr>
          <w:lang w:val="en-US"/>
        </w:rPr>
        <w:t>of</w:t>
      </w:r>
      <w:r w:rsidRPr="00B37C71">
        <w:rPr>
          <w:lang w:val="en-US"/>
        </w:rPr>
        <w:t xml:space="preserve"> a physical store. The results were costly polling ventu</w:t>
      </w:r>
      <w:r>
        <w:rPr>
          <w:lang w:val="en-US"/>
        </w:rPr>
        <w:t>r</w:t>
      </w:r>
      <w:r w:rsidRPr="00B37C71">
        <w:rPr>
          <w:lang w:val="en-US"/>
        </w:rPr>
        <w:t xml:space="preserve">es for small sample sizes </w:t>
      </w:r>
      <w:r w:rsidR="00143D60">
        <w:rPr>
          <w:lang w:val="en-US"/>
        </w:rPr>
        <w:t>of</w:t>
      </w:r>
      <w:r w:rsidRPr="00B37C71">
        <w:rPr>
          <w:lang w:val="en-US"/>
        </w:rPr>
        <w:t xml:space="preserve"> a limited time period. Nowadays large quantities of high quality data is streamed uninterruptedly into data lakes where they are stored.</w:t>
      </w:r>
      <w:r w:rsidR="00CB1DC8">
        <w:rPr>
          <w:lang w:val="en-US"/>
        </w:rPr>
        <w:t xml:space="preserve"> </w:t>
      </w:r>
      <w:r w:rsidR="00CB1DC8" w:rsidRPr="00CB1DC8">
        <w:rPr>
          <w:lang w:val="en-US"/>
        </w:rPr>
        <w:t>Th</w:t>
      </w:r>
      <w:r w:rsidR="00F060BB">
        <w:rPr>
          <w:lang w:val="en-US"/>
        </w:rPr>
        <w:t>is</w:t>
      </w:r>
      <w:r w:rsidR="00CB1DC8" w:rsidRPr="00CB1DC8">
        <w:rPr>
          <w:lang w:val="en-US"/>
        </w:rPr>
        <w:t xml:space="preserve"> unprecedented amount of data enable</w:t>
      </w:r>
      <w:r w:rsidR="00F060BB">
        <w:rPr>
          <w:lang w:val="en-US"/>
        </w:rPr>
        <w:t>s</w:t>
      </w:r>
      <w:r w:rsidR="00CB1DC8" w:rsidRPr="00CB1DC8">
        <w:rPr>
          <w:lang w:val="en-US"/>
        </w:rPr>
        <w:t xml:space="preserve"> data science and machine learning to thrive.</w:t>
      </w:r>
      <w:r w:rsidR="00CB1DC8">
        <w:rPr>
          <w:lang w:val="en-US"/>
        </w:rPr>
        <w:t xml:space="preserve"> </w:t>
      </w:r>
      <w:r w:rsidR="00CB1DC8" w:rsidRPr="00CB1DC8">
        <w:rPr>
          <w:lang w:val="en-US"/>
        </w:rPr>
        <w:t>While many large corporations live in abundance of user data, it still remains a main challenge for them to gain useful insight from the data</w:t>
      </w:r>
      <w:r w:rsidR="002D5C45">
        <w:rPr>
          <w:lang w:val="en-US"/>
        </w:rPr>
        <w:t xml:space="preserve"> </w:t>
      </w:r>
      <w:sdt>
        <w:sdtPr>
          <w:rPr>
            <w:lang w:val="en-US"/>
          </w:rPr>
          <w:alias w:val="To edit, see citavi.com/edit"/>
          <w:tag w:val="CitaviPlaceholder#5c1d3949-31d0-4575-bc6a-0393d3da8ed6"/>
          <w:id w:val="753402808"/>
          <w:placeholder>
            <w:docPart w:val="DefaultPlaceholder_-1854013440"/>
          </w:placeholder>
        </w:sdtPr>
        <w:sdtEndPr/>
        <w:sdtContent>
          <w:r w:rsidR="002D5C45">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rPr>
              <w:lang w:val="en-US"/>
            </w:rPr>
            <w:fldChar w:fldCharType="separate"/>
          </w:r>
          <w:r w:rsidR="002D5C45">
            <w:rPr>
              <w:lang w:val="en-US"/>
            </w:rPr>
            <w:t>(Cai &amp; Zhu, 2015)</w:t>
          </w:r>
          <w:r w:rsidR="002D5C45">
            <w:rPr>
              <w:lang w:val="en-US"/>
            </w:rPr>
            <w:fldChar w:fldCharType="end"/>
          </w:r>
        </w:sdtContent>
      </w:sdt>
      <w:r w:rsidR="00CB1DC8" w:rsidRPr="00CB1DC8">
        <w:rPr>
          <w:lang w:val="en-US"/>
        </w:rPr>
        <w:t>.</w:t>
      </w:r>
      <w:r w:rsidR="00CB1DC8">
        <w:rPr>
          <w:lang w:val="en-US"/>
        </w:rPr>
        <w:t xml:space="preserve"> </w:t>
      </w:r>
    </w:p>
    <w:p w14:paraId="0438F933" w14:textId="7F31BD2D" w:rsidR="00503F7B" w:rsidRDefault="00CB1DC8" w:rsidP="00CB1DC8">
      <w:pPr>
        <w:rPr>
          <w:lang w:val="en-US"/>
        </w:rPr>
      </w:pPr>
      <w:r w:rsidRPr="00CB1DC8">
        <w:rPr>
          <w:lang w:val="en-US"/>
        </w:rPr>
        <w:t xml:space="preserve">Recommender Systems use the given data to uncover preferences of </w:t>
      </w:r>
      <w:r w:rsidR="00EA4EAD">
        <w:rPr>
          <w:lang w:val="en-US"/>
        </w:rPr>
        <w:t>end-</w:t>
      </w:r>
      <w:r w:rsidRPr="00CB1DC8">
        <w:rPr>
          <w:lang w:val="en-US"/>
        </w:rPr>
        <w:t xml:space="preserve">users </w:t>
      </w:r>
      <w:r w:rsidR="00093B22">
        <w:rPr>
          <w:lang w:val="en-US"/>
        </w:rPr>
        <w:t xml:space="preserve">to </w:t>
      </w:r>
      <w:r w:rsidRPr="00CB1DC8">
        <w:rPr>
          <w:lang w:val="en-US"/>
        </w:rPr>
        <w:t>then tailor the service to their likings. The most known examples are</w:t>
      </w:r>
      <w:r w:rsidR="00FB5DFD">
        <w:rPr>
          <w:lang w:val="en-US"/>
        </w:rPr>
        <w:t xml:space="preserve"> shopping basket</w:t>
      </w:r>
      <w:r w:rsidRPr="00CB1DC8">
        <w:rPr>
          <w:lang w:val="en-US"/>
        </w:rPr>
        <w:t xml:space="preserve"> recommendations on e-commerce sites like Amazon or movie</w:t>
      </w:r>
      <w:r w:rsidR="00B77AAD">
        <w:rPr>
          <w:lang w:val="en-US"/>
        </w:rPr>
        <w:t xml:space="preserve"> and video</w:t>
      </w:r>
      <w:r w:rsidRPr="00CB1DC8">
        <w:rPr>
          <w:lang w:val="en-US"/>
        </w:rPr>
        <w:t xml:space="preserve"> recommendations of streaming platforms like Netflix and You</w:t>
      </w:r>
      <w:r>
        <w:rPr>
          <w:lang w:val="en-US"/>
        </w:rPr>
        <w:t>T</w:t>
      </w:r>
      <w:r w:rsidRPr="00CB1DC8">
        <w:rPr>
          <w:lang w:val="en-US"/>
        </w:rPr>
        <w:t>ube.</w:t>
      </w:r>
      <w:r w:rsidR="00FF0787">
        <w:rPr>
          <w:lang w:val="en-US"/>
        </w:rPr>
        <w:t xml:space="preserve"> </w:t>
      </w:r>
      <w:r w:rsidR="001A536F" w:rsidRPr="001A536F">
        <w:rPr>
          <w:lang w:val="en-US"/>
        </w:rPr>
        <w:t xml:space="preserve">As a generalization, the term </w:t>
      </w:r>
      <w:r w:rsidR="001A536F" w:rsidRPr="00564BFD">
        <w:rPr>
          <w:i/>
          <w:lang w:val="en-US"/>
        </w:rPr>
        <w:t>item</w:t>
      </w:r>
      <w:r w:rsidR="001A536F" w:rsidRPr="001A536F">
        <w:rPr>
          <w:lang w:val="en-US"/>
        </w:rPr>
        <w:t xml:space="preserve"> is used to denote any object in a set of items that can be recommended to a user, such as a product or a movie. The </w:t>
      </w:r>
      <w:r w:rsidR="00B8337A" w:rsidRPr="001A536F">
        <w:rPr>
          <w:lang w:val="en-US"/>
        </w:rPr>
        <w:t>recipient</w:t>
      </w:r>
      <w:r w:rsidR="001A536F" w:rsidRPr="001A536F">
        <w:rPr>
          <w:lang w:val="en-US"/>
        </w:rPr>
        <w:t xml:space="preserve"> of an item is </w:t>
      </w:r>
      <w:r w:rsidR="00B8337A" w:rsidRPr="001A536F">
        <w:rPr>
          <w:lang w:val="en-US"/>
        </w:rPr>
        <w:t>referred</w:t>
      </w:r>
      <w:r w:rsidR="001A536F" w:rsidRPr="001A536F">
        <w:rPr>
          <w:lang w:val="en-US"/>
        </w:rPr>
        <w:t xml:space="preserve"> to as the </w:t>
      </w:r>
      <w:r w:rsidR="001A536F" w:rsidRPr="00564BFD">
        <w:rPr>
          <w:i/>
          <w:lang w:val="en-US"/>
        </w:rPr>
        <w:t>user</w:t>
      </w:r>
      <w:r w:rsidR="001A536F" w:rsidRPr="001A536F">
        <w:rPr>
          <w:lang w:val="en-US"/>
        </w:rPr>
        <w:t xml:space="preserve"> or </w:t>
      </w:r>
      <w:r w:rsidR="001A536F" w:rsidRPr="00564BFD">
        <w:rPr>
          <w:i/>
          <w:lang w:val="en-US"/>
        </w:rPr>
        <w:t>que</w:t>
      </w:r>
      <w:r w:rsidR="001A536F" w:rsidRPr="00564BFD">
        <w:rPr>
          <w:i/>
          <w:lang w:val="en-US"/>
        </w:rPr>
        <w:lastRenderedPageBreak/>
        <w:t>ry</w:t>
      </w:r>
      <w:r w:rsidR="001A536F" w:rsidRPr="001A536F">
        <w:rPr>
          <w:lang w:val="en-US"/>
        </w:rPr>
        <w:t>.</w:t>
      </w:r>
      <w:r w:rsidR="00892481">
        <w:rPr>
          <w:lang w:val="en-US"/>
        </w:rPr>
        <w:t xml:space="preserve"> </w:t>
      </w:r>
      <w:r w:rsidR="00DA5CD1">
        <w:rPr>
          <w:lang w:val="en-US"/>
        </w:rPr>
        <w:t xml:space="preserve">The user-item relationship </w:t>
      </w:r>
      <w:r w:rsidR="00416962">
        <w:rPr>
          <w:lang w:val="en-US"/>
        </w:rPr>
        <w:t>makes up the foundation of any recommender system</w:t>
      </w:r>
      <w:r w:rsidR="00500A45">
        <w:rPr>
          <w:lang w:val="en-US"/>
        </w:rPr>
        <w:t>, as RS</w:t>
      </w:r>
      <w:r w:rsidR="00E64C47">
        <w:rPr>
          <w:lang w:val="en-US"/>
        </w:rPr>
        <w:t>s work under the assumption that there exists dependencies</w:t>
      </w:r>
      <w:r w:rsidR="002318C1">
        <w:rPr>
          <w:lang w:val="en-US"/>
        </w:rPr>
        <w:t xml:space="preserve"> between user</w:t>
      </w:r>
      <w:r w:rsidR="00185C8C">
        <w:rPr>
          <w:lang w:val="en-US"/>
        </w:rPr>
        <w:t>-</w:t>
      </w:r>
      <w:r w:rsidR="002318C1">
        <w:rPr>
          <w:lang w:val="en-US"/>
        </w:rPr>
        <w:t xml:space="preserve"> and item-centric activities.</w:t>
      </w:r>
      <w:r w:rsidR="00FD0B84">
        <w:rPr>
          <w:lang w:val="en-US"/>
        </w:rPr>
        <w:t xml:space="preserve"> </w:t>
      </w:r>
      <w:r w:rsidR="009E4A43" w:rsidRPr="009E4A43">
        <w:rPr>
          <w:lang w:val="en-US"/>
        </w:rPr>
        <w:t>The main task of a RS is to correctly identify these dependencies and use them to match appropriate items and queries</w:t>
      </w:r>
      <w:r w:rsidR="00E15158">
        <w:rPr>
          <w:lang w:val="en-US"/>
        </w:rPr>
        <w:t xml:space="preserve"> </w:t>
      </w:r>
      <w:sdt>
        <w:sdtPr>
          <w:rPr>
            <w:lang w:val="en-US"/>
          </w:rPr>
          <w:alias w:val="To edit, see citavi.com/edit"/>
          <w:tag w:val="CitaviPlaceholder#6d21a891-7e13-49af-8803-b92127a166a6"/>
          <w:id w:val="-2042810536"/>
          <w:placeholder>
            <w:docPart w:val="DefaultPlaceholder_-1854013440"/>
          </w:placeholder>
        </w:sdtPr>
        <w:sdtEndPr/>
        <w:sdtContent>
          <w:r w:rsidR="00E15158">
            <w:rPr>
              <w:lang w:val="en-US"/>
            </w:rPr>
            <w:fldChar w:fldCharType="begin"/>
          </w:r>
          <w:r w:rsidR="00E151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rPr>
              <w:lang w:val="en-US"/>
            </w:rPr>
            <w:fldChar w:fldCharType="separate"/>
          </w:r>
          <w:r w:rsidR="00E15158">
            <w:rPr>
              <w:lang w:val="en-US"/>
            </w:rPr>
            <w:t>(Aggarwal, 2016)</w:t>
          </w:r>
          <w:r w:rsidR="00E15158">
            <w:rPr>
              <w:lang w:val="en-US"/>
            </w:rPr>
            <w:fldChar w:fldCharType="end"/>
          </w:r>
        </w:sdtContent>
      </w:sdt>
      <w:r w:rsidR="008F732A">
        <w:rPr>
          <w:lang w:val="en-US"/>
        </w:rPr>
        <w:t xml:space="preserve">. </w:t>
      </w:r>
      <w:r w:rsidR="00303295">
        <w:rPr>
          <w:lang w:val="en-US"/>
        </w:rPr>
        <w:t xml:space="preserve">In order to reduce </w:t>
      </w:r>
      <w:r w:rsidR="0069179D">
        <w:rPr>
          <w:lang w:val="en-US"/>
        </w:rPr>
        <w:t>information overload</w:t>
      </w:r>
      <w:r w:rsidR="000112D2">
        <w:rPr>
          <w:lang w:val="en-US"/>
        </w:rPr>
        <w:t xml:space="preserve"> on </w:t>
      </w:r>
      <w:r w:rsidR="00B75D1A">
        <w:rPr>
          <w:lang w:val="en-US"/>
        </w:rPr>
        <w:t xml:space="preserve">websites with video and </w:t>
      </w:r>
      <w:r w:rsidR="009B3C55">
        <w:rPr>
          <w:lang w:val="en-US"/>
        </w:rPr>
        <w:t>product</w:t>
      </w:r>
      <w:r w:rsidR="00B75D1A">
        <w:rPr>
          <w:lang w:val="en-US"/>
        </w:rPr>
        <w:t xml:space="preserve"> catalogues</w:t>
      </w:r>
      <w:r w:rsidR="0069179D">
        <w:rPr>
          <w:lang w:val="en-US"/>
        </w:rPr>
        <w:t>, RSs are applied to</w:t>
      </w:r>
      <w:r w:rsidR="00DE1362">
        <w:rPr>
          <w:lang w:val="en-US"/>
        </w:rPr>
        <w:t xml:space="preserve"> identify</w:t>
      </w:r>
      <w:r w:rsidR="00B75D1A">
        <w:rPr>
          <w:lang w:val="en-US"/>
        </w:rPr>
        <w:t xml:space="preserve"> </w:t>
      </w:r>
      <w:r w:rsidR="0069179D">
        <w:rPr>
          <w:lang w:val="en-US"/>
        </w:rPr>
        <w:t>items that</w:t>
      </w:r>
      <w:r w:rsidR="00E721DC">
        <w:rPr>
          <w:lang w:val="en-US"/>
        </w:rPr>
        <w:t xml:space="preserve"> will</w:t>
      </w:r>
      <w:r w:rsidR="00380C58">
        <w:rPr>
          <w:lang w:val="en-US"/>
        </w:rPr>
        <w:t xml:space="preserve"> </w:t>
      </w:r>
      <w:r w:rsidR="0069179D">
        <w:rPr>
          <w:lang w:val="en-US"/>
        </w:rPr>
        <w:t xml:space="preserve">interest the </w:t>
      </w:r>
      <w:r w:rsidR="00380C58">
        <w:rPr>
          <w:lang w:val="en-US"/>
        </w:rPr>
        <w:t>user</w:t>
      </w:r>
      <w:r w:rsidR="006A0A0F">
        <w:rPr>
          <w:lang w:val="en-US"/>
        </w:rPr>
        <w:t xml:space="preserve"> </w:t>
      </w:r>
      <w:sdt>
        <w:sdtPr>
          <w:rPr>
            <w:lang w:val="en-US"/>
          </w:rPr>
          <w:alias w:val="To edit, see citavi.com/edit"/>
          <w:tag w:val="CitaviPlaceholder#36cc55ae-e768-4813-8340-eef7670be346"/>
          <w:id w:val="-260829759"/>
          <w:placeholder>
            <w:docPart w:val="DefaultPlaceholder_-1854013440"/>
          </w:placeholder>
        </w:sdtPr>
        <w:sdtEndPr/>
        <w:sdtContent>
          <w:r w:rsidR="006A0A0F">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rPr>
              <w:lang w:val="en-US"/>
            </w:rPr>
            <w:fldChar w:fldCharType="separate"/>
          </w:r>
          <w:r w:rsidR="006A0A0F">
            <w:rPr>
              <w:lang w:val="en-US"/>
            </w:rPr>
            <w:t>(Alyari &amp; Jafari Navimipour, 2018)</w:t>
          </w:r>
          <w:r w:rsidR="006A0A0F">
            <w:rPr>
              <w:lang w:val="en-US"/>
            </w:rPr>
            <w:fldChar w:fldCharType="end"/>
          </w:r>
        </w:sdtContent>
      </w:sdt>
      <w:r w:rsidR="00380C58">
        <w:rPr>
          <w:lang w:val="en-US"/>
        </w:rPr>
        <w:t>.</w:t>
      </w:r>
      <w:r w:rsidR="00DE1362">
        <w:rPr>
          <w:lang w:val="en-US"/>
        </w:rPr>
        <w:t xml:space="preserve"> </w:t>
      </w:r>
      <w:r w:rsidR="00713397">
        <w:rPr>
          <w:lang w:val="en-US"/>
        </w:rPr>
        <w:t>A</w:t>
      </w:r>
      <w:r w:rsidR="001975F6">
        <w:rPr>
          <w:lang w:val="en-US"/>
        </w:rPr>
        <w:t>ggarwal</w:t>
      </w:r>
      <w:r w:rsidR="00C23682">
        <w:rPr>
          <w:lang w:val="en-US"/>
        </w:rPr>
        <w:t xml:space="preserve"> </w:t>
      </w:r>
      <w:sdt>
        <w:sdtPr>
          <w:rPr>
            <w:lang w:val="en-US"/>
          </w:rPr>
          <w:alias w:val="To edit, see citavi.com/edit"/>
          <w:tag w:val="CitaviPlaceholder#d634e4c5-1740-43c7-b62c-603cd6f395d7"/>
          <w:id w:val="1845440658"/>
          <w:placeholder>
            <w:docPart w:val="DefaultPlaceholder_-1854013440"/>
          </w:placeholder>
        </w:sdtPr>
        <w:sdtEndPr/>
        <w:sdtContent>
          <w:r w:rsidR="00C23682">
            <w:rPr>
              <w:lang w:val="en-US"/>
            </w:rPr>
            <w:fldChar w:fldCharType="begin"/>
          </w:r>
          <w:r w:rsidR="00C2368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rPr>
              <w:lang w:val="en-US"/>
            </w:rPr>
            <w:fldChar w:fldCharType="separate"/>
          </w:r>
          <w:r w:rsidR="00C23682">
            <w:rPr>
              <w:lang w:val="en-US"/>
            </w:rPr>
            <w:t>(2016)</w:t>
          </w:r>
          <w:r w:rsidR="00C23682">
            <w:rPr>
              <w:lang w:val="en-US"/>
            </w:rPr>
            <w:fldChar w:fldCharType="end"/>
          </w:r>
        </w:sdtContent>
      </w:sdt>
      <w:r w:rsidR="001975F6">
        <w:rPr>
          <w:lang w:val="en-US"/>
        </w:rPr>
        <w:t xml:space="preserve"> </w:t>
      </w:r>
      <w:r w:rsidR="003068C8">
        <w:rPr>
          <w:lang w:val="en-US"/>
        </w:rPr>
        <w:t>identifie</w:t>
      </w:r>
      <w:r w:rsidR="007713E9">
        <w:rPr>
          <w:lang w:val="en-US"/>
        </w:rPr>
        <w:t>s</w:t>
      </w:r>
      <w:r w:rsidR="003068C8">
        <w:rPr>
          <w:lang w:val="en-US"/>
        </w:rPr>
        <w:t xml:space="preserve"> </w:t>
      </w:r>
      <w:r w:rsidR="008D1CD7">
        <w:rPr>
          <w:lang w:val="en-US"/>
        </w:rPr>
        <w:t>four</w:t>
      </w:r>
      <w:r w:rsidR="00286083">
        <w:rPr>
          <w:lang w:val="en-US"/>
        </w:rPr>
        <w:t xml:space="preserve"> </w:t>
      </w:r>
      <w:r w:rsidR="00503F7B">
        <w:rPr>
          <w:lang w:val="en-US"/>
        </w:rPr>
        <w:t>aspects t</w:t>
      </w:r>
      <w:r w:rsidR="00A53046">
        <w:rPr>
          <w:lang w:val="en-US"/>
        </w:rPr>
        <w:t>hat</w:t>
      </w:r>
      <w:r w:rsidR="00CF6645">
        <w:rPr>
          <w:lang w:val="en-US"/>
        </w:rPr>
        <w:t xml:space="preserve"> define a good recommendation:</w:t>
      </w:r>
    </w:p>
    <w:p w14:paraId="58809DDE" w14:textId="5AC625A5" w:rsidR="000147AC" w:rsidRDefault="00CF6645" w:rsidP="00CB1DC8">
      <w:pPr>
        <w:pStyle w:val="Listenabsatz"/>
        <w:numPr>
          <w:ilvl w:val="0"/>
          <w:numId w:val="18"/>
        </w:numPr>
        <w:rPr>
          <w:lang w:val="en-US"/>
        </w:rPr>
      </w:pPr>
      <w:r w:rsidRPr="00885ADC">
        <w:rPr>
          <w:i/>
          <w:iCs/>
          <w:lang w:val="en-US"/>
        </w:rPr>
        <w:t>Relevance</w:t>
      </w:r>
      <w:r>
        <w:rPr>
          <w:lang w:val="en-US"/>
        </w:rPr>
        <w:t xml:space="preserve">: </w:t>
      </w:r>
      <w:r w:rsidR="00B815C8">
        <w:rPr>
          <w:lang w:val="en-US"/>
        </w:rPr>
        <w:t xml:space="preserve">The </w:t>
      </w:r>
      <w:r w:rsidR="00DC4B83">
        <w:rPr>
          <w:lang w:val="en-US"/>
        </w:rPr>
        <w:t xml:space="preserve">most fundamental objective of </w:t>
      </w:r>
      <w:r w:rsidR="00D041C1">
        <w:rPr>
          <w:lang w:val="en-US"/>
        </w:rPr>
        <w:t xml:space="preserve">a </w:t>
      </w:r>
      <w:r w:rsidR="00B815C8">
        <w:rPr>
          <w:lang w:val="en-US"/>
        </w:rPr>
        <w:t>RS</w:t>
      </w:r>
      <w:r w:rsidR="00D041C1">
        <w:rPr>
          <w:lang w:val="en-US"/>
        </w:rPr>
        <w:t xml:space="preserve"> is</w:t>
      </w:r>
      <w:r w:rsidR="00B815C8">
        <w:rPr>
          <w:lang w:val="en-US"/>
        </w:rPr>
        <w:t xml:space="preserve"> to </w:t>
      </w:r>
      <w:r w:rsidR="00FF6CD5">
        <w:rPr>
          <w:lang w:val="en-US"/>
        </w:rPr>
        <w:t xml:space="preserve">recommend items </w:t>
      </w:r>
      <w:r w:rsidR="00165CAD">
        <w:rPr>
          <w:lang w:val="en-US"/>
        </w:rPr>
        <w:t xml:space="preserve">that </w:t>
      </w:r>
      <w:r w:rsidR="00D041C1">
        <w:rPr>
          <w:lang w:val="en-US"/>
        </w:rPr>
        <w:t xml:space="preserve">are </w:t>
      </w:r>
      <w:r w:rsidR="00165CAD">
        <w:rPr>
          <w:lang w:val="en-US"/>
        </w:rPr>
        <w:t>relevant to the individual user.</w:t>
      </w:r>
    </w:p>
    <w:p w14:paraId="18478288" w14:textId="4A91E29A" w:rsidR="00330E36" w:rsidRDefault="00330E36" w:rsidP="00CB1DC8">
      <w:pPr>
        <w:pStyle w:val="Listenabsatz"/>
        <w:numPr>
          <w:ilvl w:val="0"/>
          <w:numId w:val="18"/>
        </w:numPr>
        <w:rPr>
          <w:lang w:val="en-US"/>
        </w:rPr>
      </w:pPr>
      <w:r>
        <w:rPr>
          <w:i/>
          <w:iCs/>
          <w:lang w:val="en-US"/>
        </w:rPr>
        <w:t>Novelty</w:t>
      </w:r>
      <w:r w:rsidRPr="00330E36">
        <w:rPr>
          <w:lang w:val="en-US"/>
        </w:rPr>
        <w:t>:</w:t>
      </w:r>
      <w:r w:rsidR="00971A04">
        <w:rPr>
          <w:lang w:val="en-US"/>
        </w:rPr>
        <w:t xml:space="preserve"> The RS should </w:t>
      </w:r>
      <w:r w:rsidR="004723A9">
        <w:rPr>
          <w:lang w:val="en-US"/>
        </w:rPr>
        <w:t xml:space="preserve">introduce </w:t>
      </w:r>
      <w:r w:rsidR="00524B0C">
        <w:rPr>
          <w:lang w:val="en-US"/>
        </w:rPr>
        <w:t xml:space="preserve">items to the users </w:t>
      </w:r>
      <w:r w:rsidR="008F6307">
        <w:rPr>
          <w:lang w:val="en-US"/>
        </w:rPr>
        <w:t>that they</w:t>
      </w:r>
      <w:r w:rsidR="00524B0C">
        <w:rPr>
          <w:lang w:val="en-US"/>
        </w:rPr>
        <w:t xml:space="preserve"> w</w:t>
      </w:r>
      <w:r w:rsidR="008F6307">
        <w:rPr>
          <w:lang w:val="en-US"/>
        </w:rPr>
        <w:t>eren</w:t>
      </w:r>
      <w:r w:rsidR="00524B0C">
        <w:rPr>
          <w:lang w:val="en-US"/>
        </w:rPr>
        <w:t xml:space="preserve">’t aware of before. </w:t>
      </w:r>
      <w:r w:rsidR="00D90D85">
        <w:rPr>
          <w:lang w:val="en-US"/>
        </w:rPr>
        <w:t xml:space="preserve">It </w:t>
      </w:r>
      <w:r w:rsidR="00B302B7">
        <w:rPr>
          <w:lang w:val="en-US"/>
        </w:rPr>
        <w:t>has been</w:t>
      </w:r>
      <w:r w:rsidR="00D90D85">
        <w:rPr>
          <w:lang w:val="en-US"/>
        </w:rPr>
        <w:t xml:space="preserve"> shown that recommender systems </w:t>
      </w:r>
      <w:r w:rsidR="00E43B17">
        <w:rPr>
          <w:lang w:val="en-US"/>
        </w:rPr>
        <w:t xml:space="preserve">can negatively impact the sales diversity of e-commerce, </w:t>
      </w:r>
      <w:r w:rsidR="006C057F">
        <w:rPr>
          <w:lang w:val="en-US"/>
        </w:rPr>
        <w:t>when only popular items are recommended to users</w:t>
      </w:r>
      <w:r w:rsidR="004571B1">
        <w:rPr>
          <w:lang w:val="en-US"/>
        </w:rPr>
        <w:t xml:space="preserve"> </w:t>
      </w:r>
      <w:sdt>
        <w:sdtPr>
          <w:rPr>
            <w:lang w:val="en-US"/>
          </w:rPr>
          <w:alias w:val="To edit, see citavi.com/edit"/>
          <w:tag w:val="CitaviPlaceholder#043a4b6c-6415-4117-bd3b-544ddd697fa0"/>
          <w:id w:val="775447773"/>
          <w:placeholder>
            <w:docPart w:val="DefaultPlaceholder_-1854013440"/>
          </w:placeholder>
        </w:sdtPr>
        <w:sdtEndPr/>
        <w:sdtContent>
          <w:r w:rsidR="004571B1">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rPr>
              <w:lang w:val="en-US"/>
            </w:rPr>
            <w:fldChar w:fldCharType="separate"/>
          </w:r>
          <w:r w:rsidR="004571B1">
            <w:rPr>
              <w:lang w:val="en-US"/>
            </w:rPr>
            <w:t>(Fleder &amp; Hosanagar, 2007)</w:t>
          </w:r>
          <w:r w:rsidR="004571B1">
            <w:rPr>
              <w:lang w:val="en-US"/>
            </w:rPr>
            <w:fldChar w:fldCharType="end"/>
          </w:r>
        </w:sdtContent>
      </w:sdt>
      <w:r w:rsidR="006C057F">
        <w:rPr>
          <w:lang w:val="en-US"/>
        </w:rPr>
        <w:t>.</w:t>
      </w:r>
    </w:p>
    <w:p w14:paraId="4E46E95E" w14:textId="5B930EBC" w:rsidR="00330E36" w:rsidRDefault="00330E36" w:rsidP="00CB1DC8">
      <w:pPr>
        <w:pStyle w:val="Listenabsatz"/>
        <w:numPr>
          <w:ilvl w:val="0"/>
          <w:numId w:val="18"/>
        </w:numPr>
        <w:rPr>
          <w:lang w:val="en-US"/>
        </w:rPr>
      </w:pPr>
      <w:r>
        <w:rPr>
          <w:i/>
          <w:iCs/>
          <w:lang w:val="en-US"/>
        </w:rPr>
        <w:t>Serendipity</w:t>
      </w:r>
      <w:r w:rsidRPr="00330E36">
        <w:rPr>
          <w:lang w:val="en-US"/>
        </w:rPr>
        <w:t>:</w:t>
      </w:r>
      <w:r w:rsidR="006C057F">
        <w:rPr>
          <w:lang w:val="en-US"/>
        </w:rPr>
        <w:t xml:space="preserve"> </w:t>
      </w:r>
      <w:r w:rsidR="008B4072">
        <w:rPr>
          <w:lang w:val="en-US"/>
        </w:rPr>
        <w:t xml:space="preserve">Similar to the point above, </w:t>
      </w:r>
      <w:r w:rsidR="00CB6576">
        <w:rPr>
          <w:lang w:val="en-US"/>
        </w:rPr>
        <w:t>RSs should have the ability to surprise users with somewhat unexpected but</w:t>
      </w:r>
      <w:r w:rsidR="004571B1">
        <w:rPr>
          <w:lang w:val="en-US"/>
        </w:rPr>
        <w:t xml:space="preserve"> relevant items.</w:t>
      </w:r>
      <w:r w:rsidR="00CF32B7">
        <w:rPr>
          <w:lang w:val="en-US"/>
        </w:rPr>
        <w:t xml:space="preserve"> </w:t>
      </w:r>
      <w:r w:rsidR="00892DFC">
        <w:rPr>
          <w:lang w:val="en-US"/>
        </w:rPr>
        <w:t>While novelty</w:t>
      </w:r>
      <w:r w:rsidR="00D7639B">
        <w:rPr>
          <w:lang w:val="en-US"/>
        </w:rPr>
        <w:t xml:space="preserve"> focuses on</w:t>
      </w:r>
      <w:r w:rsidR="008D0EF2">
        <w:rPr>
          <w:lang w:val="en-US"/>
        </w:rPr>
        <w:t xml:space="preserve"> </w:t>
      </w:r>
      <w:r w:rsidR="00B37C53">
        <w:rPr>
          <w:lang w:val="en-US"/>
        </w:rPr>
        <w:t xml:space="preserve">the quantitative </w:t>
      </w:r>
      <w:r w:rsidR="00D7639B">
        <w:rPr>
          <w:lang w:val="en-US"/>
        </w:rPr>
        <w:t xml:space="preserve">aspect of recommending items that </w:t>
      </w:r>
      <w:r w:rsidR="00E15CF0">
        <w:rPr>
          <w:lang w:val="en-US"/>
        </w:rPr>
        <w:t>aren’t on the radar of the user</w:t>
      </w:r>
      <w:r w:rsidR="004B0F84">
        <w:rPr>
          <w:lang w:val="en-US"/>
        </w:rPr>
        <w:t xml:space="preserve">, serendipity considers the </w:t>
      </w:r>
      <w:r w:rsidR="00E15CF0">
        <w:rPr>
          <w:lang w:val="en-US"/>
        </w:rPr>
        <w:t>qualitative</w:t>
      </w:r>
      <w:r w:rsidR="007849D1">
        <w:rPr>
          <w:lang w:val="en-US"/>
        </w:rPr>
        <w:t>-</w:t>
      </w:r>
      <w:r w:rsidR="00467DA2">
        <w:rPr>
          <w:lang w:val="en-US"/>
        </w:rPr>
        <w:t>psychological</w:t>
      </w:r>
      <w:r w:rsidR="00E15CF0">
        <w:rPr>
          <w:lang w:val="en-US"/>
        </w:rPr>
        <w:t xml:space="preserve"> impact</w:t>
      </w:r>
      <w:r w:rsidR="00467DA2">
        <w:rPr>
          <w:lang w:val="en-US"/>
        </w:rPr>
        <w:t xml:space="preserve"> </w:t>
      </w:r>
      <w:r w:rsidR="00697A1D">
        <w:rPr>
          <w:lang w:val="en-US"/>
        </w:rPr>
        <w:t>of a recommendation.</w:t>
      </w:r>
    </w:p>
    <w:p w14:paraId="4E05C260" w14:textId="5F77D947" w:rsidR="00330E36" w:rsidRPr="00330E36" w:rsidRDefault="007D2205" w:rsidP="00CB1DC8">
      <w:pPr>
        <w:pStyle w:val="Listenabsatz"/>
        <w:numPr>
          <w:ilvl w:val="0"/>
          <w:numId w:val="18"/>
        </w:numPr>
        <w:rPr>
          <w:lang w:val="en-US"/>
        </w:rPr>
      </w:pPr>
      <w:r>
        <w:rPr>
          <w:i/>
          <w:iCs/>
          <w:lang w:val="en-US"/>
        </w:rPr>
        <w:t>Increasing recommendation diversity</w:t>
      </w:r>
      <w:r w:rsidRPr="007D2205">
        <w:rPr>
          <w:lang w:val="en-US"/>
        </w:rPr>
        <w:t>:</w:t>
      </w:r>
      <w:r w:rsidR="00680F4F">
        <w:rPr>
          <w:lang w:val="en-US"/>
        </w:rPr>
        <w:t xml:space="preserve"> This last point</w:t>
      </w:r>
      <w:r w:rsidR="009D3ACF">
        <w:rPr>
          <w:lang w:val="en-US"/>
        </w:rPr>
        <w:t xml:space="preserve"> envisions that RSs </w:t>
      </w:r>
      <w:r w:rsidR="009D39F0">
        <w:rPr>
          <w:lang w:val="en-US"/>
        </w:rPr>
        <w:t xml:space="preserve">should ensure a diverse set </w:t>
      </w:r>
      <w:r w:rsidR="00823807">
        <w:rPr>
          <w:lang w:val="en-US"/>
        </w:rPr>
        <w:t>of items in a recommendation feed</w:t>
      </w:r>
      <w:r w:rsidR="002D6D90">
        <w:rPr>
          <w:lang w:val="en-US"/>
        </w:rPr>
        <w:t xml:space="preserve">. This should be done to not fatigue </w:t>
      </w:r>
      <w:r w:rsidR="00DC64BE">
        <w:rPr>
          <w:lang w:val="en-US"/>
        </w:rPr>
        <w:t xml:space="preserve">the user with items from a similar category. </w:t>
      </w:r>
      <w:r w:rsidR="00901B92">
        <w:rPr>
          <w:lang w:val="en-US"/>
        </w:rPr>
        <w:t xml:space="preserve">An example would be the recommendation of movies from a variety of different </w:t>
      </w:r>
      <w:r w:rsidR="00FE6FB8">
        <w:rPr>
          <w:lang w:val="en-US"/>
        </w:rPr>
        <w:t xml:space="preserve">genres. </w:t>
      </w:r>
    </w:p>
    <w:p w14:paraId="5F6655CC" w14:textId="4E761FC4" w:rsidR="00322FB9" w:rsidRPr="0071211F" w:rsidRDefault="00647D5F" w:rsidP="00CB1DC8">
      <w:pPr>
        <w:rPr>
          <w:lang w:val="en-US"/>
        </w:rPr>
      </w:pPr>
      <w:r>
        <w:rPr>
          <w:lang w:val="en-US"/>
        </w:rPr>
        <w:t>Throughout the years</w:t>
      </w:r>
      <w:r w:rsidR="00395BD7">
        <w:rPr>
          <w:lang w:val="en-US"/>
        </w:rPr>
        <w:t>, different approaches have been developed</w:t>
      </w:r>
      <w:r w:rsidR="00485CE1">
        <w:rPr>
          <w:lang w:val="en-US"/>
        </w:rPr>
        <w:t xml:space="preserve"> to </w:t>
      </w:r>
      <w:r w:rsidR="00A03968">
        <w:rPr>
          <w:lang w:val="en-US"/>
        </w:rPr>
        <w:t xml:space="preserve">optimize </w:t>
      </w:r>
      <w:r w:rsidR="0010599A">
        <w:rPr>
          <w:lang w:val="en-US"/>
        </w:rPr>
        <w:t xml:space="preserve">recommendations and overcome </w:t>
      </w:r>
      <w:r w:rsidR="009B5A50">
        <w:rPr>
          <w:lang w:val="en-US"/>
        </w:rPr>
        <w:t>obstacles</w:t>
      </w:r>
      <w:r w:rsidR="0065318A">
        <w:rPr>
          <w:lang w:val="en-US"/>
        </w:rPr>
        <w:t xml:space="preserve"> </w:t>
      </w:r>
      <w:r w:rsidR="004A192E">
        <w:rPr>
          <w:lang w:val="en-US"/>
        </w:rPr>
        <w:t xml:space="preserve">in </w:t>
      </w:r>
      <w:r w:rsidR="0065318A">
        <w:rPr>
          <w:lang w:val="en-US"/>
        </w:rPr>
        <w:t>this fiel</w:t>
      </w:r>
      <w:r w:rsidR="004A192E">
        <w:rPr>
          <w:lang w:val="en-US"/>
        </w:rPr>
        <w:t>d</w:t>
      </w:r>
      <w:r w:rsidR="0065318A">
        <w:rPr>
          <w:lang w:val="en-US"/>
        </w:rPr>
        <w:t>.</w:t>
      </w:r>
      <w:r w:rsidR="00FE261F">
        <w:rPr>
          <w:lang w:val="en-US"/>
        </w:rPr>
        <w:t xml:space="preserve"> These recommendation systems are broadly </w:t>
      </w:r>
      <w:r w:rsidR="00F95359">
        <w:rPr>
          <w:lang w:val="en-US"/>
        </w:rPr>
        <w:t xml:space="preserve">categorized in </w:t>
      </w:r>
      <w:r w:rsidR="00672198">
        <w:rPr>
          <w:lang w:val="en-US"/>
        </w:rPr>
        <w:t xml:space="preserve">collaborative filtering, </w:t>
      </w:r>
      <w:r w:rsidR="00F76268">
        <w:rPr>
          <w:lang w:val="en-US"/>
        </w:rPr>
        <w:t xml:space="preserve">content-based RS, </w:t>
      </w:r>
      <w:r w:rsidR="00894294">
        <w:rPr>
          <w:lang w:val="en-US"/>
        </w:rPr>
        <w:t>knowledge</w:t>
      </w:r>
      <w:r w:rsidR="00672198">
        <w:rPr>
          <w:lang w:val="en-US"/>
        </w:rPr>
        <w:t>-based RS and hybrid RS.</w:t>
      </w:r>
    </w:p>
    <w:p w14:paraId="7DF42937" w14:textId="1E5476CD" w:rsidR="0041570E" w:rsidRDefault="0041570E" w:rsidP="00EF1E50">
      <w:pPr>
        <w:pStyle w:val="berschrift3"/>
        <w:rPr>
          <w:lang w:val="en-US"/>
        </w:rPr>
      </w:pPr>
      <w:r>
        <w:rPr>
          <w:lang w:val="en-US"/>
        </w:rPr>
        <w:t xml:space="preserve">Deep </w:t>
      </w:r>
      <w:r w:rsidR="00B35279">
        <w:rPr>
          <w:lang w:val="en-US"/>
        </w:rPr>
        <w:t>Neural Network</w:t>
      </w:r>
    </w:p>
    <w:p w14:paraId="7B0F308A" w14:textId="78D0D123" w:rsidR="00C721A1" w:rsidRDefault="00EF1E50" w:rsidP="00EF1E50">
      <w:pPr>
        <w:pStyle w:val="berschrift3"/>
        <w:rPr>
          <w:lang w:val="en-US"/>
        </w:rPr>
      </w:pPr>
      <w:r>
        <w:rPr>
          <w:lang w:val="en-US"/>
        </w:rPr>
        <w:t>Deep &amp; Cross Networks</w:t>
      </w:r>
    </w:p>
    <w:p w14:paraId="2D8D366E" w14:textId="19B313CC" w:rsidR="00CE68D8" w:rsidRPr="00CE68D8" w:rsidRDefault="00CE68D8" w:rsidP="00CE68D8">
      <w:pPr>
        <w:pStyle w:val="berschrift3"/>
        <w:rPr>
          <w:lang w:val="en-US"/>
        </w:rPr>
      </w:pPr>
      <w:r>
        <w:rPr>
          <w:lang w:val="en-US"/>
        </w:rPr>
        <w:t>TensorFlow Recommenders</w:t>
      </w:r>
    </w:p>
    <w:p w14:paraId="1A65FC88" w14:textId="28194856" w:rsidR="0032767F" w:rsidRDefault="0032767F" w:rsidP="0032767F">
      <w:pPr>
        <w:pStyle w:val="berschrift2"/>
        <w:rPr>
          <w:lang w:val="en-US"/>
        </w:rPr>
      </w:pPr>
      <w:r>
        <w:rPr>
          <w:lang w:val="en-US"/>
        </w:rPr>
        <w:t>MLOps</w:t>
      </w:r>
    </w:p>
    <w:p w14:paraId="6CF8C2C3" w14:textId="110C5BC7" w:rsidR="00EF1E50" w:rsidRDefault="00EF1E50" w:rsidP="00EF1E50">
      <w:pPr>
        <w:pStyle w:val="berschrift3"/>
        <w:rPr>
          <w:lang w:val="en-US"/>
        </w:rPr>
      </w:pPr>
      <w:r>
        <w:rPr>
          <w:lang w:val="en-US"/>
        </w:rPr>
        <w:t>Overview</w:t>
      </w:r>
    </w:p>
    <w:p w14:paraId="22299D3D" w14:textId="2F8CF480" w:rsidR="00CA3503" w:rsidRDefault="00CA3503" w:rsidP="00CA3503">
      <w:pPr>
        <w:pStyle w:val="berschrift3"/>
        <w:rPr>
          <w:lang w:val="en-US"/>
        </w:rPr>
      </w:pPr>
      <w:r>
        <w:rPr>
          <w:lang w:val="en-US"/>
        </w:rPr>
        <w:t>Concept Drift</w:t>
      </w:r>
    </w:p>
    <w:p w14:paraId="4D8C9C4E" w14:textId="766BD5F8" w:rsidR="00FE02F2" w:rsidRPr="00FE02F2" w:rsidRDefault="00FE02F2" w:rsidP="00FE02F2">
      <w:pPr>
        <w:pStyle w:val="berschrift3"/>
        <w:rPr>
          <w:lang w:val="en-US"/>
        </w:rPr>
      </w:pPr>
      <w:r>
        <w:rPr>
          <w:lang w:val="en-US"/>
        </w:rPr>
        <w:t>TensorFlow Extended</w:t>
      </w:r>
    </w:p>
    <w:p w14:paraId="13531656" w14:textId="77777777" w:rsidR="004F6E3F" w:rsidRDefault="006C51A9" w:rsidP="004F6E3F">
      <w:pPr>
        <w:pStyle w:val="berschrift1"/>
        <w:rPr>
          <w:lang w:val="en-US"/>
        </w:rPr>
      </w:pPr>
      <w:r>
        <w:rPr>
          <w:lang w:val="en-US"/>
        </w:rPr>
        <w:lastRenderedPageBreak/>
        <w:t>Goal &amp; Specification</w:t>
      </w:r>
      <w:bookmarkStart w:id="11" w:name="_Toc106022661"/>
      <w:r w:rsidR="00610785" w:rsidRPr="00610785">
        <w:rPr>
          <w:lang w:val="en-US"/>
        </w:rPr>
        <w:t xml:space="preserve"> </w:t>
      </w:r>
    </w:p>
    <w:p w14:paraId="0FECB897" w14:textId="62453019" w:rsidR="00610785" w:rsidRPr="00B66644" w:rsidRDefault="00610785" w:rsidP="00610785">
      <w:pPr>
        <w:pStyle w:val="berschrift2"/>
        <w:rPr>
          <w:lang w:val="en-US"/>
        </w:rPr>
      </w:pPr>
      <w:r>
        <w:rPr>
          <w:lang w:val="en-US"/>
        </w:rPr>
        <w:t>Artifact</w:t>
      </w:r>
      <w:bookmarkEnd w:id="11"/>
    </w:p>
    <w:p w14:paraId="07723913" w14:textId="0C935C3E" w:rsidR="00610785" w:rsidRDefault="00610785" w:rsidP="00610785">
      <w:pPr>
        <w:rPr>
          <w:lang w:val="en-US"/>
        </w:rPr>
      </w:pPr>
      <w:r>
        <w:rPr>
          <w:lang w:val="en-US"/>
        </w:rP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lang w:val="en-US"/>
        </w:rPr>
        <w:t>base</w:t>
      </w:r>
      <w:r>
        <w:rPr>
          <w:bCs/>
          <w:i/>
          <w:iCs/>
          <w:lang w:val="en-US"/>
        </w:rPr>
        <w:t xml:space="preserve"> specifications</w:t>
      </w:r>
      <w:r>
        <w:rPr>
          <w:lang w:val="en-US"/>
        </w:rPr>
        <w:t xml:space="preserve"> and </w:t>
      </w:r>
      <w:r w:rsidRPr="00540B0A">
        <w:rPr>
          <w:bCs/>
          <w:i/>
          <w:iCs/>
          <w:lang w:val="en-US"/>
        </w:rPr>
        <w:t>research</w:t>
      </w:r>
      <w:r>
        <w:rPr>
          <w:bCs/>
          <w:i/>
          <w:iCs/>
          <w:lang w:val="en-US"/>
        </w:rPr>
        <w:t xml:space="preserve"> specifications</w:t>
      </w:r>
      <w:r>
        <w:rPr>
          <w:lang w:val="en-US"/>
        </w:rP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lang w:val="en-US"/>
        </w:rPr>
        <w:t>table 1</w:t>
      </w:r>
      <w:r>
        <w:rPr>
          <w:lang w:val="en-US"/>
        </w:rPr>
        <w:t>.</w:t>
      </w:r>
    </w:p>
    <w:p w14:paraId="44043491" w14:textId="16C7C4AE" w:rsidR="00610785" w:rsidRDefault="00610785" w:rsidP="00610785">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300B68CA53804A24AEF72A92381B36AF"/>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ThUMTg6MTI6MDY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As for the RS a Deep &amp; Cross Network (DCN) will be implemented with the TensorFlow Recommenders Python API (TFRS). 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300B68CA53804A24AEF72A92381B36AF"/>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xOFQxODoxMjowNi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r>
        <w:rPr>
          <w:lang w:val="en-US"/>
        </w:rPr>
        <w:t>.</w:t>
      </w:r>
    </w:p>
    <w:p w14:paraId="70616E06" w14:textId="77777777" w:rsidR="00610785" w:rsidRPr="002F3BBD" w:rsidRDefault="00610785" w:rsidP="00610785">
      <w:pPr>
        <w:pStyle w:val="Tabellenberschrift"/>
        <w:rPr>
          <w:lang w:val="en-US"/>
        </w:rPr>
      </w:pPr>
      <w:bookmarkStart w:id="12"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Pr>
          <w:noProof/>
          <w:lang w:val="en-US"/>
        </w:rPr>
        <w:t>1</w:t>
      </w:r>
      <w:r w:rsidRPr="002F3BBD">
        <w:rPr>
          <w:lang w:val="en-US"/>
        </w:rPr>
        <w:fldChar w:fldCharType="end"/>
      </w:r>
      <w:r w:rsidRPr="002F3BBD">
        <w:rPr>
          <w:lang w:val="en-US"/>
        </w:rPr>
        <w:t xml:space="preserve">: </w:t>
      </w:r>
      <w:r>
        <w:rPr>
          <w:lang w:val="en-US"/>
        </w:rPr>
        <w:t>Artifact s</w:t>
      </w:r>
      <w:r w:rsidRPr="002F3BBD">
        <w:rPr>
          <w:lang w:val="en-US"/>
        </w:rPr>
        <w:t>pecification</w:t>
      </w:r>
      <w:r>
        <w:rPr>
          <w:lang w:val="en-US"/>
        </w:rP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lang w:val="en-US"/>
              </w:rPr>
            </w:pPr>
            <w:r>
              <w:rPr>
                <w:b/>
                <w:lang w:val="en-US"/>
              </w:rPr>
              <w:t>Specification type</w:t>
            </w:r>
          </w:p>
        </w:tc>
        <w:tc>
          <w:tcPr>
            <w:tcW w:w="2552" w:type="dxa"/>
          </w:tcPr>
          <w:p w14:paraId="384FB7F9" w14:textId="77777777" w:rsidR="00610785" w:rsidRPr="00A9537C" w:rsidRDefault="00610785" w:rsidP="006A2159">
            <w:pPr>
              <w:rPr>
                <w:b/>
                <w:lang w:val="en-US"/>
              </w:rPr>
            </w:pPr>
            <w:r>
              <w:rPr>
                <w:b/>
                <w:lang w:val="en-US"/>
              </w:rPr>
              <w:t>Specification</w:t>
            </w:r>
          </w:p>
        </w:tc>
        <w:tc>
          <w:tcPr>
            <w:tcW w:w="3651" w:type="dxa"/>
          </w:tcPr>
          <w:p w14:paraId="65519988" w14:textId="77777777" w:rsidR="00610785" w:rsidRPr="00A9537C" w:rsidRDefault="00610785" w:rsidP="006A2159">
            <w:pPr>
              <w:rPr>
                <w:b/>
                <w:lang w:val="en-US"/>
              </w:rPr>
            </w:pPr>
            <w:r>
              <w:rPr>
                <w:b/>
                <w:lang w:val="en-US"/>
              </w:rPr>
              <w:t>Description</w:t>
            </w:r>
          </w:p>
        </w:tc>
      </w:tr>
      <w:tr w:rsidR="00610785" w14:paraId="5E46C40D" w14:textId="77777777" w:rsidTr="006A2159">
        <w:tc>
          <w:tcPr>
            <w:tcW w:w="2518" w:type="dxa"/>
            <w:tcBorders>
              <w:bottom w:val="nil"/>
            </w:tcBorders>
          </w:tcPr>
          <w:p w14:paraId="587D80B6" w14:textId="77777777" w:rsidR="00610785" w:rsidRDefault="00610785" w:rsidP="006A2159">
            <w:pPr>
              <w:rPr>
                <w:lang w:val="en-US"/>
              </w:rPr>
            </w:pPr>
            <w:r>
              <w:rPr>
                <w:lang w:val="en-US"/>
              </w:rPr>
              <w:t>Base specification</w:t>
            </w:r>
          </w:p>
        </w:tc>
        <w:tc>
          <w:tcPr>
            <w:tcW w:w="2552" w:type="dxa"/>
          </w:tcPr>
          <w:p w14:paraId="61BFA640" w14:textId="77777777" w:rsidR="00610785" w:rsidRDefault="00610785" w:rsidP="006A2159">
            <w:pPr>
              <w:rPr>
                <w:lang w:val="en-US"/>
              </w:rPr>
            </w:pPr>
            <w:r>
              <w:rPr>
                <w:lang w:val="en-US"/>
              </w:rPr>
              <w:t>Recommender system</w:t>
            </w:r>
          </w:p>
        </w:tc>
        <w:tc>
          <w:tcPr>
            <w:tcW w:w="3651" w:type="dxa"/>
          </w:tcPr>
          <w:p w14:paraId="1059C0D1" w14:textId="77777777" w:rsidR="00610785" w:rsidRDefault="00610785" w:rsidP="006A2159">
            <w:pPr>
              <w:rPr>
                <w:lang w:val="en-US"/>
              </w:rPr>
            </w:pPr>
            <w:r>
              <w:rPr>
                <w:lang w:val="en-US"/>
              </w:rP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pPr>
              <w:rPr>
                <w:lang w:val="en-US"/>
              </w:rPr>
            </w:pPr>
          </w:p>
        </w:tc>
        <w:tc>
          <w:tcPr>
            <w:tcW w:w="2552" w:type="dxa"/>
          </w:tcPr>
          <w:p w14:paraId="250823B7" w14:textId="77777777" w:rsidR="00610785" w:rsidRDefault="00610785" w:rsidP="006A2159">
            <w:pPr>
              <w:rPr>
                <w:lang w:val="en-US"/>
              </w:rPr>
            </w:pPr>
            <w:r>
              <w:rPr>
                <w:lang w:val="en-US"/>
              </w:rPr>
              <w:t>Base pipeline</w:t>
            </w:r>
          </w:p>
        </w:tc>
        <w:tc>
          <w:tcPr>
            <w:tcW w:w="3651" w:type="dxa"/>
          </w:tcPr>
          <w:p w14:paraId="444EEAF6" w14:textId="77777777" w:rsidR="00610785" w:rsidRDefault="00610785" w:rsidP="006A2159">
            <w:pPr>
              <w:rPr>
                <w:lang w:val="en-US"/>
              </w:rPr>
            </w:pPr>
            <w:r>
              <w:rPr>
                <w:lang w:val="en-US"/>
              </w:rP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pPr>
              <w:rPr>
                <w:lang w:val="en-US"/>
              </w:rPr>
            </w:pPr>
            <w:r>
              <w:rPr>
                <w:lang w:val="en-US"/>
              </w:rPr>
              <w:t>Research specification</w:t>
            </w:r>
          </w:p>
        </w:tc>
        <w:tc>
          <w:tcPr>
            <w:tcW w:w="2552" w:type="dxa"/>
          </w:tcPr>
          <w:p w14:paraId="5C2D7C86" w14:textId="77777777" w:rsidR="00610785" w:rsidRDefault="00610785" w:rsidP="006A2159">
            <w:pPr>
              <w:rPr>
                <w:lang w:val="en-US"/>
              </w:rPr>
            </w:pPr>
            <w:r>
              <w:rPr>
                <w:lang w:val="en-US"/>
              </w:rPr>
              <w:t>CD detection</w:t>
            </w:r>
          </w:p>
        </w:tc>
        <w:tc>
          <w:tcPr>
            <w:tcW w:w="3651" w:type="dxa"/>
          </w:tcPr>
          <w:p w14:paraId="580EFF3D" w14:textId="77777777" w:rsidR="00610785" w:rsidRDefault="00610785" w:rsidP="006A2159">
            <w:pPr>
              <w:rPr>
                <w:lang w:val="en-US"/>
              </w:rPr>
            </w:pPr>
            <w:r>
              <w:rPr>
                <w:lang w:val="en-US"/>
              </w:rP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pPr>
              <w:rPr>
                <w:lang w:val="en-US"/>
              </w:rPr>
            </w:pPr>
          </w:p>
        </w:tc>
        <w:tc>
          <w:tcPr>
            <w:tcW w:w="2552" w:type="dxa"/>
          </w:tcPr>
          <w:p w14:paraId="4996C4F9" w14:textId="77777777" w:rsidR="00610785" w:rsidRDefault="00610785" w:rsidP="006A2159">
            <w:pPr>
              <w:rPr>
                <w:lang w:val="en-US"/>
              </w:rPr>
            </w:pPr>
            <w:r>
              <w:rPr>
                <w:lang w:val="en-US"/>
              </w:rPr>
              <w:t>CD understanding</w:t>
            </w:r>
          </w:p>
        </w:tc>
        <w:tc>
          <w:tcPr>
            <w:tcW w:w="3651" w:type="dxa"/>
          </w:tcPr>
          <w:p w14:paraId="380F5887" w14:textId="77777777" w:rsidR="00610785" w:rsidRDefault="00610785" w:rsidP="006A2159">
            <w:pPr>
              <w:rPr>
                <w:lang w:val="en-US"/>
              </w:rPr>
            </w:pPr>
            <w:r>
              <w:rPr>
                <w:lang w:val="en-US"/>
              </w:rP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pPr>
              <w:rPr>
                <w:lang w:val="en-US"/>
              </w:rPr>
            </w:pPr>
          </w:p>
        </w:tc>
        <w:tc>
          <w:tcPr>
            <w:tcW w:w="2552" w:type="dxa"/>
          </w:tcPr>
          <w:p w14:paraId="3AD55379" w14:textId="77777777" w:rsidR="00610785" w:rsidRDefault="00610785" w:rsidP="006A2159">
            <w:pPr>
              <w:rPr>
                <w:lang w:val="en-US"/>
              </w:rPr>
            </w:pPr>
            <w:r>
              <w:rPr>
                <w:lang w:val="en-US"/>
              </w:rPr>
              <w:t>CD adaptation</w:t>
            </w:r>
          </w:p>
        </w:tc>
        <w:tc>
          <w:tcPr>
            <w:tcW w:w="3651" w:type="dxa"/>
          </w:tcPr>
          <w:p w14:paraId="24F01756" w14:textId="77777777" w:rsidR="00610785" w:rsidRDefault="00610785" w:rsidP="006A2159">
            <w:pPr>
              <w:rPr>
                <w:lang w:val="en-US"/>
              </w:rPr>
            </w:pPr>
            <w:r>
              <w:rPr>
                <w:lang w:val="en-US"/>
              </w:rP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pPr>
              <w:rPr>
                <w:lang w:val="en-US"/>
              </w:rPr>
            </w:pPr>
          </w:p>
        </w:tc>
        <w:tc>
          <w:tcPr>
            <w:tcW w:w="2552" w:type="dxa"/>
          </w:tcPr>
          <w:p w14:paraId="6F955A8F" w14:textId="77777777" w:rsidR="00610785" w:rsidRDefault="00610785" w:rsidP="006A2159">
            <w:pPr>
              <w:rPr>
                <w:lang w:val="en-US"/>
              </w:rPr>
            </w:pPr>
            <w:r>
              <w:rPr>
                <w:lang w:val="en-US"/>
              </w:rPr>
              <w:t>Integrated pipeline</w:t>
            </w:r>
          </w:p>
        </w:tc>
        <w:tc>
          <w:tcPr>
            <w:tcW w:w="3651" w:type="dxa"/>
          </w:tcPr>
          <w:p w14:paraId="4FC013CA" w14:textId="77777777" w:rsidR="00610785" w:rsidRDefault="00610785" w:rsidP="006A2159">
            <w:pPr>
              <w:rPr>
                <w:lang w:val="en-US"/>
              </w:rPr>
            </w:pPr>
            <w:r>
              <w:rPr>
                <w:lang w:val="en-US"/>
              </w:rP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pPr>
              <w:rPr>
                <w:lang w:val="en-US"/>
              </w:rPr>
            </w:pPr>
          </w:p>
        </w:tc>
        <w:tc>
          <w:tcPr>
            <w:tcW w:w="2552" w:type="dxa"/>
          </w:tcPr>
          <w:p w14:paraId="0E8E76B1" w14:textId="77777777" w:rsidR="00610785" w:rsidRDefault="00610785" w:rsidP="006A2159">
            <w:pPr>
              <w:rPr>
                <w:lang w:val="en-US"/>
              </w:rPr>
            </w:pPr>
            <w:r>
              <w:rPr>
                <w:lang w:val="en-US"/>
              </w:rPr>
              <w:t>Automated pipeline</w:t>
            </w:r>
          </w:p>
        </w:tc>
        <w:tc>
          <w:tcPr>
            <w:tcW w:w="3651" w:type="dxa"/>
          </w:tcPr>
          <w:p w14:paraId="0A6C1023" w14:textId="77777777" w:rsidR="00610785" w:rsidRDefault="00610785" w:rsidP="006A2159">
            <w:pPr>
              <w:rPr>
                <w:lang w:val="en-US"/>
              </w:rPr>
            </w:pPr>
            <w:r>
              <w:rPr>
                <w:lang w:val="en-US"/>
              </w:rPr>
              <w:t>The pipeline can finish without human intervention</w:t>
            </w:r>
          </w:p>
        </w:tc>
      </w:tr>
    </w:tbl>
    <w:p w14:paraId="02ABF247" w14:textId="77777777" w:rsidR="00610785" w:rsidRDefault="00610785" w:rsidP="00610785">
      <w:pPr>
        <w:rPr>
          <w:lang w:val="en-US"/>
        </w:rPr>
      </w:pPr>
    </w:p>
    <w:p w14:paraId="197A35E2" w14:textId="77777777" w:rsidR="00610785" w:rsidRDefault="00610785" w:rsidP="00610785">
      <w:pPr>
        <w:rPr>
          <w:lang w:val="en-US"/>
        </w:rPr>
      </w:pPr>
      <w:r>
        <w:rPr>
          <w:lang w:val="en-US"/>
        </w:rPr>
        <w:t xml:space="preserve">The research specifications have three criteria related to concept drift, which are taken from the 2018 paper “Learning under Concept Drift: A Review” </w:t>
      </w:r>
      <w:sdt>
        <w:sdtPr>
          <w:rPr>
            <w:lang w:val="en-US"/>
          </w:rPr>
          <w:alias w:val="To edit, see citavi.com/edit"/>
          <w:tag w:val="CitaviPlaceholder#85cbb4b3-fa45-41b1-97e9-118200ea548e"/>
          <w:id w:val="-1451708150"/>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Pr>
              <w:lang w:val="en-US"/>
            </w:rPr>
            <w:fldChar w:fldCharType="separate"/>
          </w:r>
          <w:r>
            <w:rPr>
              <w:lang w:val="en-US"/>
            </w:rPr>
            <w:t>(Lu et al., 2018)</w:t>
          </w:r>
          <w:r>
            <w:rPr>
              <w:lang w:val="en-US"/>
            </w:rPr>
            <w:fldChar w:fldCharType="end"/>
          </w:r>
        </w:sdtContent>
      </w:sdt>
      <w:r>
        <w:rPr>
          <w:lang w:val="en-US"/>
        </w:rPr>
        <w:t>:</w:t>
      </w:r>
    </w:p>
    <w:p w14:paraId="0071D967" w14:textId="77777777" w:rsidR="00610785" w:rsidRDefault="00610785" w:rsidP="00610785">
      <w:pPr>
        <w:rPr>
          <w:bCs/>
          <w:lang w:val="en-US"/>
        </w:rPr>
      </w:pPr>
      <w:r w:rsidRPr="00540B0A">
        <w:rPr>
          <w:i/>
          <w:iCs/>
          <w:lang w:val="en-US"/>
        </w:rPr>
        <w:t>Concept drift detection</w:t>
      </w:r>
      <w:r>
        <w:rPr>
          <w:bCs/>
          <w:lang w:val="en-U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lang w:val="en-US"/>
        </w:rPr>
      </w:pPr>
      <w:r>
        <w:rPr>
          <w:bCs/>
          <w:i/>
          <w:lang w:val="en-US"/>
        </w:rPr>
        <w:t>Concept drift understanding</w:t>
      </w:r>
      <w:r>
        <w:rPr>
          <w:bCs/>
          <w:lang w:val="en-U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pPr>
        <w:rPr>
          <w:lang w:val="en-US"/>
        </w:rPr>
      </w:pPr>
      <w:r>
        <w:rPr>
          <w:i/>
          <w:lang w:val="en-US"/>
        </w:rPr>
        <w:t>Concept drift adaptation</w:t>
      </w:r>
      <w:r>
        <w:rPr>
          <w:lang w:val="en-US"/>
        </w:rPr>
        <w:t xml:space="preserve"> specifies an action that accounts for concept drift, like starting a retraining of the model.</w:t>
      </w:r>
    </w:p>
    <w:p w14:paraId="2F7782E1" w14:textId="77777777" w:rsidR="00610785" w:rsidRDefault="00610785" w:rsidP="00610785">
      <w:pPr>
        <w:rPr>
          <w:lang w:val="en-US"/>
        </w:rPr>
      </w:pPr>
      <w:r>
        <w:rPr>
          <w:lang w:val="en-US"/>
        </w:rP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pPr>
        <w:rPr>
          <w:lang w:val="en-US"/>
        </w:rPr>
      </w:pPr>
      <w:r>
        <w:rPr>
          <w:lang w:val="en-US"/>
        </w:rPr>
        <w:t>Besides the concept drift specifications, there are also pipeline conditions in the research specifications that envision the artifact to be one unified and automated process.</w:t>
      </w:r>
    </w:p>
    <w:p w14:paraId="606E94F0" w14:textId="77777777" w:rsidR="00610785" w:rsidRDefault="00610785" w:rsidP="00610785">
      <w:pPr>
        <w:rPr>
          <w:lang w:val="en-US"/>
        </w:rPr>
      </w:pPr>
      <w:r>
        <w:rPr>
          <w:lang w:val="en-US"/>
        </w:rP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rPr>
          <w:lang w:val="en-US"/>
        </w:rPr>
      </w:pPr>
      <w:bookmarkStart w:id="13" w:name="_Toc106022662"/>
      <w:r>
        <w:rPr>
          <w:lang w:val="en-US"/>
        </w:rPr>
        <w:t>Procedure</w:t>
      </w:r>
      <w:bookmarkEnd w:id="13"/>
    </w:p>
    <w:p w14:paraId="04CE5237" w14:textId="77777777" w:rsidR="00610785" w:rsidRDefault="00610785" w:rsidP="00610785">
      <w:pPr>
        <w:rPr>
          <w:lang w:val="en-US"/>
        </w:rPr>
      </w:pPr>
      <w:r>
        <w:rPr>
          <w:lang w:val="en-US"/>
        </w:rPr>
        <w:t xml:space="preserve">Throughout this project various tools are used to track, organize and document this work. As part of this research, a GitHub repository was created, which contains both </w:t>
      </w:r>
      <w:r>
        <w:rPr>
          <w:lang w:val="en-US"/>
        </w:rPr>
        <w:lastRenderedPageBreak/>
        <w:t>the thesis Word document and the software artifact.</w:t>
      </w:r>
      <w:r>
        <w:rPr>
          <w:rStyle w:val="Funotenzeichen"/>
          <w:lang w:val="en-US"/>
        </w:rPr>
        <w:footnoteReference w:id="2"/>
      </w:r>
      <w:r>
        <w:rPr>
          <w:lang w:val="en-US"/>
        </w:rP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pPr>
        <w:rPr>
          <w:lang w:val="en-US"/>
        </w:rPr>
      </w:pPr>
      <w:r>
        <w:rPr>
          <w:lang w:val="en-US"/>
        </w:rPr>
        <w:t>The overarching process of the artifact creation is structured in underlying phases (</w:t>
      </w:r>
      <w:r>
        <w:rPr>
          <w:lang w:val="en-US"/>
        </w:rPr>
        <w:fldChar w:fldCharType="begin"/>
      </w:r>
      <w:r>
        <w:rPr>
          <w:lang w:val="en-US"/>
        </w:rPr>
        <w:instrText xml:space="preserve"> REF _Ref105760392 \h </w:instrText>
      </w:r>
      <w:r>
        <w:rPr>
          <w:lang w:val="en-US"/>
        </w:rPr>
      </w:r>
      <w:r>
        <w:rPr>
          <w:lang w:val="en-US"/>
        </w:rPr>
        <w:fldChar w:fldCharType="separate"/>
      </w:r>
      <w:r>
        <w:t xml:space="preserve">Figure </w:t>
      </w:r>
      <w:r>
        <w:rPr>
          <w:noProof/>
        </w:rPr>
        <w:t>1</w:t>
      </w:r>
      <w:r>
        <w:rPr>
          <w:lang w:val="en-US"/>
        </w:rPr>
        <w:fldChar w:fldCharType="end"/>
      </w:r>
      <w:r>
        <w:rPr>
          <w:lang w:val="en-US"/>
        </w:rP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lang w:val="en-US"/>
        </w:rPr>
        <w:footnoteReference w:id="3"/>
      </w:r>
      <w:r>
        <w:rPr>
          <w:lang w:val="en-US"/>
        </w:rP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lang w:val="en-US"/>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781175"/>
                    </a:xfrm>
                    <a:prstGeom prst="rect">
                      <a:avLst/>
                    </a:prstGeom>
                  </pic:spPr>
                </pic:pic>
              </a:graphicData>
            </a:graphic>
          </wp:inline>
        </w:drawing>
      </w:r>
    </w:p>
    <w:p w14:paraId="595C8ED2" w14:textId="77777777" w:rsidR="00610785" w:rsidRDefault="00610785" w:rsidP="00610785">
      <w:pPr>
        <w:pStyle w:val="Beschriftung"/>
        <w:rPr>
          <w:lang w:val="en-US"/>
        </w:rPr>
      </w:pPr>
      <w:bookmarkStart w:id="14" w:name="_Ref105760392"/>
      <w:bookmarkStart w:id="15" w:name="_Toc105701922"/>
      <w:bookmarkStart w:id="16" w:name="_Ref105760284"/>
      <w:r>
        <w:t xml:space="preserve">Figure </w:t>
      </w:r>
      <w:r w:rsidR="00D47B7F">
        <w:fldChar w:fldCharType="begin"/>
      </w:r>
      <w:r w:rsidR="00D47B7F">
        <w:instrText xml:space="preserve"> SEQ Figure \* ARAB</w:instrText>
      </w:r>
      <w:r w:rsidR="00D47B7F">
        <w:instrText xml:space="preserve">IC </w:instrText>
      </w:r>
      <w:r w:rsidR="00D47B7F">
        <w:fldChar w:fldCharType="separate"/>
      </w:r>
      <w:r>
        <w:rPr>
          <w:noProof/>
        </w:rPr>
        <w:t>1</w:t>
      </w:r>
      <w:r w:rsidR="00D47B7F">
        <w:rPr>
          <w:noProof/>
        </w:rPr>
        <w:fldChar w:fldCharType="end"/>
      </w:r>
      <w:bookmarkEnd w:id="14"/>
      <w:r>
        <w:t xml:space="preserve">: </w:t>
      </w:r>
      <w:r w:rsidRPr="00894A3E">
        <w:rPr>
          <w:lang w:val="en-US"/>
        </w:rPr>
        <w:t>procedure of artifact development</w:t>
      </w:r>
      <w:bookmarkEnd w:id="15"/>
      <w:bookmarkEnd w:id="16"/>
    </w:p>
    <w:p w14:paraId="4EE003ED" w14:textId="77777777" w:rsidR="00610785" w:rsidRPr="00B94C26" w:rsidRDefault="00610785" w:rsidP="00610785">
      <w:pPr>
        <w:pStyle w:val="berschrift2"/>
        <w:rPr>
          <w:lang w:val="en-US"/>
        </w:rPr>
      </w:pPr>
      <w:bookmarkStart w:id="17" w:name="_Toc106022663"/>
      <w:r>
        <w:rPr>
          <w:lang w:val="en-US"/>
        </w:rPr>
        <w:t>Challenges</w:t>
      </w:r>
      <w:bookmarkEnd w:id="17"/>
    </w:p>
    <w:p w14:paraId="03037BAF" w14:textId="77777777" w:rsidR="00610785" w:rsidRDefault="00610785" w:rsidP="00610785">
      <w:pPr>
        <w:rPr>
          <w:lang w:val="en-US"/>
        </w:rPr>
      </w:pPr>
      <w:r w:rsidRPr="00FA1160">
        <w:rPr>
          <w:lang w:val="en-US"/>
        </w:rPr>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rPr>
          <w:lang w:val="en-US"/>
        </w:rPr>
        <w:t xml:space="preserve"> environment and an</w:t>
      </w:r>
      <w:r w:rsidRPr="00FA1160">
        <w:rPr>
          <w:lang w:val="en-US"/>
        </w:rPr>
        <w:t xml:space="preserve"> organization's environment, which might impact applicability of the artifact.</w:t>
      </w:r>
    </w:p>
    <w:p w14:paraId="37ACA139" w14:textId="77777777" w:rsidR="00610785" w:rsidRDefault="00610785" w:rsidP="00610785">
      <w:pPr>
        <w:rPr>
          <w:lang w:val="en-US"/>
        </w:rPr>
      </w:pPr>
      <w:r>
        <w:rPr>
          <w:lang w:val="en-US"/>
        </w:rP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 the artifact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383A178E" w:rsidR="00610785" w:rsidRDefault="00610785" w:rsidP="00610785">
      <w:pPr>
        <w:rPr>
          <w:lang w:val="en-US"/>
        </w:rPr>
      </w:pPr>
      <w:r>
        <w:rPr>
          <w:lang w:val="en-US"/>
        </w:rPr>
        <w:t xml:space="preserve">Another hurdle is a lack of scientific studies and official documentation on this specific subject, as the operationalization of ML systems only received mainstream attention in the last few years with the advent of terms like AutoML and MLOps, or tools like TFX. TFX had its first release in May 2019 </w:t>
      </w:r>
      <w:sdt>
        <w:sdtPr>
          <w:rPr>
            <w:lang w:val="en-US"/>
          </w:rPr>
          <w:alias w:val="To edit, see citavi.com/edit"/>
          <w:tag w:val="CitaviPlaceholder#b16faa8e-32b8-4fcb-bc4f-25bb7f78e4eb"/>
          <w:id w:val="1412118932"/>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rPr>
              <w:lang w:val="en-US"/>
            </w:rPr>
            <w:fldChar w:fldCharType="separate"/>
          </w:r>
          <w:r>
            <w:rPr>
              <w:lang w:val="en-US"/>
            </w:rPr>
            <w:t>(Google LLC, 2019)</w:t>
          </w:r>
          <w:r>
            <w:rPr>
              <w:lang w:val="en-US"/>
            </w:rPr>
            <w:fldChar w:fldCharType="end"/>
          </w:r>
        </w:sdtContent>
      </w:sdt>
      <w:r>
        <w:rPr>
          <w:lang w:val="en-US"/>
        </w:rPr>
        <w:t xml:space="preserve">, whereas TFRS had its initial release in fall of 2020 </w:t>
      </w:r>
      <w:sdt>
        <w:sdtPr>
          <w:rPr>
            <w:lang w:val="en-US"/>
          </w:rPr>
          <w:alias w:val="To edit, see citavi.com/edit"/>
          <w:tag w:val="CitaviPlaceholder#b4c17d47-b14c-4283-8ec8-8d545e4c84ab"/>
          <w:id w:val="1831858828"/>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rPr>
              <w:lang w:val="en-US"/>
            </w:rPr>
            <w:fldChar w:fldCharType="separate"/>
          </w:r>
          <w:r>
            <w:rPr>
              <w:lang w:val="en-US"/>
            </w:rPr>
            <w:t>(Google LLC, 2020)</w:t>
          </w:r>
          <w:r>
            <w:rPr>
              <w:lang w:val="en-US"/>
            </w:rPr>
            <w:fldChar w:fldCharType="end"/>
          </w:r>
        </w:sdtContent>
      </w:sdt>
      <w:r>
        <w:rPr>
          <w:lang w:val="en-US"/>
        </w:rPr>
        <w:t>. Only in end of March 2022 has Google re</w:t>
      </w:r>
      <w:r>
        <w:rPr>
          <w:lang w:val="en-US"/>
        </w:rPr>
        <w:lastRenderedPageBreak/>
        <w:t xml:space="preserve">leased its first TFX documentation using TFRS </w:t>
      </w:r>
      <w:sdt>
        <w:sdtPr>
          <w:rPr>
            <w:lang w:val="en-US"/>
          </w:rPr>
          <w:alias w:val="To edit, see citavi.com/edit"/>
          <w:tag w:val="CitaviPlaceholder#cc704509-7f72-40d7-bf6f-5265471effa5"/>
          <w:id w:val="-1286729659"/>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rPr>
              <w:lang w:val="en-US"/>
            </w:rPr>
            <w:fldChar w:fldCharType="separate"/>
          </w:r>
          <w:r>
            <w:rPr>
              <w:lang w:val="en-US"/>
            </w:rPr>
            <w:t>(Google LLC, 2022)</w:t>
          </w:r>
          <w:r>
            <w:rPr>
              <w:lang w:val="en-US"/>
            </w:rPr>
            <w:fldChar w:fldCharType="end"/>
          </w:r>
        </w:sdtContent>
      </w:sdt>
      <w:r>
        <w:rPr>
          <w:lang w:val="en-US"/>
        </w:rPr>
        <w:t xml:space="preserve">. As of conducting this project, more fundamental documentation is planned for both tools </w:t>
      </w:r>
      <w:sdt>
        <w:sdtPr>
          <w:rPr>
            <w:lang w:val="en-US"/>
          </w:rPr>
          <w:alias w:val="To edit, see citavi.com/edit"/>
          <w:tag w:val="CitaviPlaceholder#2d57c77d-9734-445b-8be5-68f513b8fa8e"/>
          <w:id w:val="1743757939"/>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rPr>
              <w:lang w:val="en-US"/>
            </w:rPr>
            <w:fldChar w:fldCharType="separate"/>
          </w:r>
          <w:r>
            <w:rPr>
              <w:lang w:val="en-US"/>
            </w:rPr>
            <w:t>(Wei, 2022)</w:t>
          </w:r>
          <w:r>
            <w:rPr>
              <w:lang w:val="en-US"/>
            </w:rPr>
            <w:fldChar w:fldCharType="end"/>
          </w:r>
        </w:sdtContent>
      </w:sdt>
      <w:r>
        <w:rPr>
          <w:lang w:val="en-US"/>
        </w:rP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lang w:val="en-US"/>
        </w:rPr>
        <w:t>Although recommendation and personalization systems still drive much practical success of deep learning within industry today, these networks continue to receive little attention in the academic community</w:t>
      </w:r>
      <w:r>
        <w:rPr>
          <w:lang w:val="en-US"/>
        </w:rPr>
        <w:t xml:space="preserve">” </w:t>
      </w:r>
      <w:sdt>
        <w:sdtPr>
          <w:rPr>
            <w:lang w:val="en-US"/>
          </w:rPr>
          <w:alias w:val="To edit, see citavi.com/edit"/>
          <w:tag w:val="CitaviPlaceholder#24f1621c-93ff-4448-8693-43f5d2a173f0"/>
          <w:id w:val="-897896796"/>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2Ficy8xOTA2LjAwMDkxdjEiLCJVcmlTdHJpbmciOiJodHRwOi8vYXJ4aXYub3JnL2Ficy8xOTA2LjAwMDkxdj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TBUMTg6MTI6NDQiLCJNb2RpZmllZEJ5IjoiX1NlYmFzdGlhbiBTw6R0emxlciIsIklkIjoiNWU4MjZhMjMtZDgxOC00MWY3LTk2MWQtYjJmNzAzZDM0NTM2IiwiTW9kaWZpZWRPbiI6IjIwMjItMDYtMTBUMTg6MTI6NDQ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2LjAwMDkxdjEiLCJVcmlTdHJpbmciOiJodHRwOi8vYXJ4aXYub3JnL3BkZi8xOTA2LjAwMDkx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g6MTI6NDQiLCJNb2RpZmllZEJ5IjoiX1NlYmFzdGlhbiBTw6R0emxlciIsIklkIjoiMTAzMDY2NzQtMWExZS00ZWY0LThmYTctZDBmNDhmZGI5Njhh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xOFQxODoxMjowNi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rPr>
              <w:lang w:val="en-US"/>
            </w:rPr>
            <w:fldChar w:fldCharType="separate"/>
          </w:r>
          <w:r>
            <w:rPr>
              <w:lang w:val="en-US"/>
            </w:rPr>
            <w:t>(Naumov et al., 2019, p.8)</w:t>
          </w:r>
          <w:r>
            <w:rPr>
              <w:lang w:val="en-US"/>
            </w:rPr>
            <w:fldChar w:fldCharType="end"/>
          </w:r>
        </w:sdtContent>
      </w:sdt>
      <w:r>
        <w:rPr>
          <w:lang w:val="en-US"/>
        </w:rPr>
        <w:t xml:space="preserve"> </w:t>
      </w:r>
    </w:p>
    <w:p w14:paraId="2B802B2C" w14:textId="0964DA09" w:rsidR="006C51A9" w:rsidRDefault="00296067" w:rsidP="006C51A9">
      <w:pPr>
        <w:pStyle w:val="berschrift1"/>
        <w:rPr>
          <w:lang w:val="en-US"/>
        </w:rPr>
      </w:pPr>
      <w:r>
        <w:rPr>
          <w:lang w:val="en-US"/>
        </w:rPr>
        <w:lastRenderedPageBreak/>
        <w:t>Design &amp; Development</w:t>
      </w:r>
    </w:p>
    <w:p w14:paraId="7D0D4C9B" w14:textId="5476EB2C" w:rsidR="00296067" w:rsidRDefault="00296067" w:rsidP="00296067">
      <w:pPr>
        <w:pStyle w:val="berschrift1"/>
        <w:rPr>
          <w:lang w:val="en-US"/>
        </w:rPr>
      </w:pPr>
      <w:r>
        <w:rPr>
          <w:lang w:val="en-US"/>
        </w:rPr>
        <w:lastRenderedPageBreak/>
        <w:t>Evaluation</w:t>
      </w:r>
    </w:p>
    <w:p w14:paraId="7128DE15" w14:textId="2A1BE93F" w:rsidR="00296067" w:rsidRPr="00296067" w:rsidRDefault="00296067" w:rsidP="00296067">
      <w:pPr>
        <w:pStyle w:val="berschrift1"/>
        <w:rPr>
          <w:lang w:val="en-US"/>
        </w:rPr>
      </w:pPr>
      <w:r>
        <w:rPr>
          <w:lang w:val="en-US"/>
        </w:rPr>
        <w:t>Conclusion</w:t>
      </w:r>
    </w:p>
    <w:p w14:paraId="5282B445" w14:textId="6BA96FE4" w:rsidR="0025063D" w:rsidRPr="00721A18" w:rsidRDefault="004150CB" w:rsidP="0025063D">
      <w:pPr>
        <w:pStyle w:val="berschrift2"/>
        <w:rPr>
          <w:lang w:val="en-US"/>
        </w:rPr>
      </w:pPr>
      <w:bookmarkStart w:id="18" w:name="_Toc106022665"/>
      <w:r w:rsidRPr="00721A18">
        <w:rPr>
          <w:lang w:val="en-US"/>
        </w:rPr>
        <w:t>Design Science Research</w:t>
      </w:r>
      <w:bookmarkEnd w:id="18"/>
    </w:p>
    <w:p w14:paraId="4AEB0AE5" w14:textId="056CF07E" w:rsidR="00284FA6" w:rsidRDefault="001946A1" w:rsidP="00D520F3">
      <w:pPr>
        <w:pStyle w:val="berschrift2"/>
        <w:rPr>
          <w:lang w:val="en-US"/>
        </w:rPr>
      </w:pPr>
      <w:bookmarkStart w:id="19" w:name="_Toc106022666"/>
      <w:r w:rsidRPr="00721A18">
        <w:rPr>
          <w:lang w:val="en-US"/>
        </w:rPr>
        <w:t>Recommender Systems</w:t>
      </w:r>
      <w:bookmarkEnd w:id="19"/>
    </w:p>
    <w:p w14:paraId="2EC9CDAE" w14:textId="4AA31AFC" w:rsidR="00082B2C" w:rsidRDefault="0091617C" w:rsidP="0091617C">
      <w:pPr>
        <w:pStyle w:val="berschrift3"/>
        <w:rPr>
          <w:lang w:val="en-US"/>
        </w:rPr>
      </w:pPr>
      <w:r>
        <w:rPr>
          <w:lang w:val="en-US"/>
        </w:rPr>
        <w:t>Overview</w:t>
      </w:r>
    </w:p>
    <w:p w14:paraId="6E4F1E5E" w14:textId="0C51300C" w:rsidR="00D520F3" w:rsidRPr="00D520F3" w:rsidRDefault="00D520F3" w:rsidP="00D520F3">
      <w:pPr>
        <w:rPr>
          <w:lang w:val="en-US"/>
        </w:rPr>
      </w:pPr>
    </w:p>
    <w:p w14:paraId="5236F2B1" w14:textId="77777777" w:rsidR="0091617C" w:rsidRPr="0091617C" w:rsidRDefault="0091617C" w:rsidP="0091617C">
      <w:pPr>
        <w:rPr>
          <w:lang w:val="en-US"/>
        </w:rPr>
      </w:pPr>
    </w:p>
    <w:p w14:paraId="4AEB0C0B" w14:textId="1083833E" w:rsidR="00284FA6" w:rsidRPr="00721A18" w:rsidRDefault="00383561">
      <w:pPr>
        <w:pStyle w:val="berschrift1"/>
        <w:rPr>
          <w:lang w:val="en-US"/>
        </w:rPr>
      </w:pPr>
      <w:bookmarkStart w:id="20" w:name="_Toc106022667"/>
      <w:r w:rsidRPr="00721A18">
        <w:rPr>
          <w:lang w:val="en-US"/>
        </w:rPr>
        <w:t>Conclusion and Outlook</w:t>
      </w:r>
      <w:bookmarkEnd w:id="20"/>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21" w:name="_Ref491742270"/>
      <w:bookmarkStart w:id="22" w:name="_Ref491742277"/>
      <w:bookmarkStart w:id="23" w:name="_Toc106022668"/>
      <w:r w:rsidRPr="00721A18">
        <w:rPr>
          <w:lang w:val="en-US"/>
        </w:rPr>
        <w:t xml:space="preserve">Anhang A: Beispiele für die Gliederung von </w:t>
      </w:r>
      <w:r w:rsidR="00583AA1" w:rsidRPr="00721A18">
        <w:rPr>
          <w:lang w:val="en-US"/>
        </w:rPr>
        <w:t>Abschlussarbeiten</w:t>
      </w:r>
      <w:bookmarkEnd w:id="21"/>
      <w:bookmarkEnd w:id="22"/>
      <w:bookmarkEnd w:id="23"/>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24" w:name="_Toc106022669"/>
      <w:r w:rsidRPr="00721A18">
        <w:rPr>
          <w:lang w:val="en-US"/>
        </w:rPr>
        <w:t>A.1 Literaturarbeiten</w:t>
      </w:r>
      <w:bookmarkEnd w:id="24"/>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25" w:name="_Toc106022670"/>
      <w:r w:rsidRPr="00721A18">
        <w:rPr>
          <w:lang w:val="en-US"/>
        </w:rPr>
        <w:t>A.2 Systementwicklungen</w:t>
      </w:r>
      <w:bookmarkEnd w:id="25"/>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26" w:name="_Toc106022671"/>
      <w:r w:rsidRPr="00721A18">
        <w:rPr>
          <w:lang w:val="en-US"/>
        </w:rPr>
        <w:t>Anhang B: Formatvorlagen</w:t>
      </w:r>
      <w:bookmarkEnd w:id="26"/>
    </w:p>
    <w:p w14:paraId="4AEB0C7A" w14:textId="5588CD3D" w:rsidR="00284FA6" w:rsidRPr="00721A18" w:rsidRDefault="00284FA6">
      <w:pPr>
        <w:rPr>
          <w:lang w:val="en-US"/>
        </w:rPr>
        <w:sectPr w:rsidR="00284FA6" w:rsidRPr="00721A18">
          <w:headerReference w:type="default" r:id="rId11"/>
          <w:headerReference w:type="first" r:id="rId12"/>
          <w:type w:val="continuous"/>
          <w:pgSz w:w="11906" w:h="16838" w:code="9"/>
          <w:pgMar w:top="1418" w:right="1416" w:bottom="1134" w:left="1985" w:header="720" w:footer="720" w:gutter="0"/>
          <w:cols w:space="720"/>
          <w:titlePg/>
        </w:sect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rPr>
          <w:lang w:val="en-US"/>
        </w:rPr>
      </w:pPr>
      <w:bookmarkStart w:id="27" w:name="_Toc106022672"/>
      <w:r w:rsidRPr="00721A18">
        <w:rPr>
          <w:lang w:val="en-US"/>
        </w:rPr>
        <w:t>Index</w:t>
      </w:r>
      <w:bookmarkEnd w:id="27"/>
    </w:p>
    <w:p w14:paraId="4AEB0C7C" w14:textId="77777777" w:rsidR="00824316" w:rsidRPr="00721A18" w:rsidRDefault="00284FA6">
      <w:pPr>
        <w:rPr>
          <w:noProof/>
          <w:lang w:val="en-US"/>
        </w:rPr>
        <w:sectPr w:rsidR="00824316" w:rsidRPr="00721A18" w:rsidSect="00824316">
          <w:headerReference w:type="first" r:id="rId13"/>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4DB29FE0" w14:textId="77777777" w:rsidR="004571B1" w:rsidRDefault="00B32AE3" w:rsidP="004571B1">
          <w:pPr>
            <w:pStyle w:val="CitaviBibliographyHeading"/>
          </w:pPr>
          <w:r>
            <w:fldChar w:fldCharType="begin"/>
          </w:r>
          <w:r>
            <w:instrText>ADDIN CitaviBibliography</w:instrText>
          </w:r>
          <w:r>
            <w:fldChar w:fldCharType="separate"/>
          </w:r>
          <w:r w:rsidR="004571B1">
            <w:t>References</w:t>
          </w:r>
        </w:p>
        <w:p w14:paraId="5D4DBA97" w14:textId="77777777" w:rsidR="004571B1" w:rsidRDefault="004571B1" w:rsidP="004571B1">
          <w:pPr>
            <w:pStyle w:val="CitaviBibliographyEntry"/>
          </w:pPr>
          <w:bookmarkStart w:id="28" w:name="_CTVL001bf7be05068d34d3d83f8ebfe6e564de7"/>
          <w:r>
            <w:t>Aggarwal, C. C. (2016).</w:t>
          </w:r>
          <w:bookmarkEnd w:id="28"/>
          <w:r>
            <w:t xml:space="preserve"> </w:t>
          </w:r>
          <w:r w:rsidRPr="004571B1">
            <w:rPr>
              <w:i/>
            </w:rPr>
            <w:t>Recommender Systems: The Textbook</w:t>
          </w:r>
          <w:r w:rsidRPr="004571B1">
            <w:t xml:space="preserve">. Cham: Springer International Publishing. </w:t>
          </w:r>
        </w:p>
        <w:p w14:paraId="4817D0DD" w14:textId="77777777" w:rsidR="004571B1" w:rsidRDefault="004571B1" w:rsidP="004571B1">
          <w:pPr>
            <w:pStyle w:val="CitaviBibliographyEntry"/>
          </w:pPr>
          <w:bookmarkStart w:id="29" w:name="_CTVL001ef9eb371e62945e8834e93cbf9af643e"/>
          <w:r>
            <w:t>Algorithmia.</w:t>
          </w:r>
          <w:bookmarkEnd w:id="29"/>
          <w:r>
            <w:t xml:space="preserve"> </w:t>
          </w:r>
          <w:r w:rsidRPr="004571B1">
            <w:rPr>
              <w:i/>
            </w:rPr>
            <w:t>2020 state of enterprise machine learning</w:t>
          </w:r>
          <w:r w:rsidRPr="004571B1">
            <w:t xml:space="preserve">. Retrieved from https://info.algorithmia.com/hubfs/2019/Whitepapers/The-State-of-Enterprise-ML-2020/Algorithmia_2020_State_of_Enterprise_ML.pdf </w:t>
          </w:r>
        </w:p>
        <w:p w14:paraId="4AFFBBFE" w14:textId="77777777" w:rsidR="004571B1" w:rsidRDefault="004571B1" w:rsidP="004571B1">
          <w:pPr>
            <w:pStyle w:val="CitaviBibliographyEntry"/>
          </w:pPr>
          <w:bookmarkStart w:id="30" w:name="_CTVL001fd07bc3413044e978717eaf0067c54c7"/>
          <w:r>
            <w:t>Alyari, F., &amp; Jafari Navimipour, N. (2018). Recommender systems.</w:t>
          </w:r>
          <w:bookmarkEnd w:id="30"/>
          <w:r>
            <w:t xml:space="preserve"> </w:t>
          </w:r>
          <w:r w:rsidRPr="004571B1">
            <w:rPr>
              <w:i/>
            </w:rPr>
            <w:t>Kybernetes</w:t>
          </w:r>
          <w:r w:rsidRPr="004571B1">
            <w:t xml:space="preserve">, </w:t>
          </w:r>
          <w:r w:rsidRPr="004571B1">
            <w:rPr>
              <w:i/>
            </w:rPr>
            <w:t>47</w:t>
          </w:r>
          <w:r w:rsidRPr="004571B1">
            <w:t>(5), 985–1017. https://doi.org/10.1108/K-06-2017-0196</w:t>
          </w:r>
        </w:p>
        <w:p w14:paraId="290B2A6B" w14:textId="77777777" w:rsidR="004571B1" w:rsidRDefault="004571B1" w:rsidP="004571B1">
          <w:pPr>
            <w:pStyle w:val="CitaviBibliographyEntry"/>
          </w:pPr>
          <w:bookmarkStart w:id="31" w:name="_CTVL001b684d2f5565d4f0aaf008928c14fa66d"/>
          <w:r>
            <w:t>Baker, T. (2019).</w:t>
          </w:r>
          <w:bookmarkEnd w:id="31"/>
          <w:r>
            <w:t xml:space="preserve"> </w:t>
          </w:r>
          <w:r w:rsidRPr="004571B1">
            <w:rPr>
              <w:i/>
            </w:rPr>
            <w:t>Smarter Humans. Smarter Machines.</w:t>
          </w:r>
          <w:r w:rsidRPr="004571B1">
            <w:t xml:space="preserve"> Retrieved from Refinitiv website: https://www.refinitiv.com/en/resources/special-report/refinitiv-2019-artificial-intelligence-machine-learning-global-study </w:t>
          </w:r>
        </w:p>
        <w:p w14:paraId="00411B57" w14:textId="77777777" w:rsidR="004571B1" w:rsidRDefault="004571B1" w:rsidP="004571B1">
          <w:pPr>
            <w:pStyle w:val="CitaviBibliographyEntry"/>
          </w:pPr>
          <w:bookmarkStart w:id="32"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32"/>
          <w:r>
            <w:t xml:space="preserve"> </w:t>
          </w:r>
          <w:r w:rsidRPr="004571B1">
            <w:rPr>
              <w:i/>
            </w:rPr>
            <w:t xml:space="preserve">Proceedings of the 23rd ACM SIGKDD International Conference on Knowledge Discovery and Data Mining </w:t>
          </w:r>
          <w:r w:rsidRPr="004571B1">
            <w:t>(pp. 1387–1395). New York, NY, USA: ACM. https://doi.org/10.1145/3097983.3098021</w:t>
          </w:r>
        </w:p>
        <w:p w14:paraId="0E6B40D1" w14:textId="77777777" w:rsidR="004571B1" w:rsidRDefault="004571B1" w:rsidP="004571B1">
          <w:pPr>
            <w:pStyle w:val="CitaviBibliographyEntry"/>
          </w:pPr>
          <w:bookmarkStart w:id="33" w:name="_CTVL001b47bf1972e3f414bbc935ff06fc7caec"/>
          <w:r>
            <w:t>Bennett, J., Lanning, S., &amp; others (2007). The netflix prize. In</w:t>
          </w:r>
          <w:bookmarkEnd w:id="33"/>
          <w:r>
            <w:t xml:space="preserve"> </w:t>
          </w:r>
          <w:r w:rsidRPr="004571B1">
            <w:rPr>
              <w:i/>
            </w:rPr>
            <w:t xml:space="preserve">Proceedings of KDD cup and workshop. </w:t>
          </w:r>
          <w:r w:rsidRPr="004571B1">
            <w:t>Symposium conducted at the meeting of Citeseer.</w:t>
          </w:r>
        </w:p>
        <w:p w14:paraId="1A38808B" w14:textId="77777777" w:rsidR="004571B1" w:rsidRDefault="004571B1" w:rsidP="004571B1">
          <w:pPr>
            <w:pStyle w:val="CitaviBibliographyEntry"/>
          </w:pPr>
          <w:bookmarkStart w:id="34" w:name="_CTVL001fbc9ffd86716462b83884eb5f60782e7"/>
          <w:r>
            <w:t>Cai, L., &amp; Zhu, Y. (2015). The Challenges of Data Quality and Data Quality Assessment in the Big Data Era.</w:t>
          </w:r>
          <w:bookmarkEnd w:id="34"/>
          <w:r>
            <w:t xml:space="preserve"> </w:t>
          </w:r>
          <w:r w:rsidRPr="004571B1">
            <w:rPr>
              <w:i/>
            </w:rPr>
            <w:t>Data Science Journal</w:t>
          </w:r>
          <w:r w:rsidRPr="004571B1">
            <w:t xml:space="preserve">, </w:t>
          </w:r>
          <w:r w:rsidRPr="004571B1">
            <w:rPr>
              <w:i/>
            </w:rPr>
            <w:t>14</w:t>
          </w:r>
          <w:r w:rsidRPr="004571B1">
            <w:t>(0), 2. https://doi.org/10.5334/dsj-2015-002</w:t>
          </w:r>
        </w:p>
        <w:p w14:paraId="59EFEE8B" w14:textId="77777777" w:rsidR="004571B1" w:rsidRDefault="004571B1" w:rsidP="004571B1">
          <w:pPr>
            <w:pStyle w:val="CitaviBibliographyEntry"/>
          </w:pPr>
          <w:bookmarkStart w:id="35" w:name="_CTVL0019744b604bd6f4aab8cfb22955c063b01"/>
          <w:r>
            <w:t>Choy, G., Khalilzadeh, O., Michalski, M., Do, S., Samir, A. E., Pianykh, O. S., . . . Dreyer, K. J. (2018). Current Applications and Future Impact of Machine Learning in Radiology.</w:t>
          </w:r>
          <w:bookmarkEnd w:id="35"/>
          <w:r>
            <w:t xml:space="preserve"> </w:t>
          </w:r>
          <w:r w:rsidRPr="004571B1">
            <w:rPr>
              <w:i/>
            </w:rPr>
            <w:t>Radiology</w:t>
          </w:r>
          <w:r w:rsidRPr="004571B1">
            <w:t xml:space="preserve">, </w:t>
          </w:r>
          <w:r w:rsidRPr="004571B1">
            <w:rPr>
              <w:i/>
            </w:rPr>
            <w:t>288</w:t>
          </w:r>
          <w:r w:rsidRPr="004571B1">
            <w:t>(2), 318–328. https://doi.org/10.1148/radiol.2018171820</w:t>
          </w:r>
        </w:p>
        <w:p w14:paraId="14F1F51E" w14:textId="77777777" w:rsidR="004571B1" w:rsidRDefault="004571B1" w:rsidP="004571B1">
          <w:pPr>
            <w:pStyle w:val="CitaviBibliographyEntry"/>
          </w:pPr>
          <w:bookmarkStart w:id="36" w:name="_CTVL00197902646bc564eaaa19ebaba329abb2e"/>
          <w:r>
            <w:t>Chui, M., Hall, B., Singla, A., &amp; Sukharevsky, A. (2021, December 8).</w:t>
          </w:r>
          <w:bookmarkEnd w:id="36"/>
          <w:r>
            <w:t xml:space="preserve"> </w:t>
          </w:r>
          <w:r w:rsidRPr="004571B1">
            <w:rPr>
              <w:i/>
            </w:rPr>
            <w:t>The state of AI in 2021</w:t>
          </w:r>
          <w:r w:rsidRPr="004571B1">
            <w:t xml:space="preserve">. Retrieved from McKinsey website: https://www.mckinsey.com/business-functions/quantumblack/our-insights/global-survey-the-state-of-ai-in-2021 </w:t>
          </w:r>
        </w:p>
        <w:p w14:paraId="22FD1D64" w14:textId="77777777" w:rsidR="004571B1" w:rsidRDefault="004571B1" w:rsidP="004571B1">
          <w:pPr>
            <w:pStyle w:val="CitaviBibliographyEntry"/>
          </w:pPr>
          <w:bookmarkStart w:id="37" w:name="_CTVL00149778e4f4dd14bdcaf583e52ef68d592"/>
          <w:r>
            <w:t>Columbus, L. (2017, July 9). McKinsey's State Of Machine Learning And AI, 2017.</w:t>
          </w:r>
          <w:bookmarkEnd w:id="37"/>
          <w:r>
            <w:t xml:space="preserve"> </w:t>
          </w:r>
          <w:r w:rsidRPr="004571B1">
            <w:rPr>
              <w:i/>
            </w:rPr>
            <w:t>Forbes</w:t>
          </w:r>
          <w:r w:rsidRPr="004571B1">
            <w:t>. Retrieved from https://www.forbes.com/sites/louiscolumbus/2017/07/09/mckinseys-state-of-machine-learning-and-ai-2017/?sh=63414b1b75b6</w:t>
          </w:r>
        </w:p>
        <w:p w14:paraId="2F32B2C4" w14:textId="77777777" w:rsidR="004571B1" w:rsidRDefault="004571B1" w:rsidP="004571B1">
          <w:pPr>
            <w:pStyle w:val="CitaviBibliographyEntry"/>
          </w:pPr>
          <w:bookmarkStart w:id="38" w:name="_CTVL00178465058005b469e9e9c92c9b56f4926"/>
          <w:r>
            <w:t>Fleder, D. M., &amp; Hosanagar, K. (2007). Recommender systems and their impact on sales diversity. In J. MacKie-Mason, D. Parkes, &amp; P. Resnick (Eds.),</w:t>
          </w:r>
          <w:bookmarkEnd w:id="38"/>
          <w:r>
            <w:t xml:space="preserve"> </w:t>
          </w:r>
          <w:r w:rsidRPr="004571B1">
            <w:rPr>
              <w:i/>
            </w:rPr>
            <w:t xml:space="preserve">Proceedings of the 8th ACM conference on Electronic commerce - EC '07 </w:t>
          </w:r>
          <w:r w:rsidRPr="004571B1">
            <w:t>(p. 192). New York, New York, USA: ACM Press. https://doi.org/10.1145/1250910.1250939</w:t>
          </w:r>
        </w:p>
        <w:p w14:paraId="5FAB2D3C" w14:textId="77777777" w:rsidR="004571B1" w:rsidRDefault="004571B1" w:rsidP="004571B1">
          <w:pPr>
            <w:pStyle w:val="CitaviBibliographyEntry"/>
          </w:pPr>
          <w:bookmarkStart w:id="39" w:name="_CTVL0011990eb52702640a18329744adeb86831"/>
          <w:r>
            <w:t>Google LLC. TFRS Releases. Retrieved from https://github.com/tensorflow/recommenders/releases?page=2</w:t>
          </w:r>
        </w:p>
        <w:p w14:paraId="7DB5837D" w14:textId="77777777" w:rsidR="004571B1" w:rsidRDefault="004571B1" w:rsidP="004571B1">
          <w:pPr>
            <w:pStyle w:val="CitaviBibliographyEntry"/>
          </w:pPr>
          <w:bookmarkStart w:id="40" w:name="_CTVL001a3fedc94349543e1aabaee1c8b8fb527"/>
          <w:bookmarkEnd w:id="39"/>
          <w:r>
            <w:t>Google LLC. TFX Releases. Retrieved from https://github.com/tensorflow/tfx/releases?page=8</w:t>
          </w:r>
        </w:p>
        <w:p w14:paraId="723F0C36" w14:textId="77777777" w:rsidR="004571B1" w:rsidRDefault="004571B1" w:rsidP="004571B1">
          <w:pPr>
            <w:pStyle w:val="CitaviBibliographyEntry"/>
          </w:pPr>
          <w:bookmarkStart w:id="41" w:name="_CTVL00166b3fcf554834f10a86ad93e3792bcdc"/>
          <w:bookmarkEnd w:id="40"/>
          <w:r>
            <w:t>Google LLC (2022). Using TensorFlow Recommenders with TFX. Retrieved from https://www.tensorflow.org/recommenders/examples/ranking_tfx</w:t>
          </w:r>
        </w:p>
        <w:p w14:paraId="622D552B" w14:textId="77777777" w:rsidR="004571B1" w:rsidRDefault="004571B1" w:rsidP="004571B1">
          <w:pPr>
            <w:pStyle w:val="CitaviBibliographyEntry"/>
          </w:pPr>
          <w:bookmarkStart w:id="42" w:name="_CTVL00136b8502ded834304baa155db44b47126"/>
          <w:bookmarkEnd w:id="41"/>
          <w:r>
            <w:t>Harper, F. M., &amp; Konstan, J. A. (2016). The MovieLens Datasets.</w:t>
          </w:r>
          <w:bookmarkEnd w:id="42"/>
          <w:r>
            <w:t xml:space="preserve"> </w:t>
          </w:r>
          <w:r w:rsidRPr="004571B1">
            <w:rPr>
              <w:i/>
            </w:rPr>
            <w:t>ACM Transactions on Interactive Intelligent Systems</w:t>
          </w:r>
          <w:r w:rsidRPr="004571B1">
            <w:t xml:space="preserve">, </w:t>
          </w:r>
          <w:r w:rsidRPr="004571B1">
            <w:rPr>
              <w:i/>
            </w:rPr>
            <w:t>5</w:t>
          </w:r>
          <w:r w:rsidRPr="004571B1">
            <w:t>(4), 1–19. https://doi.org/10.1145/2827872</w:t>
          </w:r>
        </w:p>
        <w:p w14:paraId="7118995C" w14:textId="77777777" w:rsidR="004571B1" w:rsidRDefault="004571B1" w:rsidP="004571B1">
          <w:pPr>
            <w:pStyle w:val="CitaviBibliographyEntry"/>
          </w:pPr>
          <w:bookmarkStart w:id="43" w:name="_CTVL0010daafa33d72a4042bead89db40d7ec70"/>
          <w:r>
            <w:t>Hevner, March, Park, &amp; Ram (2004). Design Science in Information Systems Research.</w:t>
          </w:r>
          <w:bookmarkEnd w:id="43"/>
          <w:r>
            <w:t xml:space="preserve"> </w:t>
          </w:r>
          <w:r w:rsidRPr="004571B1">
            <w:rPr>
              <w:i/>
            </w:rPr>
            <w:t>MIS Quarterly</w:t>
          </w:r>
          <w:r w:rsidRPr="004571B1">
            <w:t xml:space="preserve">, </w:t>
          </w:r>
          <w:r w:rsidRPr="004571B1">
            <w:rPr>
              <w:i/>
            </w:rPr>
            <w:t>28</w:t>
          </w:r>
          <w:r w:rsidRPr="004571B1">
            <w:t>(1), 75. https://doi.org/10.2307/25148625</w:t>
          </w:r>
        </w:p>
        <w:p w14:paraId="30015734" w14:textId="77777777" w:rsidR="004571B1" w:rsidRDefault="004571B1" w:rsidP="004571B1">
          <w:pPr>
            <w:pStyle w:val="CitaviBibliographyEntry"/>
          </w:pPr>
          <w:bookmarkStart w:id="44" w:name="_CTVL0017cad381a320f42cba9baf9c17761c6c5"/>
          <w:r>
            <w:t>Hevner, A. (2007). A Three Cycle View of Design Science Research.</w:t>
          </w:r>
          <w:bookmarkEnd w:id="44"/>
          <w:r>
            <w:t xml:space="preserve"> </w:t>
          </w:r>
          <w:r w:rsidRPr="004571B1">
            <w:rPr>
              <w:i/>
            </w:rPr>
            <w:t>Scandinavian Journal of Information Systems</w:t>
          </w:r>
          <w:r w:rsidRPr="004571B1">
            <w:t xml:space="preserve">, </w:t>
          </w:r>
          <w:r w:rsidRPr="004571B1">
            <w:rPr>
              <w:i/>
            </w:rPr>
            <w:t>19</w:t>
          </w:r>
          <w:r w:rsidRPr="004571B1">
            <w:t>.</w:t>
          </w:r>
        </w:p>
        <w:p w14:paraId="72D3CF81" w14:textId="77777777" w:rsidR="004571B1" w:rsidRDefault="004571B1" w:rsidP="004571B1">
          <w:pPr>
            <w:pStyle w:val="CitaviBibliographyEntry"/>
          </w:pPr>
          <w:bookmarkStart w:id="45" w:name="_CTVL00110b37f8f93e242b18b6a9f2679d528d6"/>
          <w:r>
            <w:t>Hevner, A., &amp; Chatterjee, S. (Eds.) (2010).</w:t>
          </w:r>
          <w:bookmarkEnd w:id="45"/>
          <w:r>
            <w:t xml:space="preserve"> </w:t>
          </w:r>
          <w:r w:rsidRPr="004571B1">
            <w:rPr>
              <w:i/>
            </w:rPr>
            <w:t>Integrated Series in Information Systems</w:t>
          </w:r>
          <w:r w:rsidRPr="004571B1">
            <w:t xml:space="preserve">. </w:t>
          </w:r>
          <w:r w:rsidRPr="004571B1">
            <w:rPr>
              <w:i/>
            </w:rPr>
            <w:t>Design Research in Information Systems</w:t>
          </w:r>
          <w:r w:rsidRPr="004571B1">
            <w:t>. Boston, MA: Springer US. https://doi.org/10.1007/978-1-4419-5653-8</w:t>
          </w:r>
        </w:p>
        <w:p w14:paraId="277B31E0" w14:textId="77777777" w:rsidR="004571B1" w:rsidRDefault="004571B1" w:rsidP="004571B1">
          <w:pPr>
            <w:pStyle w:val="CitaviBibliographyEntry"/>
          </w:pPr>
          <w:bookmarkStart w:id="46" w:name="_CTVL0015edca3f99dda4512955009b73aef6eca"/>
          <w:r>
            <w:t>Jannach, D., &amp; Zanker, M. (2022). Value and Impact of Recommender Systems. In F. Ricci, L. Rokach, &amp; B. Shapira (Eds.),</w:t>
          </w:r>
          <w:bookmarkEnd w:id="46"/>
          <w:r>
            <w:t xml:space="preserve"> </w:t>
          </w:r>
          <w:r w:rsidRPr="004571B1">
            <w:rPr>
              <w:i/>
            </w:rPr>
            <w:t xml:space="preserve">Recommender Systems Handbook </w:t>
          </w:r>
          <w:r w:rsidRPr="004571B1">
            <w:t>(pp. 519–546). New York, NY: Springer US. https://doi.org/10.1007/978-1-0716-2197-4_14</w:t>
          </w:r>
        </w:p>
        <w:p w14:paraId="3DA8EE19" w14:textId="77777777" w:rsidR="004571B1" w:rsidRDefault="004571B1" w:rsidP="004571B1">
          <w:pPr>
            <w:pStyle w:val="CitaviBibliographyEntry"/>
          </w:pPr>
          <w:bookmarkStart w:id="47" w:name="_CTVL0010b83f2565e124d86b611987ebec659a4"/>
          <w:r>
            <w:t>Jordan, M. I., &amp; Mitchell, T. M. (2015). Machine learning: Trends, perspectives, and prospects.</w:t>
          </w:r>
          <w:bookmarkEnd w:id="47"/>
          <w:r>
            <w:t xml:space="preserve"> </w:t>
          </w:r>
          <w:r w:rsidRPr="004571B1">
            <w:rPr>
              <w:i/>
            </w:rPr>
            <w:t>Science (New York, N.Y.)</w:t>
          </w:r>
          <w:r w:rsidRPr="004571B1">
            <w:t xml:space="preserve">, </w:t>
          </w:r>
          <w:r w:rsidRPr="004571B1">
            <w:rPr>
              <w:i/>
            </w:rPr>
            <w:t>349</w:t>
          </w:r>
          <w:r w:rsidRPr="004571B1">
            <w:t>(6245), 255–260. https://doi.org/10.1126/science.aaa8415</w:t>
          </w:r>
        </w:p>
        <w:p w14:paraId="1247BAE7" w14:textId="77777777" w:rsidR="004571B1" w:rsidRDefault="004571B1" w:rsidP="004571B1">
          <w:pPr>
            <w:pStyle w:val="CitaviBibliographyEntry"/>
          </w:pPr>
          <w:bookmarkStart w:id="48" w:name="_CTVL00148ad357a9ebf4a0ca672c995fb3f24c0"/>
          <w:r>
            <w:t>Khusro, S., Ali, Z., &amp; Ullah, I. (2016). Recommender Systems: Issues, Challenges, and Research Opportunities. In K. J. Kim &amp; N. Joukov (Eds.),</w:t>
          </w:r>
          <w:bookmarkEnd w:id="48"/>
          <w:r>
            <w:t xml:space="preserve"> </w:t>
          </w:r>
          <w:r w:rsidRPr="004571B1">
            <w:rPr>
              <w:i/>
            </w:rPr>
            <w:t xml:space="preserve">Lecture Notes in Electrical Engineering. Information Science and Applications (ICISA) 2016 </w:t>
          </w:r>
          <w:r w:rsidRPr="004571B1">
            <w:t>(Vol. 376, pp. 1179–1189). Singapore: Springer Singapore. https://doi.org/10.1007/978-981-10-0557-2_112</w:t>
          </w:r>
        </w:p>
        <w:p w14:paraId="615CD0F9" w14:textId="77777777" w:rsidR="004571B1" w:rsidRDefault="004571B1" w:rsidP="004571B1">
          <w:pPr>
            <w:pStyle w:val="CitaviBibliographyEntry"/>
          </w:pPr>
          <w:bookmarkStart w:id="49" w:name="_CTVL001fbc0401ba2d940d2a5b055a605ddb8ca"/>
          <w:r>
            <w:t>Lu, J., Liu, A., Dong, F., Gu, F., Gama, J., &amp; Zhang, G. (2018). Learning under Concept Drift: A Review.</w:t>
          </w:r>
          <w:bookmarkEnd w:id="49"/>
          <w:r>
            <w:t xml:space="preserve"> </w:t>
          </w:r>
          <w:r w:rsidRPr="004571B1">
            <w:rPr>
              <w:i/>
            </w:rPr>
            <w:t>IEEE Transactions on Knowledge and Data Engineering</w:t>
          </w:r>
          <w:r w:rsidRPr="004571B1">
            <w:t>, 1. https://doi.org/10.1109/TKDE.2018.2876857</w:t>
          </w:r>
        </w:p>
        <w:p w14:paraId="6FF56E23" w14:textId="77777777" w:rsidR="004571B1" w:rsidRDefault="004571B1" w:rsidP="004571B1">
          <w:pPr>
            <w:pStyle w:val="CitaviBibliographyEntry"/>
          </w:pPr>
          <w:bookmarkStart w:id="50" w:name="_CTVL001923257e88f2f4d49a43054f27157a790"/>
          <w:r>
            <w:t>Makinen, S., Skogstrom, H., Laaksonen, E., &amp; Mikkonen, T. (2021). Who Needs MLOps: What Data Scientists Seek to Accomplish and How Can MLOps Help? In</w:t>
          </w:r>
          <w:bookmarkEnd w:id="50"/>
          <w:r>
            <w:t xml:space="preserve"> </w:t>
          </w:r>
          <w:r w:rsidRPr="004571B1">
            <w:rPr>
              <w:i/>
            </w:rPr>
            <w:t xml:space="preserve">2021 IEEE/ACM 1st Workshop on AI Engineering - Software Engineering for AI (WAIN) </w:t>
          </w:r>
          <w:r w:rsidRPr="004571B1">
            <w:t>(pp. 109–112). IEEE. https://doi.org/10.1109/WAIN52551.2021.00024</w:t>
          </w:r>
        </w:p>
        <w:p w14:paraId="1A649C56" w14:textId="77777777" w:rsidR="004571B1" w:rsidRDefault="004571B1" w:rsidP="004571B1">
          <w:pPr>
            <w:pStyle w:val="CitaviBibliographyEntry"/>
          </w:pPr>
          <w:bookmarkStart w:id="51" w:name="_CTVL00109a964abb6b84f43a966831903f60a22"/>
          <w:r>
            <w:t>Miranda, L. J. (2021). Towards data-centric machine learning: a short review.</w:t>
          </w:r>
          <w:bookmarkEnd w:id="51"/>
          <w:r>
            <w:t xml:space="preserve"> </w:t>
          </w:r>
          <w:r w:rsidRPr="004571B1">
            <w:rPr>
              <w:i/>
            </w:rPr>
            <w:t>Ljvmiranda921. Github. Io</w:t>
          </w:r>
          <w:r w:rsidRPr="004571B1">
            <w:t>.</w:t>
          </w:r>
        </w:p>
        <w:p w14:paraId="4BBFEB94" w14:textId="77777777" w:rsidR="004571B1" w:rsidRDefault="004571B1" w:rsidP="004571B1">
          <w:pPr>
            <w:pStyle w:val="CitaviBibliographyEntry"/>
          </w:pPr>
          <w:bookmarkStart w:id="52"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52"/>
          <w:r>
            <w:t xml:space="preserve"> </w:t>
          </w:r>
          <w:r w:rsidRPr="004571B1">
            <w:rPr>
              <w:i/>
            </w:rPr>
            <w:t>Deep Learning Recommendation Model for Personalization and Recommendation Systems</w:t>
          </w:r>
          <w:r w:rsidRPr="004571B1">
            <w:t xml:space="preserve">. Retrieved from http://arxiv.org/pdf/1906.00091v1 </w:t>
          </w:r>
        </w:p>
        <w:p w14:paraId="690FBA82" w14:textId="77777777" w:rsidR="004571B1" w:rsidRDefault="004571B1" w:rsidP="004571B1">
          <w:pPr>
            <w:pStyle w:val="CitaviBibliographyEntry"/>
          </w:pPr>
          <w:bookmarkStart w:id="53" w:name="_CTVL001d7b32e07c55f47bf90cea967c13decb7"/>
          <w:r>
            <w:t>Refinitiv (2020).</w:t>
          </w:r>
          <w:bookmarkEnd w:id="53"/>
          <w:r>
            <w:t xml:space="preserve"> </w:t>
          </w:r>
          <w:r w:rsidRPr="004571B1">
            <w:rPr>
              <w:i/>
            </w:rPr>
            <w:t>THE RISE OF THE DATA SCIENTIST:: Machine learning models for the future</w:t>
          </w:r>
          <w:r w:rsidRPr="004571B1">
            <w:t xml:space="preserve">. Retrieved from https://www.refinitiv.com/en/resources/special-report/refinitiv-2020-artificial-intelligence-machine-learning-global-study </w:t>
          </w:r>
        </w:p>
        <w:p w14:paraId="62B47F47" w14:textId="77777777" w:rsidR="004571B1" w:rsidRDefault="004571B1" w:rsidP="004571B1">
          <w:pPr>
            <w:pStyle w:val="CitaviBibliographyEntry"/>
          </w:pPr>
          <w:bookmarkStart w:id="54" w:name="_CTVL001f5088e61a86547eebc9ca98fef3c4212"/>
          <w:r>
            <w:t>Renggli, C., Rimanic, L., Gürel, N. M., Karlaš, B., Wu, W., &amp; Zhang, C. (2021, February 15).</w:t>
          </w:r>
          <w:bookmarkEnd w:id="54"/>
          <w:r>
            <w:t xml:space="preserve"> </w:t>
          </w:r>
          <w:r w:rsidRPr="004571B1">
            <w:rPr>
              <w:i/>
            </w:rPr>
            <w:t>A Data Quality-Driven View of MLOps</w:t>
          </w:r>
          <w:r w:rsidRPr="004571B1">
            <w:t xml:space="preserve">. Retrieved from http://arxiv.org/pdf/2102.07750v1 </w:t>
          </w:r>
        </w:p>
        <w:p w14:paraId="090B1B60" w14:textId="77777777" w:rsidR="004571B1" w:rsidRDefault="004571B1" w:rsidP="004571B1">
          <w:pPr>
            <w:pStyle w:val="CitaviBibliographyEntry"/>
          </w:pPr>
          <w:bookmarkStart w:id="55" w:name="_CTVL001afe4070d69ce4362aa65c65d75cc5021"/>
          <w:r>
            <w:t>Rimol, M. (2021, November 22).</w:t>
          </w:r>
          <w:bookmarkEnd w:id="55"/>
          <w:r>
            <w:t xml:space="preserve"> </w:t>
          </w:r>
          <w:r w:rsidRPr="004571B1">
            <w:rPr>
              <w:i/>
            </w:rPr>
            <w:t>Gartner Forecasts Worldwide Artificial Intelligence Software Market to Reach $62 Billion in 2022</w:t>
          </w:r>
          <w:r w:rsidRPr="004571B1">
            <w:t xml:space="preserve">. Retrieved from Gartner website: https://www.gartner.com/en/newsroom/press-releases/2021-11-22-gartner-forecasts-worldwide-artificial-intelligence-software-market-to-reach-62-billion-in-2022 </w:t>
          </w:r>
        </w:p>
        <w:p w14:paraId="301D738E" w14:textId="77777777" w:rsidR="004571B1" w:rsidRDefault="004571B1" w:rsidP="004571B1">
          <w:pPr>
            <w:pStyle w:val="CitaviBibliographyEntry"/>
          </w:pPr>
          <w:bookmarkStart w:id="56" w:name="_CTVL001f3c9377022c340969aa07cf5a944794c"/>
          <w:r>
            <w:t>Singh, P. K., Choudhury, P., Dey, A. K., &amp; Pramanik, P. K. D. (2021). Recommender systems: an overview, research trends, and future directions.</w:t>
          </w:r>
          <w:bookmarkEnd w:id="56"/>
          <w:r>
            <w:t xml:space="preserve"> </w:t>
          </w:r>
          <w:r w:rsidRPr="004571B1">
            <w:rPr>
              <w:i/>
            </w:rPr>
            <w:t>International Journal of Business and Systems Research</w:t>
          </w:r>
          <w:r w:rsidRPr="004571B1">
            <w:t xml:space="preserve">, </w:t>
          </w:r>
          <w:r w:rsidRPr="004571B1">
            <w:rPr>
              <w:i/>
            </w:rPr>
            <w:t>15</w:t>
          </w:r>
          <w:r w:rsidRPr="004571B1">
            <w:t>(1), 14. https://doi.org/10.1504/ijbsr.2021.10033303</w:t>
          </w:r>
        </w:p>
        <w:p w14:paraId="6C546B3A" w14:textId="74E6D28B" w:rsidR="00B32AE3" w:rsidRDefault="004571B1" w:rsidP="004571B1">
          <w:pPr>
            <w:pStyle w:val="CitaviBibliographyEntry"/>
          </w:pPr>
          <w:bookmarkStart w:id="57" w:name="_CTVL001ac17342124684964b43fc4b0238de8e6"/>
          <w:r>
            <w:t>Wei, W. (2022, June 9). Question: examples/best practices for integrating tfrs with tfx #380. Retrieved from https://github.com/tensorflow/recommenders/issues/380#issuecomment-115193473</w:t>
          </w:r>
          <w:bookmarkEnd w:id="57"/>
          <w:r>
            <w:t>0</w:t>
          </w:r>
          <w:r w:rsidR="00B32AE3">
            <w:fldChar w:fldCharType="end"/>
          </w:r>
        </w:p>
      </w:sdtContent>
    </w:sdt>
    <w:p w14:paraId="00F76676" w14:textId="5C79AEF0"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1EF4" w14:textId="77777777" w:rsidR="00500F17" w:rsidRDefault="00500F17">
      <w:pPr>
        <w:spacing w:before="0" w:line="240" w:lineRule="auto"/>
      </w:pPr>
      <w:r>
        <w:separator/>
      </w:r>
    </w:p>
  </w:endnote>
  <w:endnote w:type="continuationSeparator" w:id="0">
    <w:p w14:paraId="71395FEE" w14:textId="77777777" w:rsidR="00500F17" w:rsidRDefault="00500F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872EB" w14:textId="77777777" w:rsidR="00500F17" w:rsidRDefault="00500F17">
      <w:pPr>
        <w:spacing w:before="0" w:line="240" w:lineRule="auto"/>
      </w:pPr>
      <w:r>
        <w:separator/>
      </w:r>
    </w:p>
  </w:footnote>
  <w:footnote w:type="continuationSeparator" w:id="0">
    <w:p w14:paraId="52B44FB2" w14:textId="77777777" w:rsidR="00500F17" w:rsidRDefault="00500F17">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3">
    <w:p w14:paraId="6C0036A8" w14:textId="0F222F7D" w:rsidR="00610785" w:rsidRDefault="00610785" w:rsidP="00610785">
      <w:pPr>
        <w:pStyle w:val="Funotentext"/>
      </w:pPr>
      <w:r>
        <w:rPr>
          <w:rStyle w:val="Funotenzeichen"/>
        </w:rPr>
        <w:footnoteRef/>
      </w:r>
      <w:r>
        <w:t xml:space="preserve"> </w:t>
      </w:r>
      <w:r w:rsidRPr="00A54B7F">
        <w:rPr>
          <w:lang w:val="en-US"/>
        </w:rPr>
        <w:t>During the time</w:t>
      </w:r>
      <w:r>
        <w:rPr>
          <w:lang w:val="en-US"/>
        </w:rPr>
        <w:t xml:space="preserve"> of</w:t>
      </w:r>
      <w:r w:rsidRPr="00A54B7F">
        <w:rPr>
          <w:lang w:val="en-US"/>
        </w:rPr>
        <w:t xml:space="preserve"> this research</w:t>
      </w:r>
      <w:r>
        <w:rPr>
          <w:lang w:val="en-US"/>
        </w:rPr>
        <w:t xml:space="preserve">, the official documentation regarding TFRS implementation in TFX only uses three out of nine TFX components. </w:t>
      </w:r>
      <w:sdt>
        <w:sdtPr>
          <w:rPr>
            <w:lang w:val="en-US"/>
          </w:rPr>
          <w:alias w:val="To edit, see citavi.com/edit"/>
          <w:tag w:val="CitaviPlaceholder#4c9e5c29-4a47-4729-905b-0a915b75ee95"/>
          <w:id w:val="185564509"/>
          <w:placeholder>
            <w:docPart w:val="E5ED255449FC4B9E86C49E331B1084E7"/>
          </w:placeholder>
        </w:sdtPr>
        <w:sdtEndPr/>
        <w:sdtContent>
          <w:r>
            <w:rPr>
              <w:lang w:val="en-US"/>
            </w:rPr>
            <w:t>(</w:t>
          </w:r>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rPr>
              <w:lang w:val="en-US"/>
            </w:rPr>
            <w:fldChar w:fldCharType="separate"/>
          </w:r>
          <w:r>
            <w:rPr>
              <w:lang w:val="en-US"/>
            </w:rPr>
            <w:t>Google LLC, 2022)</w:t>
          </w:r>
          <w:r>
            <w:rPr>
              <w:lang w:val="en-US"/>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65725A85" w:rsidR="007035C5" w:rsidRDefault="007035C5">
    <w:pPr>
      <w:pStyle w:val="Kopfzeile"/>
      <w:tabs>
        <w:tab w:val="clear" w:pos="7938"/>
        <w:tab w:val="right" w:pos="8505"/>
      </w:tabs>
    </w:pPr>
    <w:r>
      <w:fldChar w:fldCharType="begin"/>
    </w:r>
    <w:r>
      <w:instrText xml:space="preserve"> IF  </w:instrText>
    </w:r>
    <w:r w:rsidR="00D47B7F">
      <w:fldChar w:fldCharType="begin"/>
    </w:r>
    <w:r w:rsidR="00D47B7F">
      <w:instrText xml:space="preserve"> STYLEREF "Überschrift 1" \n \* MERGEFORMAT </w:instrText>
    </w:r>
    <w:r w:rsidR="00D47B7F">
      <w:fldChar w:fldCharType="separate"/>
    </w:r>
    <w:r w:rsidR="00D47B7F">
      <w:rPr>
        <w:noProof/>
      </w:rPr>
      <w:instrText>2</w:instrText>
    </w:r>
    <w:r w:rsidR="00D47B7F">
      <w:rPr>
        <w:noProof/>
      </w:rPr>
      <w:fldChar w:fldCharType="end"/>
    </w:r>
    <w:r>
      <w:instrText xml:space="preserve">&lt;&gt;"0" </w:instrText>
    </w:r>
    <w:r>
      <w:fldChar w:fldCharType="begin"/>
    </w:r>
    <w:r>
      <w:instrText xml:space="preserve"> QUOTE </w:instrText>
    </w:r>
    <w:r w:rsidR="00D47B7F">
      <w:fldChar w:fldCharType="begin"/>
    </w:r>
    <w:r w:rsidR="00D47B7F">
      <w:instrText xml:space="preserve"> STYLEREF "Überschrift 1" \n \* MERGEFORMAT </w:instrText>
    </w:r>
    <w:r w:rsidR="00D47B7F">
      <w:fldChar w:fldCharType="separate"/>
    </w:r>
    <w:r w:rsidR="00D47B7F">
      <w:rPr>
        <w:noProof/>
      </w:rPr>
      <w:instrText>2</w:instrText>
    </w:r>
    <w:r w:rsidR="00D47B7F">
      <w:rPr>
        <w:noProof/>
      </w:rPr>
      <w:fldChar w:fldCharType="end"/>
    </w:r>
    <w:r>
      <w:instrText xml:space="preserve"> " " \* MERGEFORMAT </w:instrText>
    </w:r>
    <w:r>
      <w:fldChar w:fldCharType="separate"/>
    </w:r>
    <w:r w:rsidR="00D47B7F">
      <w:rPr>
        <w:noProof/>
      </w:rPr>
      <w:instrText>2</w:instrText>
    </w:r>
    <w:r w:rsidR="00D47B7F">
      <w:instrText xml:space="preserve"> </w:instrText>
    </w:r>
    <w:r>
      <w:fldChar w:fldCharType="end"/>
    </w:r>
    <w:r>
      <w:instrText xml:space="preserve"> \* MERGEFORMAT </w:instrText>
    </w:r>
    <w:r w:rsidR="00D47B7F">
      <w:fldChar w:fldCharType="separate"/>
    </w:r>
    <w:r w:rsidR="00D47B7F">
      <w:rPr>
        <w:noProof/>
      </w:rPr>
      <w:t xml:space="preserve">2 </w:t>
    </w:r>
    <w:r>
      <w:fldChar w:fldCharType="end"/>
    </w:r>
    <w:r w:rsidR="00D47B7F">
      <w:fldChar w:fldCharType="begin"/>
    </w:r>
    <w:r w:rsidR="00D47B7F">
      <w:instrText xml:space="preserve"> STYLEREF "Überschrift 1"</w:instrText>
    </w:r>
    <w:r w:rsidR="00D47B7F">
      <w:instrText xml:space="preserve"> \* MERGEFORMAT </w:instrText>
    </w:r>
    <w:r w:rsidR="00D47B7F">
      <w:fldChar w:fldCharType="separate"/>
    </w:r>
    <w:r w:rsidR="00D47B7F">
      <w:rPr>
        <w:noProof/>
      </w:rPr>
      <w:t>Current Environment &amp; State of Research</w:t>
    </w:r>
    <w:r w:rsidR="00D47B7F">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310B"/>
    <w:rsid w:val="000047D1"/>
    <w:rsid w:val="000057EA"/>
    <w:rsid w:val="00005AEC"/>
    <w:rsid w:val="00006B03"/>
    <w:rsid w:val="000104D3"/>
    <w:rsid w:val="000112D2"/>
    <w:rsid w:val="00011F34"/>
    <w:rsid w:val="000147AC"/>
    <w:rsid w:val="000173CE"/>
    <w:rsid w:val="000220CD"/>
    <w:rsid w:val="0002265A"/>
    <w:rsid w:val="00023CBC"/>
    <w:rsid w:val="0002469D"/>
    <w:rsid w:val="00031283"/>
    <w:rsid w:val="00031CDD"/>
    <w:rsid w:val="0003242D"/>
    <w:rsid w:val="00032496"/>
    <w:rsid w:val="00032AA7"/>
    <w:rsid w:val="00034B6A"/>
    <w:rsid w:val="0003576F"/>
    <w:rsid w:val="00036493"/>
    <w:rsid w:val="00037987"/>
    <w:rsid w:val="00041301"/>
    <w:rsid w:val="00041A2E"/>
    <w:rsid w:val="000433AE"/>
    <w:rsid w:val="00043FB6"/>
    <w:rsid w:val="00044FEA"/>
    <w:rsid w:val="00050499"/>
    <w:rsid w:val="00056575"/>
    <w:rsid w:val="00056785"/>
    <w:rsid w:val="00060D86"/>
    <w:rsid w:val="000616E6"/>
    <w:rsid w:val="00061EA9"/>
    <w:rsid w:val="00062013"/>
    <w:rsid w:val="0006256B"/>
    <w:rsid w:val="000646D8"/>
    <w:rsid w:val="0006472E"/>
    <w:rsid w:val="000653B6"/>
    <w:rsid w:val="00065804"/>
    <w:rsid w:val="00065FD3"/>
    <w:rsid w:val="00070DD2"/>
    <w:rsid w:val="000719A8"/>
    <w:rsid w:val="00072753"/>
    <w:rsid w:val="000745EE"/>
    <w:rsid w:val="00076077"/>
    <w:rsid w:val="00077D9E"/>
    <w:rsid w:val="00080B9A"/>
    <w:rsid w:val="00080CFB"/>
    <w:rsid w:val="000813BA"/>
    <w:rsid w:val="00081947"/>
    <w:rsid w:val="00082B2C"/>
    <w:rsid w:val="00082C43"/>
    <w:rsid w:val="00084229"/>
    <w:rsid w:val="00086719"/>
    <w:rsid w:val="000902BD"/>
    <w:rsid w:val="000912D5"/>
    <w:rsid w:val="000938E9"/>
    <w:rsid w:val="0009398A"/>
    <w:rsid w:val="00093B22"/>
    <w:rsid w:val="00097B2B"/>
    <w:rsid w:val="00097FFA"/>
    <w:rsid w:val="000A165F"/>
    <w:rsid w:val="000A2684"/>
    <w:rsid w:val="000A273A"/>
    <w:rsid w:val="000A44CF"/>
    <w:rsid w:val="000A4E01"/>
    <w:rsid w:val="000B0901"/>
    <w:rsid w:val="000B126B"/>
    <w:rsid w:val="000B4ECF"/>
    <w:rsid w:val="000B50D9"/>
    <w:rsid w:val="000B7DF1"/>
    <w:rsid w:val="000C0C48"/>
    <w:rsid w:val="000C0FAB"/>
    <w:rsid w:val="000C4725"/>
    <w:rsid w:val="000C4990"/>
    <w:rsid w:val="000C52C5"/>
    <w:rsid w:val="000C7B10"/>
    <w:rsid w:val="000D049C"/>
    <w:rsid w:val="000D3A68"/>
    <w:rsid w:val="000D6079"/>
    <w:rsid w:val="000D645C"/>
    <w:rsid w:val="000D69C7"/>
    <w:rsid w:val="000D7919"/>
    <w:rsid w:val="000E2720"/>
    <w:rsid w:val="000E2EDB"/>
    <w:rsid w:val="000E4DF4"/>
    <w:rsid w:val="000E5065"/>
    <w:rsid w:val="000E573A"/>
    <w:rsid w:val="000E713A"/>
    <w:rsid w:val="000E769C"/>
    <w:rsid w:val="000F059A"/>
    <w:rsid w:val="000F0EDE"/>
    <w:rsid w:val="000F463F"/>
    <w:rsid w:val="000F69CF"/>
    <w:rsid w:val="0010091A"/>
    <w:rsid w:val="00103AB6"/>
    <w:rsid w:val="00104C91"/>
    <w:rsid w:val="0010599A"/>
    <w:rsid w:val="00107DD4"/>
    <w:rsid w:val="00111AC6"/>
    <w:rsid w:val="00114B57"/>
    <w:rsid w:val="001157DB"/>
    <w:rsid w:val="00116261"/>
    <w:rsid w:val="0012465F"/>
    <w:rsid w:val="00125110"/>
    <w:rsid w:val="0012518B"/>
    <w:rsid w:val="00125A37"/>
    <w:rsid w:val="0012603C"/>
    <w:rsid w:val="00126718"/>
    <w:rsid w:val="0012689E"/>
    <w:rsid w:val="001269B7"/>
    <w:rsid w:val="00127248"/>
    <w:rsid w:val="0013073E"/>
    <w:rsid w:val="001328F9"/>
    <w:rsid w:val="00132B6B"/>
    <w:rsid w:val="00132CA5"/>
    <w:rsid w:val="00133AB3"/>
    <w:rsid w:val="001353B4"/>
    <w:rsid w:val="00135835"/>
    <w:rsid w:val="0013664A"/>
    <w:rsid w:val="00136708"/>
    <w:rsid w:val="00140D67"/>
    <w:rsid w:val="0014109A"/>
    <w:rsid w:val="00143D60"/>
    <w:rsid w:val="0014409D"/>
    <w:rsid w:val="001468D5"/>
    <w:rsid w:val="00152CF6"/>
    <w:rsid w:val="0015517C"/>
    <w:rsid w:val="001563BA"/>
    <w:rsid w:val="0015652B"/>
    <w:rsid w:val="00162525"/>
    <w:rsid w:val="0016311C"/>
    <w:rsid w:val="00165253"/>
    <w:rsid w:val="00165CAD"/>
    <w:rsid w:val="0016693F"/>
    <w:rsid w:val="00167523"/>
    <w:rsid w:val="00171DDA"/>
    <w:rsid w:val="0017377E"/>
    <w:rsid w:val="001742EE"/>
    <w:rsid w:val="00175C3E"/>
    <w:rsid w:val="0017628F"/>
    <w:rsid w:val="00177E0B"/>
    <w:rsid w:val="001807BC"/>
    <w:rsid w:val="00180B18"/>
    <w:rsid w:val="001831F9"/>
    <w:rsid w:val="00184999"/>
    <w:rsid w:val="00185C8C"/>
    <w:rsid w:val="00186F97"/>
    <w:rsid w:val="00187CEF"/>
    <w:rsid w:val="00190FB2"/>
    <w:rsid w:val="001913AA"/>
    <w:rsid w:val="001946A1"/>
    <w:rsid w:val="0019585B"/>
    <w:rsid w:val="001968D3"/>
    <w:rsid w:val="001975F6"/>
    <w:rsid w:val="001A11FD"/>
    <w:rsid w:val="001A2263"/>
    <w:rsid w:val="001A34D2"/>
    <w:rsid w:val="001A51C0"/>
    <w:rsid w:val="001A536F"/>
    <w:rsid w:val="001A543D"/>
    <w:rsid w:val="001A6495"/>
    <w:rsid w:val="001B2A3B"/>
    <w:rsid w:val="001B44BA"/>
    <w:rsid w:val="001B500E"/>
    <w:rsid w:val="001B6163"/>
    <w:rsid w:val="001B6168"/>
    <w:rsid w:val="001B6CCB"/>
    <w:rsid w:val="001B6EA7"/>
    <w:rsid w:val="001C15C5"/>
    <w:rsid w:val="001C184F"/>
    <w:rsid w:val="001C3851"/>
    <w:rsid w:val="001C631B"/>
    <w:rsid w:val="001D0292"/>
    <w:rsid w:val="001D0AD6"/>
    <w:rsid w:val="001D238D"/>
    <w:rsid w:val="001D26AB"/>
    <w:rsid w:val="001D36A4"/>
    <w:rsid w:val="001D4D54"/>
    <w:rsid w:val="001D5A01"/>
    <w:rsid w:val="001E00A2"/>
    <w:rsid w:val="001E0820"/>
    <w:rsid w:val="001E14A6"/>
    <w:rsid w:val="001E283F"/>
    <w:rsid w:val="001E3D20"/>
    <w:rsid w:val="001E4891"/>
    <w:rsid w:val="001E7514"/>
    <w:rsid w:val="001E7BE6"/>
    <w:rsid w:val="001F06DF"/>
    <w:rsid w:val="001F2BDD"/>
    <w:rsid w:val="001F343B"/>
    <w:rsid w:val="001F4E71"/>
    <w:rsid w:val="001F6AFC"/>
    <w:rsid w:val="0020543F"/>
    <w:rsid w:val="002057FD"/>
    <w:rsid w:val="00205E02"/>
    <w:rsid w:val="00207026"/>
    <w:rsid w:val="00207FD7"/>
    <w:rsid w:val="0021168F"/>
    <w:rsid w:val="002125E7"/>
    <w:rsid w:val="00213CB2"/>
    <w:rsid w:val="00216703"/>
    <w:rsid w:val="002169A6"/>
    <w:rsid w:val="00217263"/>
    <w:rsid w:val="002212D9"/>
    <w:rsid w:val="00221FCC"/>
    <w:rsid w:val="00224C47"/>
    <w:rsid w:val="00225717"/>
    <w:rsid w:val="002257BC"/>
    <w:rsid w:val="002258F8"/>
    <w:rsid w:val="002318C1"/>
    <w:rsid w:val="00232C25"/>
    <w:rsid w:val="002428BF"/>
    <w:rsid w:val="00243864"/>
    <w:rsid w:val="002460F3"/>
    <w:rsid w:val="002467CC"/>
    <w:rsid w:val="0025063D"/>
    <w:rsid w:val="002529D4"/>
    <w:rsid w:val="002541F5"/>
    <w:rsid w:val="00254D42"/>
    <w:rsid w:val="00260407"/>
    <w:rsid w:val="00262020"/>
    <w:rsid w:val="002620D8"/>
    <w:rsid w:val="002651F4"/>
    <w:rsid w:val="00266C07"/>
    <w:rsid w:val="0026717E"/>
    <w:rsid w:val="002710DB"/>
    <w:rsid w:val="00272621"/>
    <w:rsid w:val="00273B1A"/>
    <w:rsid w:val="00274859"/>
    <w:rsid w:val="00276A29"/>
    <w:rsid w:val="00282E98"/>
    <w:rsid w:val="002835F3"/>
    <w:rsid w:val="00284BAA"/>
    <w:rsid w:val="00284FA6"/>
    <w:rsid w:val="00285507"/>
    <w:rsid w:val="00286083"/>
    <w:rsid w:val="00286621"/>
    <w:rsid w:val="00287B09"/>
    <w:rsid w:val="00290984"/>
    <w:rsid w:val="00294099"/>
    <w:rsid w:val="00295437"/>
    <w:rsid w:val="0029592F"/>
    <w:rsid w:val="00296067"/>
    <w:rsid w:val="002971AD"/>
    <w:rsid w:val="0029770B"/>
    <w:rsid w:val="002A0DFE"/>
    <w:rsid w:val="002A1628"/>
    <w:rsid w:val="002A2157"/>
    <w:rsid w:val="002A30C4"/>
    <w:rsid w:val="002B210F"/>
    <w:rsid w:val="002B33BE"/>
    <w:rsid w:val="002B3789"/>
    <w:rsid w:val="002B3E01"/>
    <w:rsid w:val="002B4D53"/>
    <w:rsid w:val="002B64A0"/>
    <w:rsid w:val="002B68D8"/>
    <w:rsid w:val="002B6E02"/>
    <w:rsid w:val="002C3336"/>
    <w:rsid w:val="002C45F9"/>
    <w:rsid w:val="002C669A"/>
    <w:rsid w:val="002D050F"/>
    <w:rsid w:val="002D07B9"/>
    <w:rsid w:val="002D2676"/>
    <w:rsid w:val="002D3810"/>
    <w:rsid w:val="002D5C45"/>
    <w:rsid w:val="002D6D90"/>
    <w:rsid w:val="002D7C8E"/>
    <w:rsid w:val="002E5F21"/>
    <w:rsid w:val="002E6210"/>
    <w:rsid w:val="002E6309"/>
    <w:rsid w:val="002F088D"/>
    <w:rsid w:val="002F0D5D"/>
    <w:rsid w:val="002F3BBD"/>
    <w:rsid w:val="002F678E"/>
    <w:rsid w:val="00302259"/>
    <w:rsid w:val="0030256D"/>
    <w:rsid w:val="00303295"/>
    <w:rsid w:val="00303BF8"/>
    <w:rsid w:val="003056CC"/>
    <w:rsid w:val="003068C8"/>
    <w:rsid w:val="00306D74"/>
    <w:rsid w:val="0030796D"/>
    <w:rsid w:val="00307D2A"/>
    <w:rsid w:val="0031104B"/>
    <w:rsid w:val="0031323C"/>
    <w:rsid w:val="00320348"/>
    <w:rsid w:val="00320487"/>
    <w:rsid w:val="00322BE4"/>
    <w:rsid w:val="00322FB9"/>
    <w:rsid w:val="00325BD8"/>
    <w:rsid w:val="00325EF4"/>
    <w:rsid w:val="003263C0"/>
    <w:rsid w:val="00326CB8"/>
    <w:rsid w:val="0032767F"/>
    <w:rsid w:val="00327ECE"/>
    <w:rsid w:val="00330E36"/>
    <w:rsid w:val="0033400C"/>
    <w:rsid w:val="00335597"/>
    <w:rsid w:val="0033641C"/>
    <w:rsid w:val="003373D0"/>
    <w:rsid w:val="00340216"/>
    <w:rsid w:val="00340F00"/>
    <w:rsid w:val="00341085"/>
    <w:rsid w:val="003412C0"/>
    <w:rsid w:val="00342883"/>
    <w:rsid w:val="00343479"/>
    <w:rsid w:val="00343961"/>
    <w:rsid w:val="0034544D"/>
    <w:rsid w:val="003462E7"/>
    <w:rsid w:val="0034689D"/>
    <w:rsid w:val="003504D8"/>
    <w:rsid w:val="00351108"/>
    <w:rsid w:val="0035268F"/>
    <w:rsid w:val="00352F08"/>
    <w:rsid w:val="00353214"/>
    <w:rsid w:val="00354EC6"/>
    <w:rsid w:val="003576F1"/>
    <w:rsid w:val="0036627A"/>
    <w:rsid w:val="00366B15"/>
    <w:rsid w:val="00367700"/>
    <w:rsid w:val="003711ED"/>
    <w:rsid w:val="00371D61"/>
    <w:rsid w:val="003735E4"/>
    <w:rsid w:val="00373C18"/>
    <w:rsid w:val="00376DCD"/>
    <w:rsid w:val="00377767"/>
    <w:rsid w:val="00377EA0"/>
    <w:rsid w:val="00380C58"/>
    <w:rsid w:val="00382F90"/>
    <w:rsid w:val="00383260"/>
    <w:rsid w:val="00383561"/>
    <w:rsid w:val="00390AB5"/>
    <w:rsid w:val="003932CC"/>
    <w:rsid w:val="0039409C"/>
    <w:rsid w:val="00395BD7"/>
    <w:rsid w:val="003A04B2"/>
    <w:rsid w:val="003A0B41"/>
    <w:rsid w:val="003A2768"/>
    <w:rsid w:val="003A617B"/>
    <w:rsid w:val="003A6578"/>
    <w:rsid w:val="003B1208"/>
    <w:rsid w:val="003B2E18"/>
    <w:rsid w:val="003B3A5E"/>
    <w:rsid w:val="003B5C65"/>
    <w:rsid w:val="003B7B78"/>
    <w:rsid w:val="003B7D45"/>
    <w:rsid w:val="003C0CA9"/>
    <w:rsid w:val="003C4036"/>
    <w:rsid w:val="003C5A85"/>
    <w:rsid w:val="003C62B0"/>
    <w:rsid w:val="003C63C2"/>
    <w:rsid w:val="003C76AA"/>
    <w:rsid w:val="003D0407"/>
    <w:rsid w:val="003D140A"/>
    <w:rsid w:val="003D19F2"/>
    <w:rsid w:val="003D3C95"/>
    <w:rsid w:val="003D4691"/>
    <w:rsid w:val="003D5F56"/>
    <w:rsid w:val="003E27A4"/>
    <w:rsid w:val="003E2F4E"/>
    <w:rsid w:val="003E3378"/>
    <w:rsid w:val="003E4179"/>
    <w:rsid w:val="003E5841"/>
    <w:rsid w:val="003E7389"/>
    <w:rsid w:val="003E77EC"/>
    <w:rsid w:val="003F2CFC"/>
    <w:rsid w:val="003F3742"/>
    <w:rsid w:val="003F7D4F"/>
    <w:rsid w:val="00404703"/>
    <w:rsid w:val="00407890"/>
    <w:rsid w:val="004107C5"/>
    <w:rsid w:val="004113BC"/>
    <w:rsid w:val="00413281"/>
    <w:rsid w:val="00413FC9"/>
    <w:rsid w:val="004150CB"/>
    <w:rsid w:val="0041570E"/>
    <w:rsid w:val="00416423"/>
    <w:rsid w:val="004164EF"/>
    <w:rsid w:val="00416962"/>
    <w:rsid w:val="00416D8F"/>
    <w:rsid w:val="004201D0"/>
    <w:rsid w:val="0042042B"/>
    <w:rsid w:val="00421C50"/>
    <w:rsid w:val="00422232"/>
    <w:rsid w:val="004233AA"/>
    <w:rsid w:val="0042609F"/>
    <w:rsid w:val="004272A5"/>
    <w:rsid w:val="00427D88"/>
    <w:rsid w:val="00433869"/>
    <w:rsid w:val="004342B2"/>
    <w:rsid w:val="004404D8"/>
    <w:rsid w:val="00440D21"/>
    <w:rsid w:val="00444BF3"/>
    <w:rsid w:val="00450517"/>
    <w:rsid w:val="004514D2"/>
    <w:rsid w:val="004570D5"/>
    <w:rsid w:val="004571B1"/>
    <w:rsid w:val="004572B2"/>
    <w:rsid w:val="0046141A"/>
    <w:rsid w:val="00462144"/>
    <w:rsid w:val="004639E3"/>
    <w:rsid w:val="004643F2"/>
    <w:rsid w:val="00464CA5"/>
    <w:rsid w:val="004663DF"/>
    <w:rsid w:val="00466957"/>
    <w:rsid w:val="00467DA2"/>
    <w:rsid w:val="004717BB"/>
    <w:rsid w:val="004723A9"/>
    <w:rsid w:val="0047294B"/>
    <w:rsid w:val="00475C5A"/>
    <w:rsid w:val="00475F37"/>
    <w:rsid w:val="00482543"/>
    <w:rsid w:val="00485CE1"/>
    <w:rsid w:val="004908D0"/>
    <w:rsid w:val="00491FB9"/>
    <w:rsid w:val="0049218D"/>
    <w:rsid w:val="00493623"/>
    <w:rsid w:val="0049494A"/>
    <w:rsid w:val="00495FE3"/>
    <w:rsid w:val="00497267"/>
    <w:rsid w:val="0049742E"/>
    <w:rsid w:val="00497519"/>
    <w:rsid w:val="004A05A1"/>
    <w:rsid w:val="004A192E"/>
    <w:rsid w:val="004A430F"/>
    <w:rsid w:val="004A644A"/>
    <w:rsid w:val="004A6720"/>
    <w:rsid w:val="004A7447"/>
    <w:rsid w:val="004B0960"/>
    <w:rsid w:val="004B0F84"/>
    <w:rsid w:val="004B1A33"/>
    <w:rsid w:val="004B2305"/>
    <w:rsid w:val="004B47BC"/>
    <w:rsid w:val="004C00A8"/>
    <w:rsid w:val="004C4B3B"/>
    <w:rsid w:val="004C573F"/>
    <w:rsid w:val="004D1FF8"/>
    <w:rsid w:val="004D2D41"/>
    <w:rsid w:val="004D37E7"/>
    <w:rsid w:val="004D4FFF"/>
    <w:rsid w:val="004D5733"/>
    <w:rsid w:val="004E16C7"/>
    <w:rsid w:val="004E1736"/>
    <w:rsid w:val="004E7863"/>
    <w:rsid w:val="004F2981"/>
    <w:rsid w:val="004F6E3F"/>
    <w:rsid w:val="004F7585"/>
    <w:rsid w:val="00500A45"/>
    <w:rsid w:val="00500DFE"/>
    <w:rsid w:val="00500F17"/>
    <w:rsid w:val="00502C4B"/>
    <w:rsid w:val="00503F7B"/>
    <w:rsid w:val="005104D7"/>
    <w:rsid w:val="00514775"/>
    <w:rsid w:val="005155C0"/>
    <w:rsid w:val="0051683D"/>
    <w:rsid w:val="00522FF1"/>
    <w:rsid w:val="00524B0C"/>
    <w:rsid w:val="00526AA2"/>
    <w:rsid w:val="005278AC"/>
    <w:rsid w:val="005302A2"/>
    <w:rsid w:val="00530327"/>
    <w:rsid w:val="00535041"/>
    <w:rsid w:val="005350B7"/>
    <w:rsid w:val="005360D3"/>
    <w:rsid w:val="00536E4A"/>
    <w:rsid w:val="00537196"/>
    <w:rsid w:val="00540B0A"/>
    <w:rsid w:val="00544C09"/>
    <w:rsid w:val="0054698A"/>
    <w:rsid w:val="0056093E"/>
    <w:rsid w:val="00561056"/>
    <w:rsid w:val="005635C0"/>
    <w:rsid w:val="00563BD0"/>
    <w:rsid w:val="00564BFD"/>
    <w:rsid w:val="00566AB6"/>
    <w:rsid w:val="00566BEC"/>
    <w:rsid w:val="00571F66"/>
    <w:rsid w:val="00573E2A"/>
    <w:rsid w:val="005748C0"/>
    <w:rsid w:val="0057493E"/>
    <w:rsid w:val="005758CC"/>
    <w:rsid w:val="00583AA1"/>
    <w:rsid w:val="00583E72"/>
    <w:rsid w:val="00587858"/>
    <w:rsid w:val="0059219C"/>
    <w:rsid w:val="005921A2"/>
    <w:rsid w:val="005926FD"/>
    <w:rsid w:val="005A304C"/>
    <w:rsid w:val="005A3C5F"/>
    <w:rsid w:val="005A4107"/>
    <w:rsid w:val="005A44F4"/>
    <w:rsid w:val="005A4E9F"/>
    <w:rsid w:val="005A5522"/>
    <w:rsid w:val="005A76E3"/>
    <w:rsid w:val="005B040E"/>
    <w:rsid w:val="005B2854"/>
    <w:rsid w:val="005B306E"/>
    <w:rsid w:val="005B4C13"/>
    <w:rsid w:val="005B74DF"/>
    <w:rsid w:val="005B7929"/>
    <w:rsid w:val="005C0163"/>
    <w:rsid w:val="005C1F0B"/>
    <w:rsid w:val="005C1F9E"/>
    <w:rsid w:val="005C3778"/>
    <w:rsid w:val="005C7085"/>
    <w:rsid w:val="005C7564"/>
    <w:rsid w:val="005C7D3C"/>
    <w:rsid w:val="005C7EE2"/>
    <w:rsid w:val="005D175A"/>
    <w:rsid w:val="005D26BD"/>
    <w:rsid w:val="005D31A5"/>
    <w:rsid w:val="005D3416"/>
    <w:rsid w:val="005D4493"/>
    <w:rsid w:val="005D7BF3"/>
    <w:rsid w:val="005D7FE2"/>
    <w:rsid w:val="005E0BE4"/>
    <w:rsid w:val="005E36FD"/>
    <w:rsid w:val="005E5DA9"/>
    <w:rsid w:val="005E7AEF"/>
    <w:rsid w:val="005E7C63"/>
    <w:rsid w:val="005E7D55"/>
    <w:rsid w:val="005E7ED4"/>
    <w:rsid w:val="005F2C91"/>
    <w:rsid w:val="005F7D28"/>
    <w:rsid w:val="00601E63"/>
    <w:rsid w:val="00602471"/>
    <w:rsid w:val="006049B8"/>
    <w:rsid w:val="00604E2C"/>
    <w:rsid w:val="006058EA"/>
    <w:rsid w:val="00605A1B"/>
    <w:rsid w:val="00605E7B"/>
    <w:rsid w:val="0060607B"/>
    <w:rsid w:val="00606D0B"/>
    <w:rsid w:val="006074D1"/>
    <w:rsid w:val="006077B1"/>
    <w:rsid w:val="006106B6"/>
    <w:rsid w:val="00610785"/>
    <w:rsid w:val="006136BB"/>
    <w:rsid w:val="0061678E"/>
    <w:rsid w:val="006168AE"/>
    <w:rsid w:val="00620BAC"/>
    <w:rsid w:val="00620FB0"/>
    <w:rsid w:val="0062117D"/>
    <w:rsid w:val="00621733"/>
    <w:rsid w:val="00621EE0"/>
    <w:rsid w:val="006248C8"/>
    <w:rsid w:val="0062590C"/>
    <w:rsid w:val="00627A18"/>
    <w:rsid w:val="00633E24"/>
    <w:rsid w:val="00634200"/>
    <w:rsid w:val="00635BC5"/>
    <w:rsid w:val="00635E29"/>
    <w:rsid w:val="006372FE"/>
    <w:rsid w:val="00640A10"/>
    <w:rsid w:val="00647D5F"/>
    <w:rsid w:val="00651507"/>
    <w:rsid w:val="00652B94"/>
    <w:rsid w:val="0065318A"/>
    <w:rsid w:val="00653E75"/>
    <w:rsid w:val="006540CC"/>
    <w:rsid w:val="00654A75"/>
    <w:rsid w:val="00661F18"/>
    <w:rsid w:val="00662450"/>
    <w:rsid w:val="00662D76"/>
    <w:rsid w:val="00663054"/>
    <w:rsid w:val="006634CE"/>
    <w:rsid w:val="00663D69"/>
    <w:rsid w:val="00663DFC"/>
    <w:rsid w:val="0066763B"/>
    <w:rsid w:val="006711A4"/>
    <w:rsid w:val="00671D3F"/>
    <w:rsid w:val="00672198"/>
    <w:rsid w:val="00675D70"/>
    <w:rsid w:val="00676A79"/>
    <w:rsid w:val="0067799A"/>
    <w:rsid w:val="00680F4F"/>
    <w:rsid w:val="0068331C"/>
    <w:rsid w:val="00684942"/>
    <w:rsid w:val="00685304"/>
    <w:rsid w:val="0068556B"/>
    <w:rsid w:val="00685AB2"/>
    <w:rsid w:val="00687DA9"/>
    <w:rsid w:val="0069011D"/>
    <w:rsid w:val="0069125F"/>
    <w:rsid w:val="0069179D"/>
    <w:rsid w:val="00692988"/>
    <w:rsid w:val="00696AD3"/>
    <w:rsid w:val="00696F9D"/>
    <w:rsid w:val="00697A1D"/>
    <w:rsid w:val="006A0A00"/>
    <w:rsid w:val="006A0A0F"/>
    <w:rsid w:val="006A0A5C"/>
    <w:rsid w:val="006A36D5"/>
    <w:rsid w:val="006A39DD"/>
    <w:rsid w:val="006A40DD"/>
    <w:rsid w:val="006A725E"/>
    <w:rsid w:val="006B02C0"/>
    <w:rsid w:val="006B216F"/>
    <w:rsid w:val="006B426D"/>
    <w:rsid w:val="006B73F7"/>
    <w:rsid w:val="006B77EF"/>
    <w:rsid w:val="006C057F"/>
    <w:rsid w:val="006C1CE0"/>
    <w:rsid w:val="006C218F"/>
    <w:rsid w:val="006C41D8"/>
    <w:rsid w:val="006C4287"/>
    <w:rsid w:val="006C51A9"/>
    <w:rsid w:val="006C7312"/>
    <w:rsid w:val="006D1C03"/>
    <w:rsid w:val="006D45A1"/>
    <w:rsid w:val="006E1228"/>
    <w:rsid w:val="006E378C"/>
    <w:rsid w:val="006E390D"/>
    <w:rsid w:val="006E4449"/>
    <w:rsid w:val="006E4FD3"/>
    <w:rsid w:val="006E5B6C"/>
    <w:rsid w:val="006E7126"/>
    <w:rsid w:val="006F208D"/>
    <w:rsid w:val="006F2DAE"/>
    <w:rsid w:val="006F618C"/>
    <w:rsid w:val="006F64C1"/>
    <w:rsid w:val="006F7F30"/>
    <w:rsid w:val="00700651"/>
    <w:rsid w:val="00700A1F"/>
    <w:rsid w:val="007035C5"/>
    <w:rsid w:val="00707B29"/>
    <w:rsid w:val="00707F37"/>
    <w:rsid w:val="007102E3"/>
    <w:rsid w:val="0071211F"/>
    <w:rsid w:val="00713397"/>
    <w:rsid w:val="00715F52"/>
    <w:rsid w:val="007162D2"/>
    <w:rsid w:val="00720ADD"/>
    <w:rsid w:val="00720CB4"/>
    <w:rsid w:val="00721A18"/>
    <w:rsid w:val="00721F39"/>
    <w:rsid w:val="00725EAB"/>
    <w:rsid w:val="00726AC3"/>
    <w:rsid w:val="007273DD"/>
    <w:rsid w:val="0073196B"/>
    <w:rsid w:val="00733494"/>
    <w:rsid w:val="007341D5"/>
    <w:rsid w:val="007358AD"/>
    <w:rsid w:val="00736362"/>
    <w:rsid w:val="00737639"/>
    <w:rsid w:val="00741831"/>
    <w:rsid w:val="007461B1"/>
    <w:rsid w:val="0074725B"/>
    <w:rsid w:val="007517C0"/>
    <w:rsid w:val="00753166"/>
    <w:rsid w:val="00754C6F"/>
    <w:rsid w:val="00756402"/>
    <w:rsid w:val="0076043B"/>
    <w:rsid w:val="007612D0"/>
    <w:rsid w:val="00761513"/>
    <w:rsid w:val="00761802"/>
    <w:rsid w:val="00762D22"/>
    <w:rsid w:val="00762E41"/>
    <w:rsid w:val="007643C3"/>
    <w:rsid w:val="007648E0"/>
    <w:rsid w:val="00764FAE"/>
    <w:rsid w:val="00770BF3"/>
    <w:rsid w:val="007713E9"/>
    <w:rsid w:val="007727F0"/>
    <w:rsid w:val="007732EA"/>
    <w:rsid w:val="00773E1F"/>
    <w:rsid w:val="00780D2B"/>
    <w:rsid w:val="00781679"/>
    <w:rsid w:val="00783A92"/>
    <w:rsid w:val="00784336"/>
    <w:rsid w:val="007849D1"/>
    <w:rsid w:val="00784FEE"/>
    <w:rsid w:val="00786FE2"/>
    <w:rsid w:val="00787C56"/>
    <w:rsid w:val="007915F1"/>
    <w:rsid w:val="00791ACC"/>
    <w:rsid w:val="0079438C"/>
    <w:rsid w:val="00797C7E"/>
    <w:rsid w:val="007A060E"/>
    <w:rsid w:val="007A49FA"/>
    <w:rsid w:val="007A5A3A"/>
    <w:rsid w:val="007B0171"/>
    <w:rsid w:val="007B0F06"/>
    <w:rsid w:val="007B1912"/>
    <w:rsid w:val="007B2327"/>
    <w:rsid w:val="007B25A4"/>
    <w:rsid w:val="007B54A2"/>
    <w:rsid w:val="007B630B"/>
    <w:rsid w:val="007B7E2C"/>
    <w:rsid w:val="007C214C"/>
    <w:rsid w:val="007C262B"/>
    <w:rsid w:val="007C2DDC"/>
    <w:rsid w:val="007D1E36"/>
    <w:rsid w:val="007D2205"/>
    <w:rsid w:val="007D26B2"/>
    <w:rsid w:val="007D35B9"/>
    <w:rsid w:val="007D3976"/>
    <w:rsid w:val="007D4464"/>
    <w:rsid w:val="007E7DE4"/>
    <w:rsid w:val="007F2013"/>
    <w:rsid w:val="007F2CF0"/>
    <w:rsid w:val="007F330A"/>
    <w:rsid w:val="007F3581"/>
    <w:rsid w:val="007F5B0D"/>
    <w:rsid w:val="007F5CD9"/>
    <w:rsid w:val="007F7E67"/>
    <w:rsid w:val="00800728"/>
    <w:rsid w:val="00800A6C"/>
    <w:rsid w:val="00805260"/>
    <w:rsid w:val="00805892"/>
    <w:rsid w:val="00805E71"/>
    <w:rsid w:val="008078CF"/>
    <w:rsid w:val="00810F22"/>
    <w:rsid w:val="008204F9"/>
    <w:rsid w:val="00820D61"/>
    <w:rsid w:val="00823807"/>
    <w:rsid w:val="00824316"/>
    <w:rsid w:val="0082435D"/>
    <w:rsid w:val="008245A0"/>
    <w:rsid w:val="00827B81"/>
    <w:rsid w:val="00832957"/>
    <w:rsid w:val="00833181"/>
    <w:rsid w:val="00833ADC"/>
    <w:rsid w:val="0083408E"/>
    <w:rsid w:val="008343EC"/>
    <w:rsid w:val="0083549E"/>
    <w:rsid w:val="00835AB2"/>
    <w:rsid w:val="00844092"/>
    <w:rsid w:val="00845C37"/>
    <w:rsid w:val="008478A8"/>
    <w:rsid w:val="00850A13"/>
    <w:rsid w:val="00852D9D"/>
    <w:rsid w:val="00855B1F"/>
    <w:rsid w:val="00862088"/>
    <w:rsid w:val="008622A8"/>
    <w:rsid w:val="00862DDF"/>
    <w:rsid w:val="0086592F"/>
    <w:rsid w:val="00866038"/>
    <w:rsid w:val="00866162"/>
    <w:rsid w:val="0086727D"/>
    <w:rsid w:val="00867655"/>
    <w:rsid w:val="008727C4"/>
    <w:rsid w:val="00872EF1"/>
    <w:rsid w:val="00880ABA"/>
    <w:rsid w:val="00881C81"/>
    <w:rsid w:val="00883217"/>
    <w:rsid w:val="00884D97"/>
    <w:rsid w:val="00885850"/>
    <w:rsid w:val="00885ADC"/>
    <w:rsid w:val="008871A9"/>
    <w:rsid w:val="0088732B"/>
    <w:rsid w:val="00892481"/>
    <w:rsid w:val="00892DFC"/>
    <w:rsid w:val="00894294"/>
    <w:rsid w:val="00894A3E"/>
    <w:rsid w:val="00895815"/>
    <w:rsid w:val="00895A2C"/>
    <w:rsid w:val="00895B60"/>
    <w:rsid w:val="00895C92"/>
    <w:rsid w:val="00896CA9"/>
    <w:rsid w:val="00897072"/>
    <w:rsid w:val="00897385"/>
    <w:rsid w:val="008976A0"/>
    <w:rsid w:val="008A2485"/>
    <w:rsid w:val="008A2879"/>
    <w:rsid w:val="008A3B96"/>
    <w:rsid w:val="008A41B1"/>
    <w:rsid w:val="008A7506"/>
    <w:rsid w:val="008A7BC1"/>
    <w:rsid w:val="008A7E03"/>
    <w:rsid w:val="008B357F"/>
    <w:rsid w:val="008B4072"/>
    <w:rsid w:val="008B5A64"/>
    <w:rsid w:val="008B7960"/>
    <w:rsid w:val="008C44B0"/>
    <w:rsid w:val="008C643F"/>
    <w:rsid w:val="008D0EF2"/>
    <w:rsid w:val="008D1488"/>
    <w:rsid w:val="008D1CD7"/>
    <w:rsid w:val="008D1D80"/>
    <w:rsid w:val="008D2FC3"/>
    <w:rsid w:val="008D45BF"/>
    <w:rsid w:val="008D64A0"/>
    <w:rsid w:val="008D6CE1"/>
    <w:rsid w:val="008D796A"/>
    <w:rsid w:val="008D79A3"/>
    <w:rsid w:val="008E14AD"/>
    <w:rsid w:val="008E29F1"/>
    <w:rsid w:val="008E481C"/>
    <w:rsid w:val="008E68C5"/>
    <w:rsid w:val="008E760D"/>
    <w:rsid w:val="008F0B53"/>
    <w:rsid w:val="008F19A7"/>
    <w:rsid w:val="008F2C2E"/>
    <w:rsid w:val="008F328C"/>
    <w:rsid w:val="008F587E"/>
    <w:rsid w:val="008F59E5"/>
    <w:rsid w:val="008F5CB2"/>
    <w:rsid w:val="008F6307"/>
    <w:rsid w:val="008F6648"/>
    <w:rsid w:val="008F6E37"/>
    <w:rsid w:val="008F6F7A"/>
    <w:rsid w:val="008F732A"/>
    <w:rsid w:val="008F75D3"/>
    <w:rsid w:val="00901420"/>
    <w:rsid w:val="00901B92"/>
    <w:rsid w:val="00902740"/>
    <w:rsid w:val="00904013"/>
    <w:rsid w:val="00906111"/>
    <w:rsid w:val="0091308C"/>
    <w:rsid w:val="009130F4"/>
    <w:rsid w:val="009132A9"/>
    <w:rsid w:val="009153F1"/>
    <w:rsid w:val="0091617C"/>
    <w:rsid w:val="00916687"/>
    <w:rsid w:val="0091741B"/>
    <w:rsid w:val="00917C33"/>
    <w:rsid w:val="00921DFC"/>
    <w:rsid w:val="00922B45"/>
    <w:rsid w:val="009231A2"/>
    <w:rsid w:val="00924DDE"/>
    <w:rsid w:val="0092711F"/>
    <w:rsid w:val="00927FB6"/>
    <w:rsid w:val="00930572"/>
    <w:rsid w:val="009311A5"/>
    <w:rsid w:val="0093123A"/>
    <w:rsid w:val="0094067F"/>
    <w:rsid w:val="00942F2F"/>
    <w:rsid w:val="00943B58"/>
    <w:rsid w:val="00944042"/>
    <w:rsid w:val="009461E2"/>
    <w:rsid w:val="00951941"/>
    <w:rsid w:val="00951F33"/>
    <w:rsid w:val="00953C86"/>
    <w:rsid w:val="00954992"/>
    <w:rsid w:val="00955FB9"/>
    <w:rsid w:val="00957C27"/>
    <w:rsid w:val="009622A1"/>
    <w:rsid w:val="0096460E"/>
    <w:rsid w:val="00965A75"/>
    <w:rsid w:val="009674DA"/>
    <w:rsid w:val="00967BCF"/>
    <w:rsid w:val="00967E6A"/>
    <w:rsid w:val="00971A04"/>
    <w:rsid w:val="009750F9"/>
    <w:rsid w:val="00977F9E"/>
    <w:rsid w:val="00980145"/>
    <w:rsid w:val="009805CA"/>
    <w:rsid w:val="00982A23"/>
    <w:rsid w:val="00986C3C"/>
    <w:rsid w:val="00992D9F"/>
    <w:rsid w:val="009A5796"/>
    <w:rsid w:val="009A5AA7"/>
    <w:rsid w:val="009B3C55"/>
    <w:rsid w:val="009B4AE0"/>
    <w:rsid w:val="009B5A50"/>
    <w:rsid w:val="009B6214"/>
    <w:rsid w:val="009C1CDA"/>
    <w:rsid w:val="009D39F0"/>
    <w:rsid w:val="009D3ACF"/>
    <w:rsid w:val="009D426C"/>
    <w:rsid w:val="009D5623"/>
    <w:rsid w:val="009D6016"/>
    <w:rsid w:val="009E4502"/>
    <w:rsid w:val="009E4A43"/>
    <w:rsid w:val="009E788E"/>
    <w:rsid w:val="009F0FFC"/>
    <w:rsid w:val="009F14C1"/>
    <w:rsid w:val="009F1763"/>
    <w:rsid w:val="009F1873"/>
    <w:rsid w:val="009F1ED3"/>
    <w:rsid w:val="009F6538"/>
    <w:rsid w:val="009F6766"/>
    <w:rsid w:val="009F697B"/>
    <w:rsid w:val="00A019EF"/>
    <w:rsid w:val="00A01FE0"/>
    <w:rsid w:val="00A03968"/>
    <w:rsid w:val="00A05033"/>
    <w:rsid w:val="00A07B82"/>
    <w:rsid w:val="00A108CA"/>
    <w:rsid w:val="00A124DE"/>
    <w:rsid w:val="00A139BB"/>
    <w:rsid w:val="00A2160E"/>
    <w:rsid w:val="00A217DE"/>
    <w:rsid w:val="00A22522"/>
    <w:rsid w:val="00A232BD"/>
    <w:rsid w:val="00A23505"/>
    <w:rsid w:val="00A23D39"/>
    <w:rsid w:val="00A25CD2"/>
    <w:rsid w:val="00A263AB"/>
    <w:rsid w:val="00A270BA"/>
    <w:rsid w:val="00A30BFB"/>
    <w:rsid w:val="00A35092"/>
    <w:rsid w:val="00A362EB"/>
    <w:rsid w:val="00A36C9E"/>
    <w:rsid w:val="00A4173F"/>
    <w:rsid w:val="00A44946"/>
    <w:rsid w:val="00A44ECA"/>
    <w:rsid w:val="00A46216"/>
    <w:rsid w:val="00A462A4"/>
    <w:rsid w:val="00A469F9"/>
    <w:rsid w:val="00A475B8"/>
    <w:rsid w:val="00A47A5A"/>
    <w:rsid w:val="00A50332"/>
    <w:rsid w:val="00A5114A"/>
    <w:rsid w:val="00A519AD"/>
    <w:rsid w:val="00A53046"/>
    <w:rsid w:val="00A5372C"/>
    <w:rsid w:val="00A538DA"/>
    <w:rsid w:val="00A53D21"/>
    <w:rsid w:val="00A54B7F"/>
    <w:rsid w:val="00A56322"/>
    <w:rsid w:val="00A57E86"/>
    <w:rsid w:val="00A60B0A"/>
    <w:rsid w:val="00A62A5C"/>
    <w:rsid w:val="00A65E36"/>
    <w:rsid w:val="00A672D9"/>
    <w:rsid w:val="00A72729"/>
    <w:rsid w:val="00A73769"/>
    <w:rsid w:val="00A73AE4"/>
    <w:rsid w:val="00A754F9"/>
    <w:rsid w:val="00A76864"/>
    <w:rsid w:val="00A772C3"/>
    <w:rsid w:val="00A80E90"/>
    <w:rsid w:val="00A80EA4"/>
    <w:rsid w:val="00A815B9"/>
    <w:rsid w:val="00A81C05"/>
    <w:rsid w:val="00A83BBA"/>
    <w:rsid w:val="00A8799D"/>
    <w:rsid w:val="00A908D3"/>
    <w:rsid w:val="00A949A4"/>
    <w:rsid w:val="00A9537C"/>
    <w:rsid w:val="00A96C33"/>
    <w:rsid w:val="00A97088"/>
    <w:rsid w:val="00A97AD8"/>
    <w:rsid w:val="00AA0A4E"/>
    <w:rsid w:val="00AA455A"/>
    <w:rsid w:val="00AA6330"/>
    <w:rsid w:val="00AB27B7"/>
    <w:rsid w:val="00AB30AC"/>
    <w:rsid w:val="00AB3129"/>
    <w:rsid w:val="00AB455C"/>
    <w:rsid w:val="00AB4F17"/>
    <w:rsid w:val="00AB5E34"/>
    <w:rsid w:val="00AB711A"/>
    <w:rsid w:val="00AB732B"/>
    <w:rsid w:val="00AB7C1E"/>
    <w:rsid w:val="00AD3B48"/>
    <w:rsid w:val="00AD65B3"/>
    <w:rsid w:val="00AD70B8"/>
    <w:rsid w:val="00AE1850"/>
    <w:rsid w:val="00AE2E5A"/>
    <w:rsid w:val="00AE49BE"/>
    <w:rsid w:val="00AE4B28"/>
    <w:rsid w:val="00AE4D86"/>
    <w:rsid w:val="00AE66B8"/>
    <w:rsid w:val="00AE78DA"/>
    <w:rsid w:val="00AF1C0B"/>
    <w:rsid w:val="00AF2169"/>
    <w:rsid w:val="00AF4B7D"/>
    <w:rsid w:val="00AF58E5"/>
    <w:rsid w:val="00AF7D77"/>
    <w:rsid w:val="00B07703"/>
    <w:rsid w:val="00B11128"/>
    <w:rsid w:val="00B115C0"/>
    <w:rsid w:val="00B12837"/>
    <w:rsid w:val="00B12EAE"/>
    <w:rsid w:val="00B13D46"/>
    <w:rsid w:val="00B145E1"/>
    <w:rsid w:val="00B14EB0"/>
    <w:rsid w:val="00B1563A"/>
    <w:rsid w:val="00B15BEE"/>
    <w:rsid w:val="00B17213"/>
    <w:rsid w:val="00B173F2"/>
    <w:rsid w:val="00B177E6"/>
    <w:rsid w:val="00B20466"/>
    <w:rsid w:val="00B218FE"/>
    <w:rsid w:val="00B21DAC"/>
    <w:rsid w:val="00B2257B"/>
    <w:rsid w:val="00B24CFA"/>
    <w:rsid w:val="00B25F64"/>
    <w:rsid w:val="00B26198"/>
    <w:rsid w:val="00B26ADC"/>
    <w:rsid w:val="00B302B7"/>
    <w:rsid w:val="00B311A9"/>
    <w:rsid w:val="00B3143A"/>
    <w:rsid w:val="00B31735"/>
    <w:rsid w:val="00B326BF"/>
    <w:rsid w:val="00B32AE3"/>
    <w:rsid w:val="00B35279"/>
    <w:rsid w:val="00B36ED5"/>
    <w:rsid w:val="00B37B57"/>
    <w:rsid w:val="00B37C53"/>
    <w:rsid w:val="00B37C71"/>
    <w:rsid w:val="00B50CE0"/>
    <w:rsid w:val="00B517EB"/>
    <w:rsid w:val="00B51846"/>
    <w:rsid w:val="00B5217D"/>
    <w:rsid w:val="00B52649"/>
    <w:rsid w:val="00B53833"/>
    <w:rsid w:val="00B546A0"/>
    <w:rsid w:val="00B55545"/>
    <w:rsid w:val="00B579BA"/>
    <w:rsid w:val="00B6122C"/>
    <w:rsid w:val="00B65E23"/>
    <w:rsid w:val="00B66644"/>
    <w:rsid w:val="00B6730F"/>
    <w:rsid w:val="00B714EE"/>
    <w:rsid w:val="00B72E48"/>
    <w:rsid w:val="00B73851"/>
    <w:rsid w:val="00B73FDA"/>
    <w:rsid w:val="00B75D1A"/>
    <w:rsid w:val="00B762A9"/>
    <w:rsid w:val="00B77318"/>
    <w:rsid w:val="00B77AAD"/>
    <w:rsid w:val="00B80C94"/>
    <w:rsid w:val="00B815C8"/>
    <w:rsid w:val="00B81FEF"/>
    <w:rsid w:val="00B821F0"/>
    <w:rsid w:val="00B82D97"/>
    <w:rsid w:val="00B8337A"/>
    <w:rsid w:val="00B87861"/>
    <w:rsid w:val="00B87A99"/>
    <w:rsid w:val="00B9170F"/>
    <w:rsid w:val="00B92B3B"/>
    <w:rsid w:val="00B94C26"/>
    <w:rsid w:val="00BA1564"/>
    <w:rsid w:val="00BA6035"/>
    <w:rsid w:val="00BA6086"/>
    <w:rsid w:val="00BA7291"/>
    <w:rsid w:val="00BA7363"/>
    <w:rsid w:val="00BA7590"/>
    <w:rsid w:val="00BB79E1"/>
    <w:rsid w:val="00BB7E89"/>
    <w:rsid w:val="00BC00B0"/>
    <w:rsid w:val="00BC0C31"/>
    <w:rsid w:val="00BC2A86"/>
    <w:rsid w:val="00BC3991"/>
    <w:rsid w:val="00BD1A2C"/>
    <w:rsid w:val="00BD282A"/>
    <w:rsid w:val="00BD2901"/>
    <w:rsid w:val="00BD3D38"/>
    <w:rsid w:val="00BD4973"/>
    <w:rsid w:val="00BD5085"/>
    <w:rsid w:val="00BD7375"/>
    <w:rsid w:val="00BE1215"/>
    <w:rsid w:val="00BE23C9"/>
    <w:rsid w:val="00BE246F"/>
    <w:rsid w:val="00BE2DC5"/>
    <w:rsid w:val="00BE329A"/>
    <w:rsid w:val="00BE5883"/>
    <w:rsid w:val="00BE6A1E"/>
    <w:rsid w:val="00BE772C"/>
    <w:rsid w:val="00BF0354"/>
    <w:rsid w:val="00BF3247"/>
    <w:rsid w:val="00BF37F5"/>
    <w:rsid w:val="00BF430D"/>
    <w:rsid w:val="00BF7EB9"/>
    <w:rsid w:val="00C019E1"/>
    <w:rsid w:val="00C0207E"/>
    <w:rsid w:val="00C02511"/>
    <w:rsid w:val="00C03F36"/>
    <w:rsid w:val="00C061E2"/>
    <w:rsid w:val="00C13F5F"/>
    <w:rsid w:val="00C15DEA"/>
    <w:rsid w:val="00C1644A"/>
    <w:rsid w:val="00C16CAC"/>
    <w:rsid w:val="00C17FAD"/>
    <w:rsid w:val="00C23682"/>
    <w:rsid w:val="00C238C2"/>
    <w:rsid w:val="00C24E59"/>
    <w:rsid w:val="00C27B41"/>
    <w:rsid w:val="00C317BA"/>
    <w:rsid w:val="00C4065E"/>
    <w:rsid w:val="00C40669"/>
    <w:rsid w:val="00C40CC3"/>
    <w:rsid w:val="00C41B17"/>
    <w:rsid w:val="00C43988"/>
    <w:rsid w:val="00C45B21"/>
    <w:rsid w:val="00C472B3"/>
    <w:rsid w:val="00C47DD1"/>
    <w:rsid w:val="00C51CA8"/>
    <w:rsid w:val="00C53909"/>
    <w:rsid w:val="00C541CD"/>
    <w:rsid w:val="00C5496A"/>
    <w:rsid w:val="00C54C79"/>
    <w:rsid w:val="00C5503F"/>
    <w:rsid w:val="00C5657B"/>
    <w:rsid w:val="00C623B7"/>
    <w:rsid w:val="00C62DD4"/>
    <w:rsid w:val="00C6381C"/>
    <w:rsid w:val="00C64236"/>
    <w:rsid w:val="00C65DD7"/>
    <w:rsid w:val="00C70565"/>
    <w:rsid w:val="00C71EBB"/>
    <w:rsid w:val="00C721A1"/>
    <w:rsid w:val="00C72FE6"/>
    <w:rsid w:val="00C752A8"/>
    <w:rsid w:val="00C75464"/>
    <w:rsid w:val="00C75468"/>
    <w:rsid w:val="00C76B01"/>
    <w:rsid w:val="00C807AA"/>
    <w:rsid w:val="00C8151C"/>
    <w:rsid w:val="00C82871"/>
    <w:rsid w:val="00C83143"/>
    <w:rsid w:val="00C83508"/>
    <w:rsid w:val="00C83779"/>
    <w:rsid w:val="00C852D1"/>
    <w:rsid w:val="00C85300"/>
    <w:rsid w:val="00C878A4"/>
    <w:rsid w:val="00C9029F"/>
    <w:rsid w:val="00C91C18"/>
    <w:rsid w:val="00C92A1B"/>
    <w:rsid w:val="00C93E79"/>
    <w:rsid w:val="00C9402C"/>
    <w:rsid w:val="00C95E61"/>
    <w:rsid w:val="00C960D9"/>
    <w:rsid w:val="00C969F6"/>
    <w:rsid w:val="00CA3128"/>
    <w:rsid w:val="00CA3503"/>
    <w:rsid w:val="00CA41C2"/>
    <w:rsid w:val="00CA7AF5"/>
    <w:rsid w:val="00CB0FE7"/>
    <w:rsid w:val="00CB1DC8"/>
    <w:rsid w:val="00CB3FB8"/>
    <w:rsid w:val="00CB5C06"/>
    <w:rsid w:val="00CB6387"/>
    <w:rsid w:val="00CB6576"/>
    <w:rsid w:val="00CC10D4"/>
    <w:rsid w:val="00CC1728"/>
    <w:rsid w:val="00CC54FF"/>
    <w:rsid w:val="00CD05BA"/>
    <w:rsid w:val="00CD1245"/>
    <w:rsid w:val="00CD1774"/>
    <w:rsid w:val="00CD312E"/>
    <w:rsid w:val="00CD39E4"/>
    <w:rsid w:val="00CD517C"/>
    <w:rsid w:val="00CE1444"/>
    <w:rsid w:val="00CE2AF2"/>
    <w:rsid w:val="00CE311E"/>
    <w:rsid w:val="00CE3464"/>
    <w:rsid w:val="00CE4254"/>
    <w:rsid w:val="00CE68D8"/>
    <w:rsid w:val="00CE73C2"/>
    <w:rsid w:val="00CF0AF1"/>
    <w:rsid w:val="00CF1219"/>
    <w:rsid w:val="00CF16C9"/>
    <w:rsid w:val="00CF28A4"/>
    <w:rsid w:val="00CF32B7"/>
    <w:rsid w:val="00CF3DCF"/>
    <w:rsid w:val="00CF4C27"/>
    <w:rsid w:val="00CF54B6"/>
    <w:rsid w:val="00CF6645"/>
    <w:rsid w:val="00CF6EF9"/>
    <w:rsid w:val="00CF7395"/>
    <w:rsid w:val="00D001AE"/>
    <w:rsid w:val="00D03C12"/>
    <w:rsid w:val="00D041C1"/>
    <w:rsid w:val="00D058E4"/>
    <w:rsid w:val="00D12418"/>
    <w:rsid w:val="00D12F9A"/>
    <w:rsid w:val="00D15297"/>
    <w:rsid w:val="00D163B0"/>
    <w:rsid w:val="00D17342"/>
    <w:rsid w:val="00D177DC"/>
    <w:rsid w:val="00D20166"/>
    <w:rsid w:val="00D23D42"/>
    <w:rsid w:val="00D26F40"/>
    <w:rsid w:val="00D30084"/>
    <w:rsid w:val="00D342BE"/>
    <w:rsid w:val="00D37793"/>
    <w:rsid w:val="00D4254A"/>
    <w:rsid w:val="00D42694"/>
    <w:rsid w:val="00D43110"/>
    <w:rsid w:val="00D45003"/>
    <w:rsid w:val="00D458F4"/>
    <w:rsid w:val="00D47421"/>
    <w:rsid w:val="00D47B7F"/>
    <w:rsid w:val="00D51BB3"/>
    <w:rsid w:val="00D520F3"/>
    <w:rsid w:val="00D53CCC"/>
    <w:rsid w:val="00D55124"/>
    <w:rsid w:val="00D57F40"/>
    <w:rsid w:val="00D624E2"/>
    <w:rsid w:val="00D67179"/>
    <w:rsid w:val="00D67982"/>
    <w:rsid w:val="00D70C04"/>
    <w:rsid w:val="00D710D3"/>
    <w:rsid w:val="00D72EFB"/>
    <w:rsid w:val="00D73874"/>
    <w:rsid w:val="00D74E6D"/>
    <w:rsid w:val="00D752AB"/>
    <w:rsid w:val="00D7639B"/>
    <w:rsid w:val="00D86A62"/>
    <w:rsid w:val="00D86EA1"/>
    <w:rsid w:val="00D871C1"/>
    <w:rsid w:val="00D90D85"/>
    <w:rsid w:val="00D915D5"/>
    <w:rsid w:val="00D9162D"/>
    <w:rsid w:val="00D9208E"/>
    <w:rsid w:val="00D9569B"/>
    <w:rsid w:val="00D9680F"/>
    <w:rsid w:val="00D97CFC"/>
    <w:rsid w:val="00DA156D"/>
    <w:rsid w:val="00DA1F03"/>
    <w:rsid w:val="00DA33E6"/>
    <w:rsid w:val="00DA5CD1"/>
    <w:rsid w:val="00DB0DFC"/>
    <w:rsid w:val="00DB2B3C"/>
    <w:rsid w:val="00DB32C7"/>
    <w:rsid w:val="00DB440F"/>
    <w:rsid w:val="00DB780B"/>
    <w:rsid w:val="00DB7A6F"/>
    <w:rsid w:val="00DB7D3B"/>
    <w:rsid w:val="00DC0918"/>
    <w:rsid w:val="00DC14CA"/>
    <w:rsid w:val="00DC1AB0"/>
    <w:rsid w:val="00DC37A0"/>
    <w:rsid w:val="00DC4B83"/>
    <w:rsid w:val="00DC6084"/>
    <w:rsid w:val="00DC64BE"/>
    <w:rsid w:val="00DC7E93"/>
    <w:rsid w:val="00DD1898"/>
    <w:rsid w:val="00DD4B5D"/>
    <w:rsid w:val="00DD5E59"/>
    <w:rsid w:val="00DD6876"/>
    <w:rsid w:val="00DD763F"/>
    <w:rsid w:val="00DE1362"/>
    <w:rsid w:val="00DE1FB6"/>
    <w:rsid w:val="00DE4CBB"/>
    <w:rsid w:val="00DF0ECD"/>
    <w:rsid w:val="00DF2EF7"/>
    <w:rsid w:val="00DF7915"/>
    <w:rsid w:val="00E002EE"/>
    <w:rsid w:val="00E003B4"/>
    <w:rsid w:val="00E016C0"/>
    <w:rsid w:val="00E03072"/>
    <w:rsid w:val="00E0349C"/>
    <w:rsid w:val="00E073F5"/>
    <w:rsid w:val="00E10E91"/>
    <w:rsid w:val="00E12495"/>
    <w:rsid w:val="00E128A4"/>
    <w:rsid w:val="00E143F8"/>
    <w:rsid w:val="00E15158"/>
    <w:rsid w:val="00E15CF0"/>
    <w:rsid w:val="00E175BE"/>
    <w:rsid w:val="00E21527"/>
    <w:rsid w:val="00E231CC"/>
    <w:rsid w:val="00E25B31"/>
    <w:rsid w:val="00E26021"/>
    <w:rsid w:val="00E271AB"/>
    <w:rsid w:val="00E3036F"/>
    <w:rsid w:val="00E360BC"/>
    <w:rsid w:val="00E36888"/>
    <w:rsid w:val="00E37BB3"/>
    <w:rsid w:val="00E37E61"/>
    <w:rsid w:val="00E43137"/>
    <w:rsid w:val="00E43B17"/>
    <w:rsid w:val="00E4516C"/>
    <w:rsid w:val="00E46827"/>
    <w:rsid w:val="00E47119"/>
    <w:rsid w:val="00E4771F"/>
    <w:rsid w:val="00E47BDD"/>
    <w:rsid w:val="00E50E15"/>
    <w:rsid w:val="00E50E77"/>
    <w:rsid w:val="00E50FCC"/>
    <w:rsid w:val="00E5392C"/>
    <w:rsid w:val="00E57FAE"/>
    <w:rsid w:val="00E6023E"/>
    <w:rsid w:val="00E64C47"/>
    <w:rsid w:val="00E64E63"/>
    <w:rsid w:val="00E65900"/>
    <w:rsid w:val="00E665A3"/>
    <w:rsid w:val="00E71DED"/>
    <w:rsid w:val="00E721DC"/>
    <w:rsid w:val="00E72303"/>
    <w:rsid w:val="00E73248"/>
    <w:rsid w:val="00E7680D"/>
    <w:rsid w:val="00E76F41"/>
    <w:rsid w:val="00E87399"/>
    <w:rsid w:val="00E91B2C"/>
    <w:rsid w:val="00E938EC"/>
    <w:rsid w:val="00E949D4"/>
    <w:rsid w:val="00E9539B"/>
    <w:rsid w:val="00E95FDE"/>
    <w:rsid w:val="00E9632B"/>
    <w:rsid w:val="00E96987"/>
    <w:rsid w:val="00EA276C"/>
    <w:rsid w:val="00EA3036"/>
    <w:rsid w:val="00EA3630"/>
    <w:rsid w:val="00EA4EAD"/>
    <w:rsid w:val="00EA5468"/>
    <w:rsid w:val="00EA777F"/>
    <w:rsid w:val="00EB02CE"/>
    <w:rsid w:val="00EB1645"/>
    <w:rsid w:val="00EB6E54"/>
    <w:rsid w:val="00EC13FB"/>
    <w:rsid w:val="00EC1FB8"/>
    <w:rsid w:val="00EC23E1"/>
    <w:rsid w:val="00EC248F"/>
    <w:rsid w:val="00EC5459"/>
    <w:rsid w:val="00EC5D7E"/>
    <w:rsid w:val="00EC6F00"/>
    <w:rsid w:val="00EC7116"/>
    <w:rsid w:val="00ED0C75"/>
    <w:rsid w:val="00ED0EDA"/>
    <w:rsid w:val="00ED14E2"/>
    <w:rsid w:val="00ED446F"/>
    <w:rsid w:val="00ED4770"/>
    <w:rsid w:val="00ED5499"/>
    <w:rsid w:val="00ED5DA5"/>
    <w:rsid w:val="00ED6611"/>
    <w:rsid w:val="00EE2C9A"/>
    <w:rsid w:val="00EE3459"/>
    <w:rsid w:val="00EE3555"/>
    <w:rsid w:val="00EE3C38"/>
    <w:rsid w:val="00EE4044"/>
    <w:rsid w:val="00EE7B57"/>
    <w:rsid w:val="00EE7D75"/>
    <w:rsid w:val="00EF0A89"/>
    <w:rsid w:val="00EF1B2D"/>
    <w:rsid w:val="00EF1E50"/>
    <w:rsid w:val="00EF28EA"/>
    <w:rsid w:val="00EF2C42"/>
    <w:rsid w:val="00EF2FEE"/>
    <w:rsid w:val="00EF4AB1"/>
    <w:rsid w:val="00EF5AD3"/>
    <w:rsid w:val="00EF60B7"/>
    <w:rsid w:val="00EF6984"/>
    <w:rsid w:val="00F00C24"/>
    <w:rsid w:val="00F01A46"/>
    <w:rsid w:val="00F01B10"/>
    <w:rsid w:val="00F0418E"/>
    <w:rsid w:val="00F060BB"/>
    <w:rsid w:val="00F07845"/>
    <w:rsid w:val="00F13F9D"/>
    <w:rsid w:val="00F17785"/>
    <w:rsid w:val="00F21ACE"/>
    <w:rsid w:val="00F22B92"/>
    <w:rsid w:val="00F26C78"/>
    <w:rsid w:val="00F3046A"/>
    <w:rsid w:val="00F30BCD"/>
    <w:rsid w:val="00F32C06"/>
    <w:rsid w:val="00F37420"/>
    <w:rsid w:val="00F404C8"/>
    <w:rsid w:val="00F404E4"/>
    <w:rsid w:val="00F418B3"/>
    <w:rsid w:val="00F42A7B"/>
    <w:rsid w:val="00F42B02"/>
    <w:rsid w:val="00F42E17"/>
    <w:rsid w:val="00F4721A"/>
    <w:rsid w:val="00F52FC3"/>
    <w:rsid w:val="00F52FF8"/>
    <w:rsid w:val="00F56073"/>
    <w:rsid w:val="00F62A34"/>
    <w:rsid w:val="00F638D1"/>
    <w:rsid w:val="00F6472B"/>
    <w:rsid w:val="00F65AF9"/>
    <w:rsid w:val="00F67C61"/>
    <w:rsid w:val="00F7056D"/>
    <w:rsid w:val="00F706FC"/>
    <w:rsid w:val="00F74AF0"/>
    <w:rsid w:val="00F74B6C"/>
    <w:rsid w:val="00F75F18"/>
    <w:rsid w:val="00F76268"/>
    <w:rsid w:val="00F7631E"/>
    <w:rsid w:val="00F82526"/>
    <w:rsid w:val="00F82DEC"/>
    <w:rsid w:val="00F8316B"/>
    <w:rsid w:val="00F8339F"/>
    <w:rsid w:val="00F85445"/>
    <w:rsid w:val="00F85701"/>
    <w:rsid w:val="00F93BCF"/>
    <w:rsid w:val="00F95359"/>
    <w:rsid w:val="00F96B06"/>
    <w:rsid w:val="00F96D84"/>
    <w:rsid w:val="00F97025"/>
    <w:rsid w:val="00F9783D"/>
    <w:rsid w:val="00FA1160"/>
    <w:rsid w:val="00FA1424"/>
    <w:rsid w:val="00FA3DEB"/>
    <w:rsid w:val="00FA5CAA"/>
    <w:rsid w:val="00FA61B2"/>
    <w:rsid w:val="00FA7506"/>
    <w:rsid w:val="00FB30A6"/>
    <w:rsid w:val="00FB5DFD"/>
    <w:rsid w:val="00FB7E19"/>
    <w:rsid w:val="00FC0140"/>
    <w:rsid w:val="00FC095D"/>
    <w:rsid w:val="00FC0964"/>
    <w:rsid w:val="00FC6E7F"/>
    <w:rsid w:val="00FC74E9"/>
    <w:rsid w:val="00FD0B84"/>
    <w:rsid w:val="00FD2C1D"/>
    <w:rsid w:val="00FD591A"/>
    <w:rsid w:val="00FD74DC"/>
    <w:rsid w:val="00FE02F2"/>
    <w:rsid w:val="00FE041C"/>
    <w:rsid w:val="00FE05B2"/>
    <w:rsid w:val="00FE0F5D"/>
    <w:rsid w:val="00FE16FC"/>
    <w:rsid w:val="00FE261F"/>
    <w:rsid w:val="00FE27F9"/>
    <w:rsid w:val="00FE3B3F"/>
    <w:rsid w:val="00FE4352"/>
    <w:rsid w:val="00FE49E2"/>
    <w:rsid w:val="00FE568F"/>
    <w:rsid w:val="00FE65A7"/>
    <w:rsid w:val="00FE6FB8"/>
    <w:rsid w:val="00FF0787"/>
    <w:rsid w:val="00FF2A5A"/>
    <w:rsid w:val="00FF3AC8"/>
    <w:rsid w:val="00FF6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64D84"/>
    <w:rsid w:val="004A1A14"/>
    <w:rsid w:val="004B1877"/>
    <w:rsid w:val="004E2EF2"/>
    <w:rsid w:val="006078D9"/>
    <w:rsid w:val="00617E76"/>
    <w:rsid w:val="006D0DBF"/>
    <w:rsid w:val="006F3D33"/>
    <w:rsid w:val="00B04807"/>
    <w:rsid w:val="00CC7020"/>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E2EF2"/>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46838</Words>
  <Characters>266978</Characters>
  <Application>Microsoft Office Word</Application>
  <DocSecurity>0</DocSecurity>
  <Lines>2224</Lines>
  <Paragraphs>626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1381</cp:revision>
  <cp:lastPrinted>2011-10-23T20:42:00Z</cp:lastPrinted>
  <dcterms:created xsi:type="dcterms:W3CDTF">2011-09-21T18:30:00Z</dcterms:created>
  <dcterms:modified xsi:type="dcterms:W3CDTF">2022-06-18T16:12:00Z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