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062" w:rsidRDefault="00BB4062" w:rsidP="00BB4062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BB4062" w:rsidRDefault="00BB4062" w:rsidP="00BB4062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>
        <w:t>1551060611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r>
        <w:tab/>
      </w:r>
      <w:proofErr w:type="spellStart"/>
      <w:r>
        <w:t>Trương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Nam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Lớp</w:t>
      </w:r>
      <w:proofErr w:type="gramStart"/>
      <w:r>
        <w:t>:</w:t>
      </w:r>
      <w:r>
        <w:t>57</w:t>
      </w:r>
      <w:r w:rsidRPr="00BB4062">
        <w:rPr>
          <w:vertAlign w:val="superscript"/>
        </w:rPr>
        <w:t>TH</w:t>
      </w:r>
      <w:r>
        <w:t>04</w:t>
      </w:r>
      <w:proofErr w:type="gramEnd"/>
    </w:p>
    <w:p w:rsidR="00BB4062" w:rsidRDefault="00BB4062" w:rsidP="00BB4062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BB4062" w:rsidRDefault="00BB4062" w:rsidP="00BB4062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BB4062" w:rsidRDefault="00BB4062" w:rsidP="00BB4062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BB4062" w:rsidRDefault="00BB4062" w:rsidP="00BB4062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BB4062" w:rsidRDefault="00BB4062" w:rsidP="00BB4062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BB4062" w:rsidRDefault="00BB4062" w:rsidP="00BB4062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7"/>
        <w:gridCol w:w="7023"/>
        <w:gridCol w:w="1088"/>
      </w:tblGrid>
      <w:tr w:rsidR="00BB4062" w:rsidTr="00BB4062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BB4062" w:rsidTr="00BB4062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BB4062" w:rsidRDefault="00BB4062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BB4062" w:rsidRDefault="00BB4062" w:rsidP="002267DE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BB4062" w:rsidRDefault="00BB4062" w:rsidP="002267DE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BB4062" w:rsidRDefault="00BB4062" w:rsidP="002267DE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BB4062" w:rsidRDefault="00BB4062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BB4062" w:rsidTr="00BB4062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BB4062" w:rsidTr="00BB4062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BB4062" w:rsidTr="00BB4062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center"/>
            </w:pPr>
            <w:r>
              <w:lastRenderedPageBreak/>
              <w:t>1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>0.75</w:t>
            </w:r>
          </w:p>
        </w:tc>
      </w:tr>
      <w:tr w:rsidR="00BB4062" w:rsidTr="00BB4062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BB4062" w:rsidTr="00BB4062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center"/>
            </w:pPr>
            <w:r>
              <w:t>4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BB4062" w:rsidTr="00BB4062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BB4062" w:rsidTr="00BB4062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B4062" w:rsidRDefault="00BB4062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B4062" w:rsidRDefault="00BB4062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B4062" w:rsidRDefault="00BB4062">
            <w:pPr>
              <w:pStyle w:val="TableContents"/>
              <w:spacing w:line="360" w:lineRule="auto"/>
              <w:jc w:val="both"/>
            </w:pPr>
            <w:r>
              <w:t>6.75</w:t>
            </w:r>
            <w:bookmarkStart w:id="0" w:name="_GoBack"/>
            <w:bookmarkEnd w:id="0"/>
          </w:p>
        </w:tc>
      </w:tr>
    </w:tbl>
    <w:p w:rsidR="00BB4062" w:rsidRDefault="00BB4062" w:rsidP="00BB4062">
      <w:pPr>
        <w:spacing w:line="360" w:lineRule="auto"/>
      </w:pPr>
    </w:p>
    <w:p w:rsidR="00193951" w:rsidRDefault="00193951"/>
    <w:sectPr w:rsidR="0019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E5E08"/>
    <w:multiLevelType w:val="multilevel"/>
    <w:tmpl w:val="6742CD8A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62"/>
    <w:rsid w:val="00193951"/>
    <w:rsid w:val="00BB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62"/>
    <w:pPr>
      <w:spacing w:after="0" w:line="240" w:lineRule="auto"/>
    </w:pPr>
    <w:rPr>
      <w:rFonts w:ascii="Liberation Serif" w:eastAsia="WenQuanYi Micro Hei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BB4062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62"/>
    <w:pPr>
      <w:spacing w:after="0" w:line="240" w:lineRule="auto"/>
    </w:pPr>
    <w:rPr>
      <w:rFonts w:ascii="Liberation Serif" w:eastAsia="WenQuanYi Micro Hei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BB406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2018-04-02T00:58:00Z</dcterms:created>
  <dcterms:modified xsi:type="dcterms:W3CDTF">2018-04-02T01:04:00Z</dcterms:modified>
</cp:coreProperties>
</file>