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569A"/>
          <w:sz w:val="40"/>
        </w:rPr>
        <w:t>StuGo CO2 Explorer</w:t>
      </w:r>
    </w:p>
    <w:p>
      <w:pPr>
        <w:spacing w:before="0" w:after="280"/>
        <w:jc w:val="center"/>
      </w:pPr>
      <w:r>
        <w:rPr>
          <w:rFonts w:ascii="Calibri" w:hAnsi="Calibri"/>
          <w:color w:val="555555"/>
          <w:sz w:val="22"/>
        </w:rPr>
        <w:t>Rapport de Test  ·  Version v6.0 → v6.1  ·  Avril – Mai 2026</w:t>
      </w:r>
    </w:p>
    <w:p>
      <w:pPr>
        <w:spacing w:before="0" w:after="0"/>
        <w:pBdr>
          <w:bottom w:val="single" w:sz="4" w:space="1" w:color="CCCCCC"/>
        </w:pBdr>
      </w:pPr>
    </w:p>
    <w:p>
      <w:pPr>
        <w:spacing w:before="280" w:after="80"/>
        <w:pBdr>
          <w:bottom w:val="single" w:sz="4" w:space="1" w:color="1A569A"/>
        </w:pBdr>
      </w:pPr>
      <w:r>
        <w:rPr>
          <w:rFonts w:ascii="Calibri" w:hAnsi="Calibri"/>
          <w:b/>
          <w:color w:val="1A569A"/>
          <w:sz w:val="24"/>
        </w:rPr>
        <w:t>Informations générales</w:t>
      </w:r>
    </w:p>
    <w:p>
      <w:pPr>
        <w:spacing w:before="0" w:after="60"/>
      </w:pPr>
      <w:r>
        <w:rPr>
          <w:rFonts w:ascii="Calibri" w:hAnsi="Calibri"/>
          <w:b/>
          <w:sz w:val="22"/>
        </w:rPr>
        <w:t xml:space="preserve">Versions testées : </w:t>
      </w:r>
      <w:r>
        <w:rPr>
          <w:rFonts w:ascii="Calibri" w:hAnsi="Calibri"/>
          <w:sz w:val="22"/>
        </w:rPr>
        <w:t>v6.0  (27 avr. 2026)  et  v6.1  (09 mai 2026)</w:t>
      </w:r>
    </w:p>
    <w:p>
      <w:pPr>
        <w:spacing w:before="0" w:after="60"/>
      </w:pPr>
      <w:r>
        <w:rPr>
          <w:rFonts w:ascii="Calibri" w:hAnsi="Calibri"/>
          <w:b/>
          <w:sz w:val="22"/>
        </w:rPr>
        <w:t xml:space="preserve">Dates de test : </w:t>
      </w:r>
      <w:r>
        <w:rPr>
          <w:rFonts w:ascii="Calibri" w:hAnsi="Calibri"/>
          <w:sz w:val="22"/>
        </w:rPr>
        <w:t>30 avril 2026 (v6.0) / 12 mai 2026 (v6.1)</w:t>
      </w:r>
    </w:p>
    <w:p>
      <w:pPr>
        <w:spacing w:before="0" w:after="60"/>
      </w:pPr>
      <w:r>
        <w:rPr>
          <w:rFonts w:ascii="Calibri" w:hAnsi="Calibri"/>
          <w:b/>
          <w:sz w:val="22"/>
        </w:rPr>
        <w:t xml:space="preserve">Testeur : </w:t>
      </w:r>
      <w:r>
        <w:rPr>
          <w:rFonts w:ascii="Calibri" w:hAnsi="Calibri"/>
          <w:sz w:val="22"/>
        </w:rPr>
        <w:t>Équipe projet</w:t>
      </w:r>
    </w:p>
    <w:p>
      <w:pPr>
        <w:spacing w:before="0" w:after="60"/>
      </w:pPr>
      <w:r>
        <w:rPr>
          <w:rFonts w:ascii="Calibri" w:hAnsi="Calibri"/>
          <w:b/>
          <w:sz w:val="22"/>
        </w:rPr>
        <w:t xml:space="preserve">Environnement : </w:t>
      </w:r>
      <w:r>
        <w:rPr>
          <w:rFonts w:ascii="Calibri" w:hAnsi="Calibri"/>
          <w:sz w:val="22"/>
        </w:rPr>
        <w:t>Windows 11 64 bits, Python 3.12, PyInstaller 6.x, Inno Setup 6.3.3</w:t>
      </w:r>
    </w:p>
    <w:p>
      <w:pPr>
        <w:spacing w:before="0" w:after="60"/>
      </w:pPr>
      <w:r>
        <w:rPr>
          <w:rFonts w:ascii="Calibri" w:hAnsi="Calibri"/>
          <w:b/>
          <w:sz w:val="22"/>
        </w:rPr>
        <w:t xml:space="preserve">Méthode : </w:t>
      </w:r>
      <w:r>
        <w:rPr>
          <w:rFonts w:ascii="Calibri" w:hAnsi="Calibri"/>
          <w:sz w:val="22"/>
        </w:rPr>
        <w:t>Tests manuels — aucun test automatisé</w:t>
      </w:r>
    </w:p>
    <w:p>
      <w:pPr>
        <w:spacing w:before="0" w:after="60"/>
      </w:pPr>
      <w:r>
        <w:rPr>
          <w:rFonts w:ascii="Calibri" w:hAnsi="Calibri"/>
          <w:b/>
          <w:sz w:val="22"/>
        </w:rPr>
        <w:t xml:space="preserve">Périmètre : </w:t>
      </w:r>
      <w:r>
        <w:rPr>
          <w:rFonts w:ascii="Calibri" w:hAnsi="Calibri"/>
          <w:sz w:val="22"/>
        </w:rPr>
        <w:t>Splash screen, build EXE, installeur, régressions sur fonctionnalités v5</w:t>
      </w:r>
    </w:p>
    <w:p>
      <w:pPr>
        <w:spacing w:before="280" w:after="80"/>
        <w:pBdr>
          <w:bottom w:val="single" w:sz="4" w:space="1" w:color="1A569A"/>
        </w:pBdr>
      </w:pPr>
      <w:r>
        <w:rPr>
          <w:rFonts w:ascii="Calibri" w:hAnsi="Calibri"/>
          <w:b/>
          <w:color w:val="1A569A"/>
          <w:sz w:val="24"/>
        </w:rPr>
        <w:t>Tableau de cas de test — v6.0  (30 avril 2026)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680"/>
          </w:tcPr>
          <w:p>
            <w:r>
              <w:rPr>
                <w:rFonts w:ascii="Calibri" w:hAnsi="Calibri"/>
                <w:b/>
                <w:color w:val="1A569A"/>
                <w:sz w:val="20"/>
              </w:rPr>
              <w:t>ID</w:t>
            </w:r>
          </w:p>
        </w:tc>
        <w:tc>
          <w:tcPr>
            <w:tcW w:type="dxa" w:w="2154"/>
          </w:tcPr>
          <w:p>
            <w:r>
              <w:rPr>
                <w:rFonts w:ascii="Calibri" w:hAnsi="Calibri"/>
                <w:b/>
                <w:color w:val="1A569A"/>
                <w:sz w:val="20"/>
              </w:rPr>
              <w:t>Description</w:t>
            </w:r>
          </w:p>
        </w:tc>
        <w:tc>
          <w:tcPr>
            <w:tcW w:type="dxa" w:w="1984"/>
          </w:tcPr>
          <w:p>
            <w:r>
              <w:rPr>
                <w:rFonts w:ascii="Calibri" w:hAnsi="Calibri"/>
                <w:b/>
                <w:color w:val="1A569A"/>
                <w:sz w:val="20"/>
              </w:rPr>
              <w:t>Attendu</w:t>
            </w:r>
          </w:p>
        </w:tc>
        <w:tc>
          <w:tcPr>
            <w:tcW w:type="dxa" w:w="2381"/>
          </w:tcPr>
          <w:p>
            <w:r>
              <w:rPr>
                <w:rFonts w:ascii="Calibri" w:hAnsi="Calibri"/>
                <w:b/>
                <w:color w:val="1A569A"/>
                <w:sz w:val="20"/>
              </w:rPr>
              <w:t>Obtenu</w:t>
            </w:r>
          </w:p>
        </w:tc>
        <w:tc>
          <w:tcPr>
            <w:tcW w:type="dxa" w:w="907"/>
          </w:tcPr>
          <w:p>
            <w:r>
              <w:rPr>
                <w:rFonts w:ascii="Calibri" w:hAnsi="Calibri"/>
                <w:b/>
                <w:color w:val="1A569A"/>
                <w:sz w:val="20"/>
              </w:rPr>
              <w:t>Statut</w:t>
            </w:r>
          </w:p>
        </w:tc>
      </w:tr>
      <w:tr>
        <w:tc>
          <w:tcPr>
            <w:tcW w:type="dxa" w:w="1881"/>
          </w:tcPr>
          <w:p>
            <w:r>
              <w:rPr>
                <w:rFonts w:ascii="Calibri" w:hAnsi="Calibri"/>
                <w:b/>
                <w:sz w:val="20"/>
              </w:rPr>
              <w:t>TC-43</w:t>
            </w:r>
          </w:p>
        </w:tc>
        <w:tc>
          <w:tcPr>
            <w:tcW w:type="dxa" w:w="1881"/>
          </w:tcPr>
          <w:p>
            <w:r>
              <w:rPr>
                <w:rFonts w:ascii="Calibri" w:hAnsi="Calibri"/>
                <w:sz w:val="20"/>
              </w:rPr>
              <w:t>Splash screen au démarrage</w:t>
            </w:r>
          </w:p>
        </w:tc>
        <w:tc>
          <w:tcPr>
            <w:tcW w:type="dxa" w:w="1881"/>
          </w:tcPr>
          <w:p>
            <w:r>
              <w:rPr>
                <w:rFonts w:ascii="Calibri" w:hAnsi="Calibri"/>
                <w:sz w:val="18"/>
              </w:rPr>
              <w:t>Animation GIF affichée 3–5 secondes, puis fenêtre principale</w:t>
            </w:r>
          </w:p>
        </w:tc>
        <w:tc>
          <w:tcPr>
            <w:tcW w:type="dxa" w:w="1881"/>
          </w:tcPr>
          <w:p>
            <w:r>
              <w:rPr>
                <w:rFonts w:ascii="Calibri" w:hAnsi="Calibri"/>
                <w:sz w:val="18"/>
              </w:rPr>
              <w:t>Splash screen fonctionnel</w:t>
            </w:r>
          </w:p>
        </w:tc>
        <w:tc>
          <w:tcPr>
            <w:tcW w:type="dxa" w:w="1881"/>
          </w:tcPr>
          <w:p>
            <w:r>
              <w:rPr>
                <w:rFonts w:ascii="Calibri" w:hAnsi="Calibri"/>
                <w:b/>
                <w:color w:val="1A7A3C"/>
                <w:sz w:val="20"/>
              </w:rPr>
              <w:t>PASS</w:t>
            </w:r>
          </w:p>
        </w:tc>
      </w:tr>
      <w:tr>
        <w:tc>
          <w:tcPr>
            <w:tcW w:type="dxa" w:w="1881"/>
          </w:tcPr>
          <w:p>
            <w:r>
              <w:rPr>
                <w:rFonts w:ascii="Calibri" w:hAnsi="Calibri"/>
                <w:b/>
                <w:sz w:val="20"/>
              </w:rPr>
              <w:t>TC-44</w:t>
            </w:r>
          </w:p>
        </w:tc>
        <w:tc>
          <w:tcPr>
            <w:tcW w:type="dxa" w:w="1881"/>
          </w:tcPr>
          <w:p>
            <w:r>
              <w:rPr>
                <w:rFonts w:ascii="Calibri" w:hAnsi="Calibri"/>
                <w:sz w:val="20"/>
              </w:rPr>
              <w:t>Build PyInstaller onefile — lancement de l'exe</w:t>
            </w:r>
          </w:p>
        </w:tc>
        <w:tc>
          <w:tcPr>
            <w:tcW w:type="dxa" w:w="1881"/>
          </w:tcPr>
          <w:p>
            <w:r>
              <w:rPr>
                <w:rFonts w:ascii="Calibri" w:hAnsi="Calibri"/>
                <w:sz w:val="18"/>
              </w:rPr>
              <w:t>Programme démarre sans erreur</w:t>
            </w:r>
          </w:p>
        </w:tc>
        <w:tc>
          <w:tcPr>
            <w:tcW w:type="dxa" w:w="1881"/>
          </w:tcPr>
          <w:p>
            <w:r>
              <w:rPr>
                <w:rFonts w:ascii="Calibri" w:hAnsi="Calibri"/>
                <w:color w:val="BB2222"/>
                <w:sz w:val="18"/>
              </w:rPr>
              <w:t>ImportError pandas._libs.reduction — crash immédiat au démarrage</w:t>
            </w:r>
          </w:p>
        </w:tc>
        <w:tc>
          <w:tcPr>
            <w:tcW w:type="dxa" w:w="1881"/>
          </w:tcPr>
          <w:p>
            <w:r>
              <w:rPr>
                <w:rFonts w:ascii="Calibri" w:hAnsi="Calibri"/>
                <w:b/>
                <w:color w:val="BB2222"/>
                <w:sz w:val="20"/>
              </w:rPr>
              <w:t>FAIL</w:t>
            </w:r>
          </w:p>
        </w:tc>
      </w:tr>
      <w:tr>
        <w:tc>
          <w:tcPr>
            <w:tcW w:type="dxa" w:w="1881"/>
          </w:tcPr>
          <w:p>
            <w:r>
              <w:rPr>
                <w:rFonts w:ascii="Calibri" w:hAnsi="Calibri"/>
                <w:b/>
                <w:sz w:val="20"/>
              </w:rPr>
              <w:t>TC-45</w:t>
            </w:r>
          </w:p>
        </w:tc>
        <w:tc>
          <w:tcPr>
            <w:tcW w:type="dxa" w:w="1881"/>
          </w:tcPr>
          <w:p>
            <w:r>
              <w:rPr>
                <w:rFonts w:ascii="Calibri" w:hAnsi="Calibri"/>
                <w:sz w:val="20"/>
              </w:rPr>
              <w:t>Build PyInstaller onedir — lancement de l'exe</w:t>
            </w:r>
          </w:p>
        </w:tc>
        <w:tc>
          <w:tcPr>
            <w:tcW w:type="dxa" w:w="1881"/>
          </w:tcPr>
          <w:p>
            <w:r>
              <w:rPr>
                <w:rFonts w:ascii="Calibri" w:hAnsi="Calibri"/>
                <w:sz w:val="18"/>
              </w:rPr>
              <w:t>Programme démarre normalement</w:t>
            </w:r>
          </w:p>
        </w:tc>
        <w:tc>
          <w:tcPr>
            <w:tcW w:type="dxa" w:w="1881"/>
          </w:tcPr>
          <w:p>
            <w:r>
              <w:rPr>
                <w:rFonts w:ascii="Calibri" w:hAnsi="Calibri"/>
                <w:sz w:val="18"/>
              </w:rPr>
              <w:t>Programme démarre correctement en mode onedir</w:t>
            </w:r>
          </w:p>
        </w:tc>
        <w:tc>
          <w:tcPr>
            <w:tcW w:type="dxa" w:w="1881"/>
          </w:tcPr>
          <w:p>
            <w:r>
              <w:rPr>
                <w:rFonts w:ascii="Calibri" w:hAnsi="Calibri"/>
                <w:b/>
                <w:color w:val="1A7A3C"/>
                <w:sz w:val="20"/>
              </w:rPr>
              <w:t>PASS</w:t>
            </w:r>
          </w:p>
        </w:tc>
      </w:tr>
      <w:tr>
        <w:tc>
          <w:tcPr>
            <w:tcW w:type="dxa" w:w="1881"/>
          </w:tcPr>
          <w:p>
            <w:r>
              <w:rPr>
                <w:rFonts w:ascii="Calibri" w:hAnsi="Calibri"/>
                <w:b/>
                <w:sz w:val="20"/>
              </w:rPr>
              <w:t>TC-46</w:t>
            </w:r>
          </w:p>
        </w:tc>
        <w:tc>
          <w:tcPr>
            <w:tcW w:type="dxa" w:w="1881"/>
          </w:tcPr>
          <w:p>
            <w:r>
              <w:rPr>
                <w:rFonts w:ascii="Calibri" w:hAnsi="Calibri"/>
                <w:sz w:val="20"/>
              </w:rPr>
              <w:t>Installeur Inno Setup — installation sans droits admin</w:t>
            </w:r>
          </w:p>
        </w:tc>
        <w:tc>
          <w:tcPr>
            <w:tcW w:type="dxa" w:w="1881"/>
          </w:tcPr>
          <w:p>
            <w:r>
              <w:rPr>
                <w:rFonts w:ascii="Calibri" w:hAnsi="Calibri"/>
                <w:sz w:val="18"/>
              </w:rPr>
              <w:t>Installation dans %LOCALAPPDATA%\Programs\StuGo CO2 Explorer</w:t>
            </w:r>
          </w:p>
        </w:tc>
        <w:tc>
          <w:tcPr>
            <w:tcW w:type="dxa" w:w="1881"/>
          </w:tcPr>
          <w:p>
            <w:r>
              <w:rPr>
                <w:rFonts w:ascii="Calibri" w:hAnsi="Calibri"/>
                <w:sz w:val="18"/>
              </w:rPr>
              <w:t>Installation réussie dans le dossier personnel, pas de demande admin</w:t>
            </w:r>
          </w:p>
        </w:tc>
        <w:tc>
          <w:tcPr>
            <w:tcW w:type="dxa" w:w="1881"/>
          </w:tcPr>
          <w:p>
            <w:r>
              <w:rPr>
                <w:rFonts w:ascii="Calibri" w:hAnsi="Calibri"/>
                <w:b/>
                <w:color w:val="1A7A3C"/>
                <w:sz w:val="20"/>
              </w:rPr>
              <w:t>PASS</w:t>
            </w:r>
          </w:p>
        </w:tc>
      </w:tr>
      <w:tr>
        <w:tc>
          <w:tcPr>
            <w:tcW w:type="dxa" w:w="1881"/>
          </w:tcPr>
          <w:p>
            <w:r>
              <w:rPr>
                <w:rFonts w:ascii="Calibri" w:hAnsi="Calibri"/>
                <w:b/>
                <w:sz w:val="20"/>
              </w:rPr>
              <w:t>TC-47</w:t>
            </w:r>
          </w:p>
        </w:tc>
        <w:tc>
          <w:tcPr>
            <w:tcW w:type="dxa" w:w="1881"/>
          </w:tcPr>
          <w:p>
            <w:r>
              <w:rPr>
                <w:rFonts w:ascii="Calibri" w:hAnsi="Calibri"/>
                <w:sz w:val="20"/>
              </w:rPr>
              <w:t>Dossier d'installation après setup (mode onedir)</w:t>
            </w:r>
          </w:p>
        </w:tc>
        <w:tc>
          <w:tcPr>
            <w:tcW w:type="dxa" w:w="1881"/>
          </w:tcPr>
          <w:p>
            <w:r>
              <w:rPr>
                <w:rFonts w:ascii="Calibri" w:hAnsi="Calibri"/>
                <w:sz w:val="18"/>
              </w:rPr>
              <w:t>Dossier propre avec 2 exécutables max</w:t>
            </w:r>
          </w:p>
        </w:tc>
        <w:tc>
          <w:tcPr>
            <w:tcW w:type="dxa" w:w="1881"/>
          </w:tcPr>
          <w:p>
            <w:r>
              <w:rPr>
                <w:rFonts w:ascii="Calibri" w:hAnsi="Calibri"/>
                <w:color w:val="BB2222"/>
                <w:sz w:val="18"/>
              </w:rPr>
              <w:t>Dossier _internal avec 200+ DLL visibles — non conforme</w:t>
            </w:r>
          </w:p>
        </w:tc>
        <w:tc>
          <w:tcPr>
            <w:tcW w:type="dxa" w:w="1881"/>
          </w:tcPr>
          <w:p>
            <w:r>
              <w:rPr>
                <w:rFonts w:ascii="Calibri" w:hAnsi="Calibri"/>
                <w:b/>
                <w:color w:val="BB2222"/>
                <w:sz w:val="20"/>
              </w:rPr>
              <w:t>FAIL</w:t>
            </w:r>
          </w:p>
        </w:tc>
      </w:tr>
      <w:tr>
        <w:tc>
          <w:tcPr>
            <w:tcW w:type="dxa" w:w="1881"/>
          </w:tcPr>
          <w:p>
            <w:r>
              <w:rPr>
                <w:rFonts w:ascii="Calibri" w:hAnsi="Calibri"/>
                <w:b/>
                <w:sz w:val="20"/>
              </w:rPr>
              <w:t>TC-48</w:t>
            </w:r>
          </w:p>
        </w:tc>
        <w:tc>
          <w:tcPr>
            <w:tcW w:type="dxa" w:w="1881"/>
          </w:tcPr>
          <w:p>
            <w:r>
              <w:rPr>
                <w:rFonts w:ascii="Calibri" w:hAnsi="Calibri"/>
                <w:sz w:val="20"/>
              </w:rPr>
              <w:t>Inno Setup : compilation du script .iss</w:t>
            </w:r>
          </w:p>
        </w:tc>
        <w:tc>
          <w:tcPr>
            <w:tcW w:type="dxa" w:w="1881"/>
          </w:tcPr>
          <w:p>
            <w:r>
              <w:rPr>
                <w:rFonts w:ascii="Calibri" w:hAnsi="Calibri"/>
                <w:sz w:val="18"/>
              </w:rPr>
              <w:t>Setup.exe produit sans erreur</w:t>
            </w:r>
          </w:p>
        </w:tc>
        <w:tc>
          <w:tcPr>
            <w:tcW w:type="dxa" w:w="1881"/>
          </w:tcPr>
          <w:p>
            <w:r>
              <w:rPr>
                <w:rFonts w:ascii="Calibri" w:hAnsi="Calibri"/>
                <w:color w:val="BB2222"/>
                <w:sz w:val="18"/>
              </w:rPr>
              <w:t>Error 32 EndUpdateResource — Defender verrouille l'exe</w:t>
            </w:r>
          </w:p>
        </w:tc>
        <w:tc>
          <w:tcPr>
            <w:tcW w:type="dxa" w:w="1881"/>
          </w:tcPr>
          <w:p>
            <w:r>
              <w:rPr>
                <w:rFonts w:ascii="Calibri" w:hAnsi="Calibri"/>
                <w:b/>
                <w:color w:val="BB2222"/>
                <w:sz w:val="20"/>
              </w:rPr>
              <w:t>FAIL</w:t>
            </w:r>
          </w:p>
        </w:tc>
      </w:tr>
      <w:tr>
        <w:tc>
          <w:tcPr>
            <w:tcW w:type="dxa" w:w="1881"/>
          </w:tcPr>
          <w:p>
            <w:r>
              <w:rPr>
                <w:rFonts w:ascii="Calibri" w:hAnsi="Calibri"/>
                <w:b/>
                <w:sz w:val="20"/>
              </w:rPr>
              <w:t>TC-49</w:t>
            </w:r>
          </w:p>
        </w:tc>
        <w:tc>
          <w:tcPr>
            <w:tcW w:type="dxa" w:w="1881"/>
          </w:tcPr>
          <w:p>
            <w:r>
              <w:rPr>
                <w:rFonts w:ascii="Calibri" w:hAnsi="Calibri"/>
                <w:sz w:val="20"/>
              </w:rPr>
              <w:t>Preset personnalisé — mode 6 clés (régression color picker)</w:t>
            </w:r>
          </w:p>
        </w:tc>
        <w:tc>
          <w:tcPr>
            <w:tcW w:type="dxa" w:w="1881"/>
          </w:tcPr>
          <w:p>
            <w:r>
              <w:rPr>
                <w:rFonts w:ascii="Calibri" w:hAnsi="Calibri"/>
                <w:sz w:val="18"/>
              </w:rPr>
              <w:t>Sélecteur de couleur fonctionne</w:t>
            </w:r>
          </w:p>
        </w:tc>
        <w:tc>
          <w:tcPr>
            <w:tcW w:type="dxa" w:w="1881"/>
          </w:tcPr>
          <w:p>
            <w:r>
              <w:rPr>
                <w:rFonts w:ascii="Calibri" w:hAnsi="Calibri"/>
                <w:color w:val="BB2222"/>
                <w:sz w:val="18"/>
              </w:rPr>
              <w:t>AttributeError NoneType.setText — crash (bug toujours présent)</w:t>
            </w:r>
          </w:p>
        </w:tc>
        <w:tc>
          <w:tcPr>
            <w:tcW w:type="dxa" w:w="1881"/>
          </w:tcPr>
          <w:p>
            <w:r>
              <w:rPr>
                <w:rFonts w:ascii="Calibri" w:hAnsi="Calibri"/>
                <w:b/>
                <w:color w:val="BB2222"/>
                <w:sz w:val="20"/>
              </w:rPr>
              <w:t>FAIL</w:t>
            </w:r>
          </w:p>
        </w:tc>
      </w:tr>
      <w:tr>
        <w:tc>
          <w:tcPr>
            <w:tcW w:type="dxa" w:w="1881"/>
          </w:tcPr>
          <w:p>
            <w:r>
              <w:rPr>
                <w:rFonts w:ascii="Calibri" w:hAnsi="Calibri"/>
                <w:b/>
                <w:sz w:val="20"/>
              </w:rPr>
              <w:t>TC-50</w:t>
            </w:r>
          </w:p>
        </w:tc>
        <w:tc>
          <w:tcPr>
            <w:tcW w:type="dxa" w:w="1881"/>
          </w:tcPr>
          <w:p>
            <w:r>
              <w:rPr>
                <w:rFonts w:ascii="Calibri" w:hAnsi="Calibri"/>
                <w:sz w:val="20"/>
              </w:rPr>
              <w:t>Import d'un fichier Excel valide (régression)</w:t>
            </w:r>
          </w:p>
        </w:tc>
        <w:tc>
          <w:tcPr>
            <w:tcW w:type="dxa" w:w="1881"/>
          </w:tcPr>
          <w:p>
            <w:r>
              <w:rPr>
                <w:rFonts w:ascii="Calibri" w:hAnsi="Calibri"/>
                <w:sz w:val="18"/>
              </w:rPr>
              <w:t>Données affichées dans le tableau</w:t>
            </w:r>
          </w:p>
        </w:tc>
        <w:tc>
          <w:tcPr>
            <w:tcW w:type="dxa" w:w="1881"/>
          </w:tcPr>
          <w:p>
            <w:r>
              <w:rPr>
                <w:rFonts w:ascii="Calibri" w:hAnsi="Calibri"/>
                <w:sz w:val="18"/>
              </w:rPr>
              <w:t>Import fonctionnel</w:t>
            </w:r>
          </w:p>
        </w:tc>
        <w:tc>
          <w:tcPr>
            <w:tcW w:type="dxa" w:w="1881"/>
          </w:tcPr>
          <w:p>
            <w:r>
              <w:rPr>
                <w:rFonts w:ascii="Calibri" w:hAnsi="Calibri"/>
                <w:b/>
                <w:color w:val="1A7A3C"/>
                <w:sz w:val="20"/>
              </w:rPr>
              <w:t>PASS</w:t>
            </w:r>
          </w:p>
        </w:tc>
      </w:tr>
      <w:tr>
        <w:tc>
          <w:tcPr>
            <w:tcW w:type="dxa" w:w="1881"/>
          </w:tcPr>
          <w:p>
            <w:r>
              <w:rPr>
                <w:rFonts w:ascii="Calibri" w:hAnsi="Calibri"/>
                <w:b/>
                <w:sz w:val="20"/>
              </w:rPr>
              <w:t>TC-51</w:t>
            </w:r>
          </w:p>
        </w:tc>
        <w:tc>
          <w:tcPr>
            <w:tcW w:type="dxa" w:w="1881"/>
          </w:tcPr>
          <w:p>
            <w:r>
              <w:rPr>
                <w:rFonts w:ascii="Calibri" w:hAnsi="Calibri"/>
                <w:sz w:val="20"/>
              </w:rPr>
              <w:t>Export PNG (régression)</w:t>
            </w:r>
          </w:p>
        </w:tc>
        <w:tc>
          <w:tcPr>
            <w:tcW w:type="dxa" w:w="1881"/>
          </w:tcPr>
          <w:p>
            <w:r>
              <w:rPr>
                <w:rFonts w:ascii="Calibri" w:hAnsi="Calibri"/>
                <w:sz w:val="18"/>
              </w:rPr>
              <w:t>Fichier PNG créé</w:t>
            </w:r>
          </w:p>
        </w:tc>
        <w:tc>
          <w:tcPr>
            <w:tcW w:type="dxa" w:w="1881"/>
          </w:tcPr>
          <w:p>
            <w:r>
              <w:rPr>
                <w:rFonts w:ascii="Calibri" w:hAnsi="Calibri"/>
                <w:sz w:val="18"/>
              </w:rPr>
              <w:t>Export fonctionnel</w:t>
            </w:r>
          </w:p>
        </w:tc>
        <w:tc>
          <w:tcPr>
            <w:tcW w:type="dxa" w:w="1881"/>
          </w:tcPr>
          <w:p>
            <w:r>
              <w:rPr>
                <w:rFonts w:ascii="Calibri" w:hAnsi="Calibri"/>
                <w:b/>
                <w:color w:val="1A7A3C"/>
                <w:sz w:val="20"/>
              </w:rPr>
              <w:t>PASS</w:t>
            </w:r>
          </w:p>
        </w:tc>
      </w:tr>
      <w:tr>
        <w:tc>
          <w:tcPr>
            <w:tcW w:type="dxa" w:w="1881"/>
          </w:tcPr>
          <w:p>
            <w:r>
              <w:rPr>
                <w:rFonts w:ascii="Calibri" w:hAnsi="Calibri"/>
                <w:b/>
                <w:sz w:val="20"/>
              </w:rPr>
              <w:t>TC-52</w:t>
            </w:r>
          </w:p>
        </w:tc>
        <w:tc>
          <w:tcPr>
            <w:tcW w:type="dxa" w:w="1881"/>
          </w:tcPr>
          <w:p>
            <w:r>
              <w:rPr>
                <w:rFonts w:ascii="Calibri" w:hAnsi="Calibri"/>
                <w:sz w:val="20"/>
              </w:rPr>
              <w:t>Numéro de version affiché dans la sidebar</w:t>
            </w:r>
          </w:p>
        </w:tc>
        <w:tc>
          <w:tcPr>
            <w:tcW w:type="dxa" w:w="1881"/>
          </w:tcPr>
          <w:p>
            <w:r>
              <w:rPr>
                <w:rFonts w:ascii="Calibri" w:hAnsi="Calibri"/>
                <w:sz w:val="18"/>
              </w:rPr>
              <w:t>Affiche la version courante (v6.0 ou v6.1)</w:t>
            </w:r>
          </w:p>
        </w:tc>
        <w:tc>
          <w:tcPr>
            <w:tcW w:type="dxa" w:w="1881"/>
          </w:tcPr>
          <w:p>
            <w:r>
              <w:rPr>
                <w:rFonts w:ascii="Calibri" w:hAnsi="Calibri"/>
                <w:sz w:val="18"/>
              </w:rPr>
              <w:t>Affiche 'v6.0' en v6.0 — correct</w:t>
            </w:r>
          </w:p>
        </w:tc>
        <w:tc>
          <w:tcPr>
            <w:tcW w:type="dxa" w:w="1881"/>
          </w:tcPr>
          <w:p>
            <w:r>
              <w:rPr>
                <w:rFonts w:ascii="Calibri" w:hAnsi="Calibri"/>
                <w:b/>
                <w:color w:val="1A7A3C"/>
                <w:sz w:val="20"/>
              </w:rPr>
              <w:t>PASS</w:t>
            </w:r>
          </w:p>
        </w:tc>
      </w:tr>
      <w:tr>
        <w:tc>
          <w:tcPr>
            <w:tcW w:type="dxa" w:w="1881"/>
          </w:tcPr>
          <w:p>
            <w:r>
              <w:rPr>
                <w:rFonts w:ascii="Calibri" w:hAnsi="Calibri"/>
                <w:b/>
                <w:sz w:val="20"/>
              </w:rPr>
              <w:t>TC-53</w:t>
            </w:r>
          </w:p>
        </w:tc>
        <w:tc>
          <w:tcPr>
            <w:tcW w:type="dxa" w:w="1881"/>
          </w:tcPr>
          <w:p>
            <w:r>
              <w:rPr>
                <w:rFonts w:ascii="Calibri" w:hAnsi="Calibri"/>
                <w:sz w:val="20"/>
              </w:rPr>
              <w:t>Numéro de version dans la page Aide</w:t>
            </w:r>
          </w:p>
        </w:tc>
        <w:tc>
          <w:tcPr>
            <w:tcW w:type="dxa" w:w="1881"/>
          </w:tcPr>
          <w:p>
            <w:r>
              <w:rPr>
                <w:rFonts w:ascii="Calibri" w:hAnsi="Calibri"/>
                <w:sz w:val="18"/>
              </w:rPr>
              <w:t>Affiche 'v6.0' ou 'v6.1' cohérent avec la sidebar</w:t>
            </w:r>
          </w:p>
        </w:tc>
        <w:tc>
          <w:tcPr>
            <w:tcW w:type="dxa" w:w="1881"/>
          </w:tcPr>
          <w:p>
            <w:r>
              <w:rPr>
                <w:rFonts w:ascii="Calibri" w:hAnsi="Calibri"/>
                <w:color w:val="BB2222"/>
                <w:sz w:val="18"/>
              </w:rPr>
              <w:t>Affiche 'v6.1' en v6.0 — incohérence entre fichiers</w:t>
            </w:r>
          </w:p>
        </w:tc>
        <w:tc>
          <w:tcPr>
            <w:tcW w:type="dxa" w:w="1881"/>
          </w:tcPr>
          <w:p>
            <w:r>
              <w:rPr>
                <w:rFonts w:ascii="Calibri" w:hAnsi="Calibri"/>
                <w:b/>
                <w:color w:val="BB2222"/>
                <w:sz w:val="20"/>
              </w:rPr>
              <w:t>FAIL</w:t>
            </w:r>
          </w:p>
        </w:tc>
      </w:tr>
      <w:tr>
        <w:tc>
          <w:tcPr>
            <w:tcW w:type="dxa" w:w="1881"/>
          </w:tcPr>
          <w:p>
            <w:r>
              <w:rPr>
                <w:rFonts w:ascii="Calibri" w:hAnsi="Calibri"/>
                <w:b/>
                <w:sz w:val="20"/>
              </w:rPr>
              <w:t>TC-54</w:t>
            </w:r>
          </w:p>
        </w:tc>
        <w:tc>
          <w:tcPr>
            <w:tcW w:type="dxa" w:w="1881"/>
          </w:tcPr>
          <w:p>
            <w:r>
              <w:rPr>
                <w:rFonts w:ascii="Calibri" w:hAnsi="Calibri"/>
                <w:sz w:val="20"/>
              </w:rPr>
              <w:t>Import CSV StuGo</w:t>
            </w:r>
          </w:p>
        </w:tc>
        <w:tc>
          <w:tcPr>
            <w:tcW w:type="dxa" w:w="1881"/>
          </w:tcPr>
          <w:p>
            <w:r>
              <w:rPr>
                <w:rFonts w:ascii="Calibri" w:hAnsi="Calibri"/>
                <w:sz w:val="18"/>
              </w:rPr>
              <w:t>Fichier CSV importé et données affichées</w:t>
            </w:r>
          </w:p>
        </w:tc>
        <w:tc>
          <w:tcPr>
            <w:tcW w:type="dxa" w:w="1881"/>
          </w:tcPr>
          <w:p>
            <w:r>
              <w:rPr>
                <w:rFonts w:ascii="Calibri" w:hAnsi="Calibri"/>
                <w:color w:val="BB2222"/>
                <w:sz w:val="18"/>
              </w:rPr>
              <w:t>Fonctionnalité absente — aucun support CSV</w:t>
            </w:r>
          </w:p>
        </w:tc>
        <w:tc>
          <w:tcPr>
            <w:tcW w:type="dxa" w:w="1881"/>
          </w:tcPr>
          <w:p>
            <w:r>
              <w:rPr>
                <w:rFonts w:ascii="Calibri" w:hAnsi="Calibri"/>
                <w:b/>
                <w:color w:val="BB2222"/>
                <w:sz w:val="20"/>
              </w:rPr>
              <w:t>BLOQUÉ</w:t>
            </w:r>
          </w:p>
        </w:tc>
      </w:tr>
    </w:tbl>
    <w:p/>
    <w:p>
      <w:pPr>
        <w:spacing w:before="280" w:after="80"/>
        <w:pBdr>
          <w:bottom w:val="single" w:sz="4" w:space="1" w:color="1A569A"/>
        </w:pBdr>
      </w:pPr>
      <w:r>
        <w:rPr>
          <w:rFonts w:ascii="Calibri" w:hAnsi="Calibri"/>
          <w:b/>
          <w:color w:val="1A569A"/>
          <w:sz w:val="24"/>
        </w:rPr>
        <w:t>Tableau de cas de test — v6.1  (12 mai 2026)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680"/>
          </w:tcPr>
          <w:p>
            <w:r>
              <w:rPr>
                <w:rFonts w:ascii="Calibri" w:hAnsi="Calibri"/>
                <w:b/>
                <w:color w:val="1A569A"/>
                <w:sz w:val="20"/>
              </w:rPr>
              <w:t>ID</w:t>
            </w:r>
          </w:p>
        </w:tc>
        <w:tc>
          <w:tcPr>
            <w:tcW w:type="dxa" w:w="2154"/>
          </w:tcPr>
          <w:p>
            <w:r>
              <w:rPr>
                <w:rFonts w:ascii="Calibri" w:hAnsi="Calibri"/>
                <w:b/>
                <w:color w:val="1A569A"/>
                <w:sz w:val="20"/>
              </w:rPr>
              <w:t>Description</w:t>
            </w:r>
          </w:p>
        </w:tc>
        <w:tc>
          <w:tcPr>
            <w:tcW w:type="dxa" w:w="1984"/>
          </w:tcPr>
          <w:p>
            <w:r>
              <w:rPr>
                <w:rFonts w:ascii="Calibri" w:hAnsi="Calibri"/>
                <w:b/>
                <w:color w:val="1A569A"/>
                <w:sz w:val="20"/>
              </w:rPr>
              <w:t>Attendu</w:t>
            </w:r>
          </w:p>
        </w:tc>
        <w:tc>
          <w:tcPr>
            <w:tcW w:type="dxa" w:w="2381"/>
          </w:tcPr>
          <w:p>
            <w:r>
              <w:rPr>
                <w:rFonts w:ascii="Calibri" w:hAnsi="Calibri"/>
                <w:b/>
                <w:color w:val="1A569A"/>
                <w:sz w:val="20"/>
              </w:rPr>
              <w:t>Obtenu</w:t>
            </w:r>
          </w:p>
        </w:tc>
        <w:tc>
          <w:tcPr>
            <w:tcW w:type="dxa" w:w="907"/>
          </w:tcPr>
          <w:p>
            <w:r>
              <w:rPr>
                <w:rFonts w:ascii="Calibri" w:hAnsi="Calibri"/>
                <w:b/>
                <w:color w:val="1A569A"/>
                <w:sz w:val="20"/>
              </w:rPr>
              <w:t>Statut</w:t>
            </w:r>
          </w:p>
        </w:tc>
      </w:tr>
      <w:tr>
        <w:tc>
          <w:tcPr>
            <w:tcW w:type="dxa" w:w="1881"/>
          </w:tcPr>
          <w:p>
            <w:r>
              <w:rPr>
                <w:rFonts w:ascii="Calibri" w:hAnsi="Calibri"/>
                <w:b/>
                <w:sz w:val="20"/>
              </w:rPr>
              <w:t>TC-55</w:t>
            </w:r>
          </w:p>
        </w:tc>
        <w:tc>
          <w:tcPr>
            <w:tcW w:type="dxa" w:w="1881"/>
          </w:tcPr>
          <w:p>
            <w:r>
              <w:rPr>
                <w:rFonts w:ascii="Calibri" w:hAnsi="Calibri"/>
                <w:sz w:val="20"/>
              </w:rPr>
              <w:t>Build PyInstaller onefile après correction hiddenimports</w:t>
            </w:r>
          </w:p>
        </w:tc>
        <w:tc>
          <w:tcPr>
            <w:tcW w:type="dxa" w:w="1881"/>
          </w:tcPr>
          <w:p>
            <w:r>
              <w:rPr>
                <w:rFonts w:ascii="Calibri" w:hAnsi="Calibri"/>
                <w:sz w:val="18"/>
              </w:rPr>
              <w:t>Exe démarre sans erreur</w:t>
            </w:r>
          </w:p>
        </w:tc>
        <w:tc>
          <w:tcPr>
            <w:tcW w:type="dxa" w:w="1881"/>
          </w:tcPr>
          <w:p>
            <w:r>
              <w:rPr>
                <w:rFonts w:ascii="Calibri" w:hAnsi="Calibri"/>
                <w:color w:val="BB2222"/>
                <w:sz w:val="18"/>
              </w:rPr>
              <w:t>ImportError pandas._libs.reduction toujours présent — non corrigé en v6.1</w:t>
            </w:r>
          </w:p>
        </w:tc>
        <w:tc>
          <w:tcPr>
            <w:tcW w:type="dxa" w:w="1881"/>
          </w:tcPr>
          <w:p>
            <w:r>
              <w:rPr>
                <w:rFonts w:ascii="Calibri" w:hAnsi="Calibri"/>
                <w:b/>
                <w:color w:val="BB2222"/>
                <w:sz w:val="20"/>
              </w:rPr>
              <w:t>FAIL</w:t>
            </w:r>
          </w:p>
        </w:tc>
      </w:tr>
      <w:tr>
        <w:tc>
          <w:tcPr>
            <w:tcW w:type="dxa" w:w="1881"/>
          </w:tcPr>
          <w:p>
            <w:r>
              <w:rPr>
                <w:rFonts w:ascii="Calibri" w:hAnsi="Calibri"/>
                <w:b/>
                <w:sz w:val="20"/>
              </w:rPr>
              <w:t>TC-56</w:t>
            </w:r>
          </w:p>
        </w:tc>
        <w:tc>
          <w:tcPr>
            <w:tcW w:type="dxa" w:w="1881"/>
          </w:tcPr>
          <w:p>
            <w:r>
              <w:rPr>
                <w:rFonts w:ascii="Calibri" w:hAnsi="Calibri"/>
                <w:sz w:val="20"/>
              </w:rPr>
              <w:t>Preset personnalisé — mode 6 clés après patch v6.1</w:t>
            </w:r>
          </w:p>
        </w:tc>
        <w:tc>
          <w:tcPr>
            <w:tcW w:type="dxa" w:w="1881"/>
          </w:tcPr>
          <w:p>
            <w:r>
              <w:rPr>
                <w:rFonts w:ascii="Calibri" w:hAnsi="Calibri"/>
                <w:sz w:val="18"/>
              </w:rPr>
              <w:t>Sélecteur de couleur fonctionne</w:t>
            </w:r>
          </w:p>
        </w:tc>
        <w:tc>
          <w:tcPr>
            <w:tcW w:type="dxa" w:w="1881"/>
          </w:tcPr>
          <w:p>
            <w:r>
              <w:rPr>
                <w:rFonts w:ascii="Calibri" w:hAnsi="Calibri"/>
                <w:color w:val="C07000"/>
                <w:sz w:val="18"/>
              </w:rPr>
              <w:t>Crash partiel réduit mais AttributeError persiste dans certains cas</w:t>
            </w:r>
          </w:p>
        </w:tc>
        <w:tc>
          <w:tcPr>
            <w:tcW w:type="dxa" w:w="1881"/>
          </w:tcPr>
          <w:p>
            <w:r>
              <w:rPr>
                <w:rFonts w:ascii="Calibri" w:hAnsi="Calibri"/>
                <w:b/>
                <w:color w:val="C07000"/>
                <w:sz w:val="20"/>
              </w:rPr>
              <w:t>PARTIEL</w:t>
            </w:r>
          </w:p>
        </w:tc>
      </w:tr>
      <w:tr>
        <w:tc>
          <w:tcPr>
            <w:tcW w:type="dxa" w:w="1881"/>
          </w:tcPr>
          <w:p>
            <w:r>
              <w:rPr>
                <w:rFonts w:ascii="Calibri" w:hAnsi="Calibri"/>
                <w:b/>
                <w:sz w:val="20"/>
              </w:rPr>
              <w:t>TC-57</w:t>
            </w:r>
          </w:p>
        </w:tc>
        <w:tc>
          <w:tcPr>
            <w:tcW w:type="dxa" w:w="1881"/>
          </w:tcPr>
          <w:p>
            <w:r>
              <w:rPr>
                <w:rFonts w:ascii="Calibri" w:hAnsi="Calibri"/>
                <w:sz w:val="20"/>
              </w:rPr>
              <w:t>Installeur Inno Setup après exclusion Defender</w:t>
            </w:r>
          </w:p>
        </w:tc>
        <w:tc>
          <w:tcPr>
            <w:tcW w:type="dxa" w:w="1881"/>
          </w:tcPr>
          <w:p>
            <w:r>
              <w:rPr>
                <w:rFonts w:ascii="Calibri" w:hAnsi="Calibri"/>
                <w:sz w:val="18"/>
              </w:rPr>
              <w:t>Setup.exe produit sans erreur</w:t>
            </w:r>
          </w:p>
        </w:tc>
        <w:tc>
          <w:tcPr>
            <w:tcW w:type="dxa" w:w="1881"/>
          </w:tcPr>
          <w:p>
            <w:r>
              <w:rPr>
                <w:rFonts w:ascii="Calibri" w:hAnsi="Calibri"/>
                <w:sz w:val="18"/>
              </w:rPr>
              <w:t>Compilation réussie après ajout dist/ aux exclusions Defender</w:t>
            </w:r>
          </w:p>
        </w:tc>
        <w:tc>
          <w:tcPr>
            <w:tcW w:type="dxa" w:w="1881"/>
          </w:tcPr>
          <w:p>
            <w:r>
              <w:rPr>
                <w:rFonts w:ascii="Calibri" w:hAnsi="Calibri"/>
                <w:b/>
                <w:color w:val="1A7A3C"/>
                <w:sz w:val="20"/>
              </w:rPr>
              <w:t>PASS</w:t>
            </w:r>
          </w:p>
        </w:tc>
      </w:tr>
      <w:tr>
        <w:tc>
          <w:tcPr>
            <w:tcW w:type="dxa" w:w="1881"/>
          </w:tcPr>
          <w:p>
            <w:r>
              <w:rPr>
                <w:rFonts w:ascii="Calibri" w:hAnsi="Calibri"/>
                <w:b/>
                <w:sz w:val="20"/>
              </w:rPr>
              <w:t>TC-58</w:t>
            </w:r>
          </w:p>
        </w:tc>
        <w:tc>
          <w:tcPr>
            <w:tcW w:type="dxa" w:w="1881"/>
          </w:tcPr>
          <w:p>
            <w:r>
              <w:rPr>
                <w:rFonts w:ascii="Calibri" w:hAnsi="Calibri"/>
                <w:sz w:val="20"/>
              </w:rPr>
              <w:t>Cohérence des numéros de version entre tous les fichiers</w:t>
            </w:r>
          </w:p>
        </w:tc>
        <w:tc>
          <w:tcPr>
            <w:tcW w:type="dxa" w:w="1881"/>
          </w:tcPr>
          <w:p>
            <w:r>
              <w:rPr>
                <w:rFonts w:ascii="Calibri" w:hAnsi="Calibri"/>
                <w:sz w:val="18"/>
              </w:rPr>
              <w:t>Même numéro dans sidebar, aide, paramètres, titre fenêtre</w:t>
            </w:r>
          </w:p>
        </w:tc>
        <w:tc>
          <w:tcPr>
            <w:tcW w:type="dxa" w:w="1881"/>
          </w:tcPr>
          <w:p>
            <w:r>
              <w:rPr>
                <w:rFonts w:ascii="Calibri" w:hAnsi="Calibri"/>
                <w:color w:val="BB2222"/>
                <w:sz w:val="18"/>
              </w:rPr>
              <w:t>Incohérence persistante : v6.0 et v6.1 mélangés selon les fichiers</w:t>
            </w:r>
          </w:p>
        </w:tc>
        <w:tc>
          <w:tcPr>
            <w:tcW w:type="dxa" w:w="1881"/>
          </w:tcPr>
          <w:p>
            <w:r>
              <w:rPr>
                <w:rFonts w:ascii="Calibri" w:hAnsi="Calibri"/>
                <w:b/>
                <w:color w:val="BB2222"/>
                <w:sz w:val="20"/>
              </w:rPr>
              <w:t>FAIL</w:t>
            </w:r>
          </w:p>
        </w:tc>
      </w:tr>
      <w:tr>
        <w:tc>
          <w:tcPr>
            <w:tcW w:type="dxa" w:w="1881"/>
          </w:tcPr>
          <w:p>
            <w:r>
              <w:rPr>
                <w:rFonts w:ascii="Calibri" w:hAnsi="Calibri"/>
                <w:b/>
                <w:sz w:val="20"/>
              </w:rPr>
              <w:t>TC-59</w:t>
            </w:r>
          </w:p>
        </w:tc>
        <w:tc>
          <w:tcPr>
            <w:tcW w:type="dxa" w:w="1881"/>
          </w:tcPr>
          <w:p>
            <w:r>
              <w:rPr>
                <w:rFonts w:ascii="Calibri" w:hAnsi="Calibri"/>
                <w:sz w:val="20"/>
              </w:rPr>
              <w:t>Import de 5 fichiers Excel simultanément (régression)</w:t>
            </w:r>
          </w:p>
        </w:tc>
        <w:tc>
          <w:tcPr>
            <w:tcW w:type="dxa" w:w="1881"/>
          </w:tcPr>
          <w:p>
            <w:r>
              <w:rPr>
                <w:rFonts w:ascii="Calibri" w:hAnsi="Calibri"/>
                <w:sz w:val="18"/>
              </w:rPr>
              <w:t>5 jeux de données chargés et fusionnés</w:t>
            </w:r>
          </w:p>
        </w:tc>
        <w:tc>
          <w:tcPr>
            <w:tcW w:type="dxa" w:w="1881"/>
          </w:tcPr>
          <w:p>
            <w:r>
              <w:rPr>
                <w:rFonts w:ascii="Calibri" w:hAnsi="Calibri"/>
                <w:sz w:val="18"/>
              </w:rPr>
              <w:t>Import fonctionnel</w:t>
            </w:r>
          </w:p>
        </w:tc>
        <w:tc>
          <w:tcPr>
            <w:tcW w:type="dxa" w:w="1881"/>
          </w:tcPr>
          <w:p>
            <w:r>
              <w:rPr>
                <w:rFonts w:ascii="Calibri" w:hAnsi="Calibri"/>
                <w:b/>
                <w:color w:val="1A7A3C"/>
                <w:sz w:val="20"/>
              </w:rPr>
              <w:t>PASS</w:t>
            </w:r>
          </w:p>
        </w:tc>
      </w:tr>
      <w:tr>
        <w:tc>
          <w:tcPr>
            <w:tcW w:type="dxa" w:w="1881"/>
          </w:tcPr>
          <w:p>
            <w:r>
              <w:rPr>
                <w:rFonts w:ascii="Calibri" w:hAnsi="Calibri"/>
                <w:b/>
                <w:sz w:val="20"/>
              </w:rPr>
              <w:t>TC-60</w:t>
            </w:r>
          </w:p>
        </w:tc>
        <w:tc>
          <w:tcPr>
            <w:tcW w:type="dxa" w:w="1881"/>
          </w:tcPr>
          <w:p>
            <w:r>
              <w:rPr>
                <w:rFonts w:ascii="Calibri" w:hAnsi="Calibri"/>
                <w:sz w:val="20"/>
              </w:rPr>
              <w:t>Comparaison côte à côte avec 4 fichiers sélectionnés</w:t>
            </w:r>
          </w:p>
        </w:tc>
        <w:tc>
          <w:tcPr>
            <w:tcW w:type="dxa" w:w="1881"/>
          </w:tcPr>
          <w:p>
            <w:r>
              <w:rPr>
                <w:rFonts w:ascii="Calibri" w:hAnsi="Calibri"/>
                <w:sz w:val="18"/>
              </w:rPr>
              <w:t>4 graphiques en grille 2×2</w:t>
            </w:r>
          </w:p>
        </w:tc>
        <w:tc>
          <w:tcPr>
            <w:tcW w:type="dxa" w:w="1881"/>
          </w:tcPr>
          <w:p>
            <w:r>
              <w:rPr>
                <w:rFonts w:ascii="Calibri" w:hAnsi="Calibri"/>
                <w:sz w:val="18"/>
              </w:rPr>
              <w:t>Affichage correct</w:t>
            </w:r>
          </w:p>
        </w:tc>
        <w:tc>
          <w:tcPr>
            <w:tcW w:type="dxa" w:w="1881"/>
          </w:tcPr>
          <w:p>
            <w:r>
              <w:rPr>
                <w:rFonts w:ascii="Calibri" w:hAnsi="Calibri"/>
                <w:b/>
                <w:color w:val="1A7A3C"/>
                <w:sz w:val="20"/>
              </w:rPr>
              <w:t>PASS</w:t>
            </w:r>
          </w:p>
        </w:tc>
      </w:tr>
    </w:tbl>
    <w:p/>
    <w:p>
      <w:pPr>
        <w:spacing w:before="280" w:after="80"/>
        <w:pBdr>
          <w:bottom w:val="single" w:sz="4" w:space="1" w:color="1A569A"/>
        </w:pBdr>
      </w:pPr>
      <w:r>
        <w:rPr>
          <w:rFonts w:ascii="Calibri" w:hAnsi="Calibri"/>
          <w:b/>
          <w:color w:val="1A569A"/>
          <w:sz w:val="24"/>
        </w:rPr>
        <w:t>Rapport de bugs identifiés</w:t>
      </w:r>
    </w:p>
    <w:p>
      <w:pPr>
        <w:spacing w:before="160" w:after="40"/>
      </w:pPr>
      <w:r>
        <w:rPr>
          <w:rFonts w:ascii="Calibri" w:hAnsi="Calibri"/>
          <w:b/>
          <w:color w:val="BB2222"/>
          <w:sz w:val="22"/>
        </w:rPr>
        <w:t xml:space="preserve">BUG-010  [Critique]  </w:t>
      </w:r>
      <w:r>
        <w:rPr>
          <w:rFonts w:ascii="Calibri" w:hAnsi="Calibri"/>
          <w:b/>
          <w:sz w:val="22"/>
        </w:rPr>
        <w:t>Build onefile crash au démarrage (ImportError pandas._libs.reduction)</w:t>
      </w:r>
    </w:p>
    <w:p>
      <w:pPr>
        <w:spacing w:before="0" w:after="20"/>
        <w:ind w:left="454"/>
      </w:pPr>
      <w:r>
        <w:rPr>
          <w:rFonts w:ascii="Calibri" w:hAnsi="Calibri"/>
          <w:sz w:val="22"/>
        </w:rPr>
        <w:t>Reproduction : Builder avec PyInstaller en mode onefile, lancer l'exe produit</w:t>
      </w:r>
    </w:p>
    <w:p>
      <w:pPr>
        <w:spacing w:before="0" w:after="20"/>
        <w:ind w:left="454"/>
      </w:pPr>
      <w:r>
        <w:rPr>
          <w:rFonts w:ascii="Calibri" w:hAnsi="Calibri"/>
          <w:sz w:val="22"/>
        </w:rPr>
        <w:t>Comportement constaté : ImportError: No module named 'pandas._libs.reduction' — programme ne démarre pas</w:t>
      </w:r>
    </w:p>
    <w:p>
      <w:pPr>
        <w:spacing w:before="0" w:after="80"/>
        <w:ind w:left="454"/>
      </w:pPr>
      <w:r>
        <w:rPr>
          <w:rFonts w:ascii="Calibri" w:hAnsi="Calibri"/>
          <w:sz w:val="22"/>
        </w:rPr>
        <w:t>Corrigé en : v7.0 — pandas._libs.reduction retiré des hiddenimports dans build_all.spec</w:t>
      </w:r>
    </w:p>
    <w:p>
      <w:pPr>
        <w:spacing w:before="160" w:after="40"/>
      </w:pPr>
      <w:r>
        <w:rPr>
          <w:rFonts w:ascii="Calibri" w:hAnsi="Calibri"/>
          <w:b/>
          <w:color w:val="BB2222"/>
          <w:sz w:val="22"/>
        </w:rPr>
        <w:t xml:space="preserve">BUG-011  [Critique]  </w:t>
      </w:r>
      <w:r>
        <w:rPr>
          <w:rFonts w:ascii="Calibri" w:hAnsi="Calibri"/>
          <w:b/>
          <w:sz w:val="22"/>
        </w:rPr>
        <w:t>Crash color picker mode 2/6 clés — toujours présent en v6.1</w:t>
      </w:r>
    </w:p>
    <w:p>
      <w:pPr>
        <w:spacing w:before="0" w:after="20"/>
        <w:ind w:left="454"/>
      </w:pPr>
      <w:r>
        <w:rPr>
          <w:rFonts w:ascii="Calibri" w:hAnsi="Calibri"/>
          <w:sz w:val="22"/>
        </w:rPr>
        <w:t>Reproduction : Paramètres &gt; Preset personnalisé &gt; mode 6 clés &gt; clic sur un bouton de couleur</w:t>
      </w:r>
    </w:p>
    <w:p>
      <w:pPr>
        <w:spacing w:before="0" w:after="20"/>
        <w:ind w:left="454"/>
      </w:pPr>
      <w:r>
        <w:rPr>
          <w:rFonts w:ascii="Calibri" w:hAnsi="Calibri"/>
          <w:sz w:val="22"/>
        </w:rPr>
        <w:t>Comportement constaté : AttributeError: 'NoneType' has no attribute 'setText' — crash programme</w:t>
      </w:r>
    </w:p>
    <w:p>
      <w:pPr>
        <w:spacing w:before="0" w:after="80"/>
        <w:ind w:left="454"/>
      </w:pPr>
      <w:r>
        <w:rPr>
          <w:rFonts w:ascii="Calibri" w:hAnsi="Calibri"/>
          <w:sz w:val="22"/>
        </w:rPr>
        <w:t>Corrigé en : v7.0 — btn, _ = self._color_btns[key]; appel lbl supprimé</w:t>
      </w:r>
    </w:p>
    <w:p>
      <w:pPr>
        <w:spacing w:before="160" w:after="40"/>
      </w:pPr>
      <w:r>
        <w:rPr>
          <w:rFonts w:ascii="Calibri" w:hAnsi="Calibri"/>
          <w:b/>
          <w:color w:val="C07000"/>
          <w:sz w:val="22"/>
        </w:rPr>
        <w:t xml:space="preserve">BUG-012  [Majeur]  </w:t>
      </w:r>
      <w:r>
        <w:rPr>
          <w:rFonts w:ascii="Calibri" w:hAnsi="Calibri"/>
          <w:b/>
          <w:sz w:val="22"/>
        </w:rPr>
        <w:t>Inno Setup Error 32 lors de la compilation</w:t>
      </w:r>
    </w:p>
    <w:p>
      <w:pPr>
        <w:spacing w:before="0" w:after="20"/>
        <w:ind w:left="454"/>
      </w:pPr>
      <w:r>
        <w:rPr>
          <w:rFonts w:ascii="Calibri" w:hAnsi="Calibri"/>
          <w:sz w:val="22"/>
        </w:rPr>
        <w:t>Reproduction : Lancer ISCC.exe installer.iss immédiatement après un build PyInstaller</w:t>
      </w:r>
    </w:p>
    <w:p>
      <w:pPr>
        <w:spacing w:before="0" w:after="20"/>
        <w:ind w:left="454"/>
      </w:pPr>
      <w:r>
        <w:rPr>
          <w:rFonts w:ascii="Calibri" w:hAnsi="Calibri"/>
          <w:sz w:val="22"/>
        </w:rPr>
        <w:t>Comportement constaté : Error 32: EndUpdateResource failed — Windows Defender scanne et verrouille l'exe</w:t>
      </w:r>
    </w:p>
    <w:p>
      <w:pPr>
        <w:spacing w:before="0" w:after="80"/>
        <w:ind w:left="454"/>
      </w:pPr>
      <w:r>
        <w:rPr>
          <w:rFonts w:ascii="Calibri" w:hAnsi="Calibri"/>
          <w:sz w:val="22"/>
        </w:rPr>
        <w:t>Corrigé en : Contournement v6.1 : ajouter dist/ aux exclusions Windows Defender</w:t>
      </w:r>
    </w:p>
    <w:p>
      <w:pPr>
        <w:spacing w:before="160" w:after="40"/>
      </w:pPr>
      <w:r>
        <w:rPr>
          <w:rFonts w:ascii="Calibri" w:hAnsi="Calibri"/>
          <w:b/>
          <w:color w:val="C07000"/>
          <w:sz w:val="22"/>
        </w:rPr>
        <w:t xml:space="preserve">BUG-013  [Majeur]  </w:t>
      </w:r>
      <w:r>
        <w:rPr>
          <w:rFonts w:ascii="Calibri" w:hAnsi="Calibri"/>
          <w:b/>
          <w:sz w:val="22"/>
        </w:rPr>
        <w:t>Références de version incohérentes entre fichiers</w:t>
      </w:r>
    </w:p>
    <w:p>
      <w:pPr>
        <w:spacing w:before="0" w:after="20"/>
        <w:ind w:left="454"/>
      </w:pPr>
      <w:r>
        <w:rPr>
          <w:rFonts w:ascii="Calibri" w:hAnsi="Calibri"/>
          <w:sz w:val="22"/>
        </w:rPr>
        <w:t>Reproduction : Comparer le numéro de version affiché dans sidebar, aide, paramètres, titre fenêtre</w:t>
      </w:r>
    </w:p>
    <w:p>
      <w:pPr>
        <w:spacing w:before="0" w:after="20"/>
        <w:ind w:left="454"/>
      </w:pPr>
      <w:r>
        <w:rPr>
          <w:rFonts w:ascii="Calibri" w:hAnsi="Calibri"/>
          <w:sz w:val="22"/>
        </w:rPr>
        <w:t>Comportement constaté : main_window.py: 'v6', sidebar: 'v6.0', help_page: 'v6.1', installer.iss: '6.1'</w:t>
      </w:r>
    </w:p>
    <w:p>
      <w:pPr>
        <w:spacing w:before="0" w:after="80"/>
        <w:ind w:left="454"/>
      </w:pPr>
      <w:r>
        <w:rPr>
          <w:rFonts w:ascii="Calibri" w:hAnsi="Calibri"/>
          <w:sz w:val="22"/>
        </w:rPr>
        <w:t>Corrigé en : v7.0 — toutes les références mises à jour à v7.0 de façon uniforme</w:t>
      </w:r>
    </w:p>
    <w:p>
      <w:pPr>
        <w:spacing w:before="160" w:after="40"/>
      </w:pPr>
      <w:r>
        <w:rPr>
          <w:rFonts w:ascii="Calibri" w:hAnsi="Calibri"/>
          <w:b/>
          <w:color w:val="C07000"/>
          <w:sz w:val="22"/>
        </w:rPr>
        <w:t xml:space="preserve">BUG-014  [Majeur]  </w:t>
      </w:r>
      <w:r>
        <w:rPr>
          <w:rFonts w:ascii="Calibri" w:hAnsi="Calibri"/>
          <w:b/>
          <w:sz w:val="22"/>
        </w:rPr>
        <w:t>Mode onedir : dossier _internal avec 200+ DLL visible après installation</w:t>
      </w:r>
    </w:p>
    <w:p>
      <w:pPr>
        <w:spacing w:before="0" w:after="20"/>
        <w:ind w:left="454"/>
      </w:pPr>
      <w:r>
        <w:rPr>
          <w:rFonts w:ascii="Calibri" w:hAnsi="Calibri"/>
          <w:sz w:val="22"/>
        </w:rPr>
        <w:t>Reproduction : Installer le logiciel depuis StuGoCO2_Setup_v6.1.exe, ouvrir le dossier d'installation</w:t>
      </w:r>
    </w:p>
    <w:p>
      <w:pPr>
        <w:spacing w:before="0" w:after="20"/>
        <w:ind w:left="454"/>
      </w:pPr>
      <w:r>
        <w:rPr>
          <w:rFonts w:ascii="Calibri" w:hAnsi="Calibri"/>
          <w:sz w:val="22"/>
        </w:rPr>
        <w:t>Comportement constaté : Dossier _internal contenant toutes les DLL est visible pour l'utilisateur</w:t>
      </w:r>
    </w:p>
    <w:p>
      <w:pPr>
        <w:spacing w:before="0" w:after="80"/>
        <w:ind w:left="454"/>
      </w:pPr>
      <w:r>
        <w:rPr>
          <w:rFonts w:ascii="Calibri" w:hAnsi="Calibri"/>
          <w:sz w:val="22"/>
        </w:rPr>
        <w:t>Corrigé en : v7.0 — passage en mode onefile : DLL embarquées dans l'exe, dossier _internal absent</w:t>
      </w:r>
    </w:p>
    <w:p>
      <w:pPr>
        <w:spacing w:before="280" w:after="80"/>
        <w:pBdr>
          <w:bottom w:val="single" w:sz="4" w:space="1" w:color="1A569A"/>
        </w:pBdr>
      </w:pPr>
      <w:r>
        <w:rPr>
          <w:rFonts w:ascii="Calibri" w:hAnsi="Calibri"/>
          <w:b/>
          <w:color w:val="1A569A"/>
          <w:sz w:val="24"/>
        </w:rPr>
        <w:t>Synthèse</w:t>
      </w:r>
    </w:p>
    <w:p>
      <w:pPr>
        <w:spacing w:before="0" w:after="100"/>
      </w:pPr>
      <w:r>
        <w:rPr>
          <w:rFonts w:ascii="Calibri" w:hAnsi="Calibri"/>
          <w:sz w:val="22"/>
        </w:rPr>
        <w:t>Version v6.0 : 5 PASS / 6 FAIL / 1 BLOQUÉ — taux de succès : 38 %</w:t>
      </w:r>
    </w:p>
    <w:p>
      <w:pPr>
        <w:spacing w:before="0" w:after="100"/>
      </w:pPr>
      <w:r>
        <w:rPr>
          <w:rFonts w:ascii="Calibri" w:hAnsi="Calibri"/>
          <w:sz w:val="22"/>
        </w:rPr>
        <w:t>Version v6.1 : 3 PASS / 2 FAIL / 1 PARTIEL — taux de succès : 50 %</w:t>
      </w:r>
    </w:p>
    <w:p>
      <w:pPr>
        <w:spacing w:before="120" w:after="100"/>
      </w:pPr>
      <w:r>
        <w:rPr>
          <w:rFonts w:ascii="Calibri" w:hAnsi="Calibri"/>
          <w:sz w:val="22"/>
        </w:rPr>
        <w:t>Bilan global v6 : 8 réussis / 18 au total — taux de succès moyen : 44 %</w:t>
      </w:r>
    </w:p>
    <w:p>
      <w:pPr>
        <w:spacing w:before="60" w:after="100"/>
        <w:ind w:left="454"/>
      </w:pPr>
      <w:r>
        <w:rPr>
          <w:rFonts w:ascii="Calibri" w:hAnsi="Calibri"/>
          <w:i/>
          <w:color w:val="555555"/>
          <w:sz w:val="20"/>
        </w:rPr>
        <w:t>Note : Le sprint 6 est le plus difficile du projet. Les deux bugs critiques (onefile et color picker) ne seront définitivement résolus qu'en v7.0. Le taux de réussite bas reflète la complexité des problèmes de distribution sous Windows.</w:t>
      </w:r>
    </w:p>
    <w:p/>
    <w:p>
      <w:pPr>
        <w:spacing w:before="0" w:after="0"/>
        <w:pBdr>
          <w:bottom w:val="single" w:sz="4" w:space="1" w:color="CCCCCC"/>
        </w:pBdr>
      </w:pPr>
    </w:p>
    <w:p>
      <w:pPr>
        <w:spacing w:before="120"/>
        <w:jc w:val="center"/>
      </w:pPr>
      <w:r>
        <w:rPr>
          <w:rFonts w:ascii="Calibri" w:hAnsi="Calibri"/>
          <w:color w:val="555555"/>
          <w:sz w:val="18"/>
        </w:rPr>
        <w:t>StuGo CO2 Explorer  —  Rapport de Tests v6.0·v6.1  ·  Avril–Mai 2026</w:t>
      </w:r>
    </w:p>
    <w:sectPr w:rsidR="00FC693F" w:rsidRPr="0006063C" w:rsidSect="00034616">
      <w:pgSz w:w="12240" w:h="15840"/>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 Kalkan</dc:creator>
  <cp:keywords/>
  <dc:description>generated by python-docx</dc:description>
  <cp:lastModifiedBy>Remi Kalkan</cp:lastModifiedBy>
  <cp:revision>1</cp:revision>
  <dcterms:created xsi:type="dcterms:W3CDTF">2013-12-23T23:15:00Z</dcterms:created>
  <dcterms:modified xsi:type="dcterms:W3CDTF">2013-12-23T23:15:00Z</dcterms:modified>
  <cp:category/>
</cp:coreProperties>
</file>