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НАЦИОНАЛЬНЫЙ ИССЛЕДОВАТЕЛЬСКИЙ ТОМСКИЙ ГОСУДАРСТВЕННЫЙ УНИВЕРСИТЕТ (НИ ТГУ)</w:t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Институт прикладной математики и компьютерных наук</w:t>
      </w:r>
    </w:p>
    <w:p w:rsidR="00000000" w:rsidDel="00000000" w:rsidP="00000000" w:rsidRDefault="00000000" w:rsidRPr="00000000" w14:paraId="00000005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РЕФЕРАТ</w:t>
      </w:r>
    </w:p>
    <w:p w:rsidR="00000000" w:rsidDel="00000000" w:rsidP="00000000" w:rsidRDefault="00000000" w:rsidRPr="00000000" w14:paraId="00000009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«Лабораторная работа №1.1»</w:t>
      </w:r>
    </w:p>
    <w:p w:rsidR="00000000" w:rsidDel="00000000" w:rsidP="00000000" w:rsidRDefault="00000000" w:rsidRPr="00000000" w14:paraId="0000000A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по дисциплине </w:t>
        <w:br w:type="textWrapping"/>
        <w:t xml:space="preserve">«Объектно-ориентированный анализ и проектирование»</w:t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Выполнил:</w:t>
      </w:r>
    </w:p>
    <w:p w:rsidR="00000000" w:rsidDel="00000000" w:rsidP="00000000" w:rsidRDefault="00000000" w:rsidRPr="00000000" w14:paraId="00000012">
      <w:pPr>
        <w:jc w:val="righ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студент группы 932220</w:t>
      </w:r>
    </w:p>
    <w:p w:rsidR="00000000" w:rsidDel="00000000" w:rsidP="00000000" w:rsidRDefault="00000000" w:rsidRPr="00000000" w14:paraId="00000013">
      <w:pPr>
        <w:jc w:val="righ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Муравьёв Пётр Евгеньевич</w:t>
      </w:r>
    </w:p>
    <w:p w:rsidR="00000000" w:rsidDel="00000000" w:rsidP="00000000" w:rsidRDefault="00000000" w:rsidRPr="00000000" w14:paraId="00000014">
      <w:pPr>
        <w:jc w:val="righ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Томск – 2024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rFonts w:ascii="EB Garamond" w:cs="EB Garamond" w:eastAsia="EB Garamond" w:hAnsi="EB Garamond"/>
          <w:sz w:val="32"/>
          <w:szCs w:val="32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Идея.</w:t>
      </w: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 Взял 2.3 из “Примеров задач”</w:t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rFonts w:ascii="Roboto" w:cs="Roboto" w:eastAsia="Roboto" w:hAnsi="Roboto"/>
          <w:color w:val="303030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303030"/>
          <w:rtl w:val="0"/>
        </w:rPr>
        <w:t xml:space="preserve">2.3. Информационная система предназначена для «сборки» комплектации автомобиля. В зависимости от марки и модели комплектация может включать, например, следующие категории элементов: экстерьер, интерьер, комфорт, безопасность, мультимедиа и т.п.</w:t>
        <w:br w:type="textWrapping"/>
        <w:t xml:space="preserve">Реализовать «сборку» различных комплектаций для выбранной модели автомобиля и подготовку сравнительной таблицы опций в формате html. При выполнении задания использовать реальный каталог выбранного автопроизводителя.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rFonts w:ascii="EB Garamond" w:cs="EB Garamond" w:eastAsia="EB Garamond" w:hAnsi="EB Garamond"/>
          <w:sz w:val="32"/>
          <w:szCs w:val="32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Описание проекта.</w:t>
      </w: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 В качестве реального каталога выбрал каталог комплектаций Volkswagen Polo. </w:t>
      </w: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sz w:val="32"/>
            <w:szCs w:val="32"/>
            <w:u w:val="single"/>
            <w:rtl w:val="0"/>
          </w:rPr>
          <w:t xml:space="preserve">Клик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Диаграммы. </w:t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Без паттерна:</w:t>
      </w:r>
    </w:p>
    <w:p w:rsidR="00000000" w:rsidDel="00000000" w:rsidP="00000000" w:rsidRDefault="00000000" w:rsidRPr="00000000" w14:paraId="00000023">
      <w:pPr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</w:rPr>
        <w:drawing>
          <wp:inline distB="114300" distT="114300" distL="114300" distR="114300">
            <wp:extent cx="5468254" cy="442365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254" cy="4423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EB Garamond" w:cs="EB Garamond" w:eastAsia="EB Garamond" w:hAnsi="EB Garamond"/>
          <w:sz w:val="32"/>
          <w:szCs w:val="32"/>
        </w:rPr>
      </w:pPr>
      <w:hyperlink r:id="rId8">
        <w:r w:rsidDel="00000000" w:rsidR="00000000" w:rsidRPr="00000000">
          <w:rPr>
            <w:rFonts w:ascii="EB Garamond" w:cs="EB Garamond" w:eastAsia="EB Garamond" w:hAnsi="EB Garamond"/>
            <w:color w:val="1155cc"/>
            <w:sz w:val="32"/>
            <w:szCs w:val="32"/>
            <w:u w:val="single"/>
            <w:rtl w:val="0"/>
          </w:rPr>
          <w:t xml:space="preserve">Клик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           С паттерном:</w:t>
      </w:r>
    </w:p>
    <w:p w:rsidR="00000000" w:rsidDel="00000000" w:rsidP="00000000" w:rsidRDefault="00000000" w:rsidRPr="00000000" w14:paraId="00000027">
      <w:pPr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</w:rPr>
        <w:drawing>
          <wp:inline distB="114300" distT="114300" distL="114300" distR="114300">
            <wp:extent cx="5738813" cy="386603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1636" l="30564" r="30730" t="2055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86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EB Garamond" w:cs="EB Garamond" w:eastAsia="EB Garamond" w:hAnsi="EB Garamond"/>
          <w:sz w:val="32"/>
          <w:szCs w:val="32"/>
        </w:rPr>
      </w:pPr>
      <w:hyperlink r:id="rId10">
        <w:r w:rsidDel="00000000" w:rsidR="00000000" w:rsidRPr="00000000">
          <w:rPr>
            <w:rFonts w:ascii="EB Garamond" w:cs="EB Garamond" w:eastAsia="EB Garamond" w:hAnsi="EB Garamond"/>
            <w:color w:val="1155cc"/>
            <w:sz w:val="32"/>
            <w:szCs w:val="32"/>
            <w:u w:val="single"/>
            <w:rtl w:val="0"/>
          </w:rPr>
          <w:t xml:space="preserve">Клик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file/d/17zEeRkGggCgYB0DvxHhkbgPKAfo1DnUm/view?usp=sharing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maximum-auto.ru/blog/vw-polo-komplektacii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drive.google.com/file/d/1XBoXHpHy4byfhXGroN0v_C4w-sAVuASq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