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НАЦИОНАЛЬНЫЙ ИССЛЕДОВАТЕЛЬСКИЙ ТОМСКИЙ ГОСУДАРСТВЕННЫЙ УНИВЕРСИТЕТ (НИ ТГУ)</w:t>
      </w:r>
    </w:p>
    <w:p w:rsidR="00000000" w:rsidDel="00000000" w:rsidP="00000000" w:rsidRDefault="00000000" w:rsidRPr="00000000" w14:paraId="00000003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Институт прикладной математики и компьютерных наук</w:t>
      </w:r>
    </w:p>
    <w:p w:rsidR="00000000" w:rsidDel="00000000" w:rsidP="00000000" w:rsidRDefault="00000000" w:rsidRPr="00000000" w14:paraId="00000005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РЕФЕРАТ</w:t>
      </w:r>
    </w:p>
    <w:p w:rsidR="00000000" w:rsidDel="00000000" w:rsidP="00000000" w:rsidRDefault="00000000" w:rsidRPr="00000000" w14:paraId="00000009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«Лабораторная работа №2»</w:t>
      </w:r>
    </w:p>
    <w:p w:rsidR="00000000" w:rsidDel="00000000" w:rsidP="00000000" w:rsidRDefault="00000000" w:rsidRPr="00000000" w14:paraId="0000000A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по дисциплине </w:t>
      </w:r>
    </w:p>
    <w:p w:rsidR="00000000" w:rsidDel="00000000" w:rsidP="00000000" w:rsidRDefault="00000000" w:rsidRPr="00000000" w14:paraId="0000000B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«Объектно-ориентированный анализ и проектирование»</w:t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студент группы 932220</w:t>
      </w:r>
    </w:p>
    <w:p w:rsidR="00000000" w:rsidDel="00000000" w:rsidP="00000000" w:rsidRDefault="00000000" w:rsidRPr="00000000" w14:paraId="00000014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Муравьёв Пётр Евгеньевич</w:t>
      </w:r>
    </w:p>
    <w:p w:rsidR="00000000" w:rsidDel="00000000" w:rsidP="00000000" w:rsidRDefault="00000000" w:rsidRPr="00000000" w14:paraId="00000015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Проверили:</w:t>
      </w:r>
    </w:p>
    <w:p w:rsidR="00000000" w:rsidDel="00000000" w:rsidP="00000000" w:rsidRDefault="00000000" w:rsidRPr="00000000" w14:paraId="00000017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Литовченко Марина Игоревна </w:t>
      </w:r>
    </w:p>
    <w:p w:rsidR="00000000" w:rsidDel="00000000" w:rsidP="00000000" w:rsidRDefault="00000000" w:rsidRPr="00000000" w14:paraId="00000018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и</w:t>
      </w:r>
    </w:p>
    <w:p w:rsidR="00000000" w:rsidDel="00000000" w:rsidP="00000000" w:rsidRDefault="00000000" w:rsidRPr="00000000" w14:paraId="00000019">
      <w:pPr>
        <w:jc w:val="right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 Салимзянов Радмир Ренатович</w:t>
      </w:r>
    </w:p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Томск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проблемы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Приложение на вин-формах для заказа кофе.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 без паттерна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jc w:val="center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“Рисунок 1 – реализация без применения паттерна декоратор”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jc w:val="left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Недостатки такой реализации - это необходимость создавать отдельные классы для каждого нового вида кофе, при том, их функционал будет повторятся (например: AddMilk()). Плюс ко всему, при необходимости добавить новый функционал нужно будет менять сразу множество классов, что чревато появлением ошибок. И ещё одна проблема, это громоздкость кода, множество похожих классов.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left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Реализация с использованием паттерна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jc w:val="left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731200" cy="161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jc w:val="center"/>
        <w:rPr>
          <w:i w:val="1"/>
          <w:color w:val="333333"/>
        </w:rPr>
      </w:pPr>
      <w:r w:rsidDel="00000000" w:rsidR="00000000" w:rsidRPr="00000000">
        <w:rPr>
          <w:i w:val="1"/>
          <w:color w:val="333333"/>
          <w:rtl w:val="0"/>
        </w:rPr>
        <w:t xml:space="preserve">“Рисунок 2 – реализация с применением паттерна декоратор”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jc w:val="left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Преимущества такой реализации - это то, что при добавлении одного нового вида кофе сразу можно обернуть его любыми декораторами и получить множество новых типов кофе. В отличии от предыдущей реализации в данной, повторяющийся функционал вынесен в отдельные декораторы (AddMilk() -&gt; MilkDecorator). Теперь, если условно нужно будет поменять количество молока добавляемого в кофе, не нужно будет менять этот параметр во всех до единого классах кофе, как это было в первой реализации, а достаточно будет поменять один лишь MilkDecorator. Что касаемо громоздкости, то здесь нам не нужно добавлять множество похожих классов кофе для всех возможных комбинаций, кофе с нужной комбинацией ингредиентов будет создаваться при помощи “оборачивания” объекта класса декоратором.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left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Выводы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ind w:left="0" w:firstLine="0"/>
        <w:jc w:val="left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С применением паттерна декоратор код явно стал более простым как для понимания так и для дополнения. А если учесть сколько видов кофе есть даже в самых обычных кафешках, то данный паттерн однозначно мастхев в данной ситуации. Лайк.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