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10F1" w14:textId="6B9AED99" w:rsidR="003F3359" w:rsidRDefault="00B850B7" w:rsidP="002F6376">
      <w:pPr>
        <w:jc w:val="center"/>
        <w:rPr>
          <w:lang w:val="en-US"/>
        </w:rPr>
      </w:pPr>
      <w:r>
        <w:rPr>
          <w:lang w:val="en-US"/>
        </w:rPr>
        <w:t>Bank Muscat Feb 2023 Arabic News Headlines</w:t>
      </w:r>
    </w:p>
    <w:p w14:paraId="319A04B0" w14:textId="7CB2A262" w:rsidR="00B850B7" w:rsidRDefault="00B850B7" w:rsidP="002F6376">
      <w:pPr>
        <w:jc w:val="right"/>
        <w:rPr>
          <w:lang w:val="en-US"/>
        </w:rPr>
      </w:pPr>
    </w:p>
    <w:p w14:paraId="6C0C909F" w14:textId="22CE4AE7" w:rsidR="00B850B7" w:rsidRPr="002F6376" w:rsidRDefault="00B850B7" w:rsidP="002F6376">
      <w:pPr>
        <w:jc w:val="center"/>
        <w:rPr>
          <w:b/>
          <w:bCs/>
          <w:sz w:val="40"/>
          <w:szCs w:val="40"/>
          <w:u w:val="single"/>
          <w:lang w:val="en-US"/>
        </w:rPr>
      </w:pPr>
      <w:r w:rsidRPr="002F6376">
        <w:rPr>
          <w:b/>
          <w:bCs/>
          <w:sz w:val="40"/>
          <w:szCs w:val="40"/>
          <w:u w:val="single"/>
          <w:lang w:val="en-US"/>
        </w:rPr>
        <w:t>GCC</w:t>
      </w:r>
    </w:p>
    <w:p w14:paraId="218F1239" w14:textId="77777777" w:rsidR="00B850B7" w:rsidRPr="00B850B7" w:rsidRDefault="00B850B7" w:rsidP="002F6376">
      <w:pPr>
        <w:shd w:val="clear" w:color="auto" w:fill="FFFFFF"/>
        <w:spacing w:after="0" w:line="495" w:lineRule="atLeast"/>
        <w:jc w:val="right"/>
        <w:outlineLvl w:val="0"/>
        <w:rPr>
          <w:rFonts w:ascii="Arial" w:eastAsia="Times New Roman" w:hAnsi="Arial" w:cs="Arial"/>
          <w:b/>
          <w:bCs/>
          <w:color w:val="000000"/>
          <w:spacing w:val="-5"/>
          <w:kern w:val="36"/>
          <w:sz w:val="45"/>
          <w:szCs w:val="45"/>
          <w:lang w:eastAsia="en-AE"/>
        </w:rPr>
      </w:pPr>
      <w:r w:rsidRPr="00B850B7">
        <w:rPr>
          <w:rFonts w:ascii="Arial" w:eastAsia="Times New Roman" w:hAnsi="Arial" w:cs="Arial"/>
          <w:b/>
          <w:bCs/>
          <w:color w:val="000000"/>
          <w:spacing w:val="-5"/>
          <w:kern w:val="36"/>
          <w:sz w:val="45"/>
          <w:szCs w:val="45"/>
          <w:rtl/>
          <w:lang w:eastAsia="en-AE"/>
        </w:rPr>
        <w:t>حكومة دبي تسدّد صكوك إسلامية بأكثر من مليار دولار</w:t>
      </w:r>
    </w:p>
    <w:p w14:paraId="5F1C57E2" w14:textId="023C3B52" w:rsidR="00B850B7" w:rsidRDefault="00B850B7" w:rsidP="002F6376">
      <w:pPr>
        <w:jc w:val="right"/>
      </w:pPr>
      <w:hyperlink r:id="rId6" w:history="1">
        <w:r>
          <w:rPr>
            <w:rStyle w:val="Hyperlink"/>
            <w:rtl/>
          </w:rPr>
          <w:t>حكومة دبي تسدّد صكوك إسلامية بأكثر من مليار دولار</w:t>
        </w:r>
        <w:r>
          <w:rPr>
            <w:rStyle w:val="Hyperlink"/>
          </w:rPr>
          <w:t xml:space="preserve"> (zawya.com)</w:t>
        </w:r>
      </w:hyperlink>
    </w:p>
    <w:p w14:paraId="3A4A093D" w14:textId="77777777"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Pr>
      </w:pPr>
      <w:r>
        <w:rPr>
          <w:rFonts w:ascii="Arial" w:hAnsi="Arial" w:cs="Arial"/>
          <w:color w:val="000000"/>
          <w:sz w:val="29"/>
          <w:szCs w:val="29"/>
          <w:rtl/>
        </w:rPr>
        <w:t>سددت حكومة دبي صكوك إسلامية بنحو 1.1 مليار دولار، طرحتها قبل سنوات للمساهمة في تمويل مشاريع للبنية التحتية، بحسب بيان لمكتب إدارة الدين العام التابع للحكومة نقلته وكالة أنباء الإمارات الاثنين</w:t>
      </w:r>
      <w:r>
        <w:rPr>
          <w:rFonts w:ascii="Arial" w:hAnsi="Arial" w:cs="Arial"/>
          <w:color w:val="000000"/>
          <w:sz w:val="29"/>
          <w:szCs w:val="29"/>
        </w:rPr>
        <w:t>.</w:t>
      </w:r>
    </w:p>
    <w:p w14:paraId="45514EEA" w14:textId="5B4D341C"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tl/>
        </w:rPr>
      </w:pPr>
      <w:r>
        <w:rPr>
          <w:rFonts w:ascii="Arial" w:hAnsi="Arial" w:cs="Arial"/>
          <w:color w:val="000000"/>
          <w:sz w:val="29"/>
          <w:szCs w:val="29"/>
          <w:rtl/>
        </w:rPr>
        <w:t>وقال راشد علي بن عبود الفلاسي المدير التنفيذي لمكتب إدارة الدين العام، إن "الأداء القوي للإيرادات العامة في السنة المالية 2022، الناتج عن نمو اقتصاد الإمارة، ساهم في دعم توجه الحكومة إلى تعزيز خصائص محفظة الدين العام من خلال خفض الالتزامات المالية والتكاليف التمويلية"، وفقا للبيان</w:t>
      </w:r>
      <w:r>
        <w:rPr>
          <w:rFonts w:ascii="Arial" w:hAnsi="Arial" w:cs="Arial"/>
          <w:color w:val="000000"/>
          <w:sz w:val="29"/>
          <w:szCs w:val="29"/>
        </w:rPr>
        <w:t>.</w:t>
      </w:r>
    </w:p>
    <w:p w14:paraId="3BD4EC7D" w14:textId="699B9C12"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tl/>
        </w:rPr>
      </w:pPr>
      <w:r>
        <w:rPr>
          <w:rFonts w:ascii="Arial" w:hAnsi="Arial" w:cs="Arial" w:hint="cs"/>
          <w:color w:val="000000"/>
          <w:sz w:val="29"/>
          <w:szCs w:val="29"/>
          <w:rtl/>
        </w:rPr>
        <w:t>زاوية عربي- للمزيد</w:t>
      </w:r>
    </w:p>
    <w:p w14:paraId="559CFA09" w14:textId="77777777" w:rsidR="00B850B7" w:rsidRPr="00B850B7" w:rsidRDefault="00B850B7" w:rsidP="002F6376">
      <w:pPr>
        <w:shd w:val="clear" w:color="auto" w:fill="FFFFFF"/>
        <w:spacing w:after="0" w:line="495" w:lineRule="atLeast"/>
        <w:jc w:val="right"/>
        <w:outlineLvl w:val="0"/>
        <w:rPr>
          <w:rFonts w:ascii="Arial" w:eastAsia="Times New Roman" w:hAnsi="Arial" w:cs="Arial"/>
          <w:b/>
          <w:bCs/>
          <w:color w:val="000000"/>
          <w:spacing w:val="-5"/>
          <w:kern w:val="36"/>
          <w:sz w:val="45"/>
          <w:szCs w:val="45"/>
          <w:lang w:eastAsia="en-AE"/>
        </w:rPr>
      </w:pPr>
      <w:r w:rsidRPr="00B850B7">
        <w:rPr>
          <w:rFonts w:ascii="Arial" w:eastAsia="Times New Roman" w:hAnsi="Arial" w:cs="Arial"/>
          <w:b/>
          <w:bCs/>
          <w:color w:val="000000"/>
          <w:spacing w:val="-5"/>
          <w:kern w:val="36"/>
          <w:sz w:val="45"/>
          <w:szCs w:val="45"/>
          <w:rtl/>
          <w:lang w:eastAsia="en-AE"/>
        </w:rPr>
        <w:t>مركز دبي المالي يتلقى طلبات ترخيص من صناديق تحوط بإجمالي أصول تقترب من تريليون دولار</w:t>
      </w:r>
    </w:p>
    <w:p w14:paraId="11BF4053" w14:textId="18C5EE82" w:rsidR="00B850B7" w:rsidRDefault="00B850B7" w:rsidP="002F6376">
      <w:pPr>
        <w:pStyle w:val="NormalWeb"/>
        <w:shd w:val="clear" w:color="auto" w:fill="FFFFFF"/>
        <w:spacing w:before="300" w:beforeAutospacing="0" w:after="300" w:afterAutospacing="0"/>
        <w:jc w:val="right"/>
        <w:rPr>
          <w:rtl/>
        </w:rPr>
      </w:pPr>
      <w:hyperlink r:id="rId7" w:history="1">
        <w:r>
          <w:rPr>
            <w:rStyle w:val="Hyperlink"/>
            <w:rtl/>
          </w:rPr>
          <w:t>مركز دبي المالي يتلقى طلبات ترخيص من صناديق تحوط بإجمالي أصول تقترب من تريليون دولار</w:t>
        </w:r>
        <w:r>
          <w:rPr>
            <w:rStyle w:val="Hyperlink"/>
          </w:rPr>
          <w:t xml:space="preserve"> (zawya.com)</w:t>
        </w:r>
      </w:hyperlink>
    </w:p>
    <w:p w14:paraId="2A125B88" w14:textId="77777777"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Pr>
      </w:pPr>
      <w:r>
        <w:rPr>
          <w:rFonts w:ascii="Arial" w:hAnsi="Arial" w:cs="Arial"/>
          <w:color w:val="000000"/>
          <w:sz w:val="29"/>
          <w:szCs w:val="29"/>
          <w:rtl/>
        </w:rPr>
        <w:t>تلقى مركز دبي المالي العالمي طلبات ترخيص من 60 صندوق تحوط بأصول مُدارة قرب تريليون دولار، وفق تصريحات نقلتها رويترز الاثنين، عن محافظ مركز دبي المالي العالمي، عيسى كاظم</w:t>
      </w:r>
      <w:r>
        <w:rPr>
          <w:rFonts w:ascii="Arial" w:hAnsi="Arial" w:cs="Arial"/>
          <w:color w:val="000000"/>
          <w:sz w:val="29"/>
          <w:szCs w:val="29"/>
        </w:rPr>
        <w:t>.</w:t>
      </w:r>
    </w:p>
    <w:p w14:paraId="1D4E49F3" w14:textId="7A6006DA"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tl/>
        </w:rPr>
      </w:pPr>
      <w:r>
        <w:rPr>
          <w:rFonts w:ascii="Arial" w:hAnsi="Arial" w:cs="Arial"/>
          <w:color w:val="000000"/>
          <w:sz w:val="29"/>
          <w:szCs w:val="29"/>
          <w:rtl/>
        </w:rPr>
        <w:t>وقدم مركز دبي المالي، الذي تجاوزت أصوله بنهاية 2022 نحو 15.3 مليار درهم (4.2 مليار دولار)، تسهيلات لصناديق التحوط، بينها رسوم الترخيص المخفضة وإجراءات التأسيس السريعة، ما عزز انضمام العديد من صناديق التحوط إلى المركز، بحسب بيان الاثنين لوكالة الأنباء الإماراتية (وام)</w:t>
      </w:r>
      <w:r>
        <w:rPr>
          <w:rFonts w:ascii="Arial" w:hAnsi="Arial" w:cs="Arial"/>
          <w:color w:val="000000"/>
          <w:sz w:val="29"/>
          <w:szCs w:val="29"/>
        </w:rPr>
        <w:t>.</w:t>
      </w:r>
    </w:p>
    <w:p w14:paraId="33D70799" w14:textId="77777777"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tl/>
        </w:rPr>
      </w:pPr>
      <w:r>
        <w:rPr>
          <w:rFonts w:ascii="Arial" w:hAnsi="Arial" w:cs="Arial" w:hint="cs"/>
          <w:color w:val="000000"/>
          <w:sz w:val="29"/>
          <w:szCs w:val="29"/>
          <w:rtl/>
        </w:rPr>
        <w:t>زاوية عربي- للمزيد</w:t>
      </w:r>
    </w:p>
    <w:p w14:paraId="4ED80A12" w14:textId="77777777" w:rsidR="00B850B7" w:rsidRDefault="00B850B7" w:rsidP="002F6376">
      <w:pPr>
        <w:pStyle w:val="Heading1"/>
        <w:shd w:val="clear" w:color="auto" w:fill="FFFFFF"/>
        <w:spacing w:before="0" w:beforeAutospacing="0" w:after="0" w:afterAutospacing="0" w:line="495" w:lineRule="atLeast"/>
        <w:jc w:val="right"/>
        <w:rPr>
          <w:rFonts w:ascii="Arial" w:hAnsi="Arial" w:cs="Arial"/>
          <w:color w:val="000000"/>
          <w:spacing w:val="-5"/>
          <w:sz w:val="45"/>
          <w:szCs w:val="45"/>
        </w:rPr>
      </w:pPr>
      <w:r>
        <w:rPr>
          <w:rFonts w:ascii="Arial" w:hAnsi="Arial" w:cs="Arial"/>
          <w:color w:val="000000"/>
          <w:spacing w:val="-5"/>
          <w:sz w:val="45"/>
          <w:szCs w:val="45"/>
          <w:rtl/>
        </w:rPr>
        <w:t>رئيس</w:t>
      </w:r>
      <w:r>
        <w:rPr>
          <w:rFonts w:ascii="Arial" w:hAnsi="Arial" w:cs="Arial"/>
          <w:color w:val="000000"/>
          <w:spacing w:val="-5"/>
          <w:sz w:val="45"/>
          <w:szCs w:val="45"/>
        </w:rPr>
        <w:t xml:space="preserve"> COP 28: </w:t>
      </w:r>
      <w:r>
        <w:rPr>
          <w:rFonts w:ascii="Arial" w:hAnsi="Arial" w:cs="Arial"/>
          <w:color w:val="000000"/>
          <w:spacing w:val="-5"/>
          <w:sz w:val="45"/>
          <w:szCs w:val="45"/>
          <w:rtl/>
        </w:rPr>
        <w:t>سنضع خريطة طريق بعيدة عن العمل التقليدي</w:t>
      </w:r>
    </w:p>
    <w:p w14:paraId="50F3CB9C" w14:textId="6D025AEC" w:rsidR="00B850B7" w:rsidRDefault="00B850B7" w:rsidP="002F6376">
      <w:pPr>
        <w:pStyle w:val="NormalWeb"/>
        <w:shd w:val="clear" w:color="auto" w:fill="FFFFFF"/>
        <w:spacing w:before="300" w:beforeAutospacing="0" w:after="300" w:afterAutospacing="0"/>
        <w:jc w:val="right"/>
        <w:rPr>
          <w:rtl/>
        </w:rPr>
      </w:pPr>
      <w:hyperlink r:id="rId8" w:history="1">
        <w:r>
          <w:rPr>
            <w:rStyle w:val="Hyperlink"/>
            <w:rtl/>
          </w:rPr>
          <w:t>رئيس</w:t>
        </w:r>
        <w:r>
          <w:rPr>
            <w:rStyle w:val="Hyperlink"/>
          </w:rPr>
          <w:t xml:space="preserve"> COP 28: </w:t>
        </w:r>
        <w:r>
          <w:rPr>
            <w:rStyle w:val="Hyperlink"/>
            <w:rtl/>
          </w:rPr>
          <w:t>سنضع خريطة طريق بعيدة عن العمل التقليدي</w:t>
        </w:r>
        <w:r>
          <w:rPr>
            <w:rStyle w:val="Hyperlink"/>
          </w:rPr>
          <w:t xml:space="preserve"> (zawya.com)</w:t>
        </w:r>
      </w:hyperlink>
    </w:p>
    <w:p w14:paraId="0E670C91" w14:textId="2AEF4BA1"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shd w:val="clear" w:color="auto" w:fill="FFFFFF"/>
          <w:rtl/>
        </w:rPr>
      </w:pPr>
      <w:r>
        <w:rPr>
          <w:rFonts w:ascii="Arial" w:hAnsi="Arial" w:cs="Arial"/>
          <w:color w:val="000000"/>
          <w:sz w:val="29"/>
          <w:szCs w:val="29"/>
          <w:shd w:val="clear" w:color="auto" w:fill="FFFFFF"/>
          <w:rtl/>
        </w:rPr>
        <w:lastRenderedPageBreak/>
        <w:t>قال الإماراتي سلطان الجابر رئيس دورة مؤتمر الأطراف لتغير المناخ</w:t>
      </w:r>
      <w:r>
        <w:rPr>
          <w:rFonts w:ascii="Arial" w:hAnsi="Arial" w:cs="Arial"/>
          <w:color w:val="000000"/>
          <w:sz w:val="29"/>
          <w:szCs w:val="29"/>
          <w:shd w:val="clear" w:color="auto" w:fill="FFFFFF"/>
        </w:rPr>
        <w:t> COP 28 </w:t>
      </w:r>
      <w:r>
        <w:rPr>
          <w:rFonts w:ascii="Arial" w:hAnsi="Arial" w:cs="Arial"/>
          <w:color w:val="000000"/>
          <w:sz w:val="29"/>
          <w:szCs w:val="29"/>
          <w:shd w:val="clear" w:color="auto" w:fill="FFFFFF"/>
          <w:rtl/>
        </w:rPr>
        <w:t>إن بلاده ستضع خريطة طريق للنسخة المقبلة بعيدة عن العمل التقليدي، وفقا لتصريحات أدلى بها خلال القمة العالمية للحكومات المقامة حاليا في دبي ونقلتها وكالة أنباء الإمارات، لكنه لم يفسر كيف ستختلف</w:t>
      </w:r>
      <w:r>
        <w:rPr>
          <w:rFonts w:ascii="Arial" w:hAnsi="Arial" w:cs="Arial"/>
          <w:color w:val="000000"/>
          <w:sz w:val="29"/>
          <w:szCs w:val="29"/>
          <w:shd w:val="clear" w:color="auto" w:fill="FFFFFF"/>
        </w:rPr>
        <w:t>.</w:t>
      </w:r>
    </w:p>
    <w:p w14:paraId="45840FA0" w14:textId="77777777"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tl/>
        </w:rPr>
      </w:pPr>
      <w:r>
        <w:rPr>
          <w:rFonts w:ascii="Arial" w:hAnsi="Arial" w:cs="Arial" w:hint="cs"/>
          <w:color w:val="000000"/>
          <w:sz w:val="29"/>
          <w:szCs w:val="29"/>
          <w:rtl/>
        </w:rPr>
        <w:t>زاوية عربي- للمزيد</w:t>
      </w:r>
    </w:p>
    <w:p w14:paraId="42B5FDB1" w14:textId="77777777" w:rsidR="00B850B7" w:rsidRDefault="00B850B7" w:rsidP="002F6376">
      <w:pPr>
        <w:pStyle w:val="Heading1"/>
        <w:shd w:val="clear" w:color="auto" w:fill="FFFFFF"/>
        <w:spacing w:before="0" w:beforeAutospacing="0" w:after="0" w:afterAutospacing="0" w:line="495" w:lineRule="atLeast"/>
        <w:jc w:val="right"/>
        <w:rPr>
          <w:rFonts w:ascii="Arial" w:hAnsi="Arial" w:cs="Arial"/>
          <w:color w:val="000000"/>
          <w:spacing w:val="-5"/>
          <w:sz w:val="45"/>
          <w:szCs w:val="45"/>
        </w:rPr>
      </w:pPr>
      <w:r>
        <w:rPr>
          <w:rFonts w:ascii="Arial" w:hAnsi="Arial" w:cs="Arial"/>
          <w:color w:val="000000"/>
          <w:spacing w:val="-5"/>
          <w:sz w:val="45"/>
          <w:szCs w:val="45"/>
          <w:rtl/>
        </w:rPr>
        <w:t>الاستثمار الأجنبي المباشر في السعودية يرتفع بنحو 10.8% بالربع الثالث من 2022</w:t>
      </w:r>
    </w:p>
    <w:p w14:paraId="39351C1B" w14:textId="64687252" w:rsidR="00B850B7" w:rsidRDefault="00B850B7" w:rsidP="002F6376">
      <w:pPr>
        <w:pStyle w:val="NormalWeb"/>
        <w:shd w:val="clear" w:color="auto" w:fill="FFFFFF"/>
        <w:spacing w:before="300" w:beforeAutospacing="0" w:after="300" w:afterAutospacing="0"/>
        <w:jc w:val="right"/>
        <w:rPr>
          <w:rtl/>
        </w:rPr>
      </w:pPr>
      <w:hyperlink r:id="rId9" w:history="1">
        <w:r>
          <w:rPr>
            <w:rStyle w:val="Hyperlink"/>
            <w:rtl/>
          </w:rPr>
          <w:t>الاستثمار الأجنبي المباشر في السعودية يرتفع بنحو 10.8% بالربع الثالث من 2022</w:t>
        </w:r>
        <w:r>
          <w:rPr>
            <w:rStyle w:val="Hyperlink"/>
          </w:rPr>
          <w:t xml:space="preserve"> (zawya.com)</w:t>
        </w:r>
      </w:hyperlink>
    </w:p>
    <w:p w14:paraId="7EFAD111" w14:textId="77777777"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Pr>
      </w:pPr>
      <w:r>
        <w:rPr>
          <w:rFonts w:ascii="Arial" w:hAnsi="Arial" w:cs="Arial"/>
          <w:color w:val="000000"/>
          <w:sz w:val="29"/>
          <w:szCs w:val="29"/>
          <w:rtl/>
        </w:rPr>
        <w:t>ارتفع الاستثمار الأجنبي المباشر في السعودية، خلال الربع الثالث من العام 2022 بنحو 10.8% على أساس سنوي، وفقا لبيانات جديدة من النشرة الشهرية الصادرة عن وزارة الاستثمار السعودية</w:t>
      </w:r>
      <w:r>
        <w:rPr>
          <w:rFonts w:ascii="Arial" w:hAnsi="Arial" w:cs="Arial"/>
          <w:color w:val="000000"/>
          <w:sz w:val="29"/>
          <w:szCs w:val="29"/>
        </w:rPr>
        <w:t>.</w:t>
      </w:r>
    </w:p>
    <w:p w14:paraId="77338570" w14:textId="77777777"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Pr>
      </w:pPr>
      <w:r>
        <w:rPr>
          <w:rFonts w:ascii="Arial" w:hAnsi="Arial" w:cs="Arial"/>
          <w:color w:val="000000"/>
          <w:sz w:val="29"/>
          <w:szCs w:val="29"/>
          <w:rtl/>
        </w:rPr>
        <w:t>وسجلت تدفقات الاستثمار الأجنبي المباشر، للمملكة خلال الربع الثالث من العام الماضي نحو 7.2 مليار ريال ( 1.9 مليار دولار)  مرتفعة من 6.5 مليار ريال (1.7 مليار دولار) في نفس الفترة من العام 2021</w:t>
      </w:r>
      <w:r>
        <w:rPr>
          <w:rFonts w:ascii="Arial" w:hAnsi="Arial" w:cs="Arial"/>
          <w:color w:val="000000"/>
          <w:sz w:val="29"/>
          <w:szCs w:val="29"/>
        </w:rPr>
        <w:t>.</w:t>
      </w:r>
    </w:p>
    <w:p w14:paraId="130E3830" w14:textId="77777777"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tl/>
        </w:rPr>
      </w:pPr>
      <w:r>
        <w:rPr>
          <w:rFonts w:ascii="Arial" w:hAnsi="Arial" w:cs="Arial" w:hint="cs"/>
          <w:color w:val="000000"/>
          <w:sz w:val="29"/>
          <w:szCs w:val="29"/>
          <w:rtl/>
        </w:rPr>
        <w:t>زاوية عربي- للمزيد</w:t>
      </w:r>
    </w:p>
    <w:p w14:paraId="6247CED5" w14:textId="77777777" w:rsidR="00B850B7" w:rsidRDefault="00B850B7" w:rsidP="002F6376">
      <w:pPr>
        <w:pStyle w:val="Heading1"/>
        <w:shd w:val="clear" w:color="auto" w:fill="FFFFFF"/>
        <w:spacing w:before="0" w:beforeAutospacing="0" w:after="0" w:afterAutospacing="0" w:line="495" w:lineRule="atLeast"/>
        <w:jc w:val="right"/>
        <w:rPr>
          <w:rFonts w:ascii="Arial" w:hAnsi="Arial" w:cs="Arial"/>
          <w:color w:val="000000"/>
          <w:spacing w:val="-5"/>
          <w:sz w:val="45"/>
          <w:szCs w:val="45"/>
        </w:rPr>
      </w:pPr>
      <w:r>
        <w:rPr>
          <w:rFonts w:ascii="Arial" w:hAnsi="Arial" w:cs="Arial"/>
          <w:color w:val="000000"/>
          <w:spacing w:val="-5"/>
          <w:sz w:val="45"/>
          <w:szCs w:val="45"/>
          <w:rtl/>
        </w:rPr>
        <w:t>الصادرات غير النفطية السعودية تتراجع 24.4% في ديسمبر</w:t>
      </w:r>
    </w:p>
    <w:p w14:paraId="15F69A98" w14:textId="10BF66EB" w:rsidR="00B850B7" w:rsidRDefault="00B850B7" w:rsidP="002F6376">
      <w:pPr>
        <w:pStyle w:val="NormalWeb"/>
        <w:shd w:val="clear" w:color="auto" w:fill="FFFFFF"/>
        <w:spacing w:before="300" w:beforeAutospacing="0" w:after="300" w:afterAutospacing="0"/>
        <w:jc w:val="right"/>
        <w:rPr>
          <w:rtl/>
        </w:rPr>
      </w:pPr>
      <w:hyperlink r:id="rId10" w:history="1">
        <w:r>
          <w:rPr>
            <w:rStyle w:val="Hyperlink"/>
            <w:rtl/>
          </w:rPr>
          <w:t>الصادرات غير النفطية السعودية تتراجع 24.4% في ديسمبر</w:t>
        </w:r>
        <w:r>
          <w:rPr>
            <w:rStyle w:val="Hyperlink"/>
          </w:rPr>
          <w:t xml:space="preserve"> (zawya.com)</w:t>
        </w:r>
      </w:hyperlink>
    </w:p>
    <w:p w14:paraId="19DC007E" w14:textId="4AD0CC25"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shd w:val="clear" w:color="auto" w:fill="FFFFFF"/>
          <w:rtl/>
        </w:rPr>
      </w:pPr>
      <w:r>
        <w:rPr>
          <w:rFonts w:ascii="Arial" w:hAnsi="Arial" w:cs="Arial"/>
          <w:color w:val="000000"/>
          <w:sz w:val="29"/>
          <w:szCs w:val="29"/>
          <w:shd w:val="clear" w:color="auto" w:fill="FFFFFF"/>
          <w:rtl/>
        </w:rPr>
        <w:t>انخفضت الصادرات غير النفطية للسعودية في ديسمبر 2022 بنسبة 24.4% على أساس سنوي، لتسجل 22.7 مليار ريال ( 6.1 مليار دولار) مقابل 30.1 مليار ريال ( 8 مليار دولار) في نفس الشهر من العام السابق، وفقا لبيانات صادرة عن الهيئة العامة للإحصاء الثلاثاء</w:t>
      </w:r>
      <w:r>
        <w:rPr>
          <w:rFonts w:ascii="Arial" w:hAnsi="Arial" w:cs="Arial"/>
          <w:color w:val="000000"/>
          <w:sz w:val="29"/>
          <w:szCs w:val="29"/>
          <w:shd w:val="clear" w:color="auto" w:fill="FFFFFF"/>
        </w:rPr>
        <w:t>.</w:t>
      </w:r>
    </w:p>
    <w:p w14:paraId="528093EA" w14:textId="2549CF18"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tl/>
        </w:rPr>
      </w:pPr>
      <w:r>
        <w:rPr>
          <w:rFonts w:ascii="Arial" w:hAnsi="Arial" w:cs="Arial" w:hint="cs"/>
          <w:color w:val="000000"/>
          <w:sz w:val="29"/>
          <w:szCs w:val="29"/>
          <w:rtl/>
        </w:rPr>
        <w:t>زاوية عربي- للمزيد</w:t>
      </w:r>
    </w:p>
    <w:p w14:paraId="1B9AA260" w14:textId="75A2267A" w:rsidR="00B850B7" w:rsidRPr="002F6376" w:rsidRDefault="00B850B7" w:rsidP="002F6376">
      <w:pPr>
        <w:pStyle w:val="NormalWeb"/>
        <w:shd w:val="clear" w:color="auto" w:fill="FFFFFF"/>
        <w:spacing w:before="300" w:beforeAutospacing="0" w:after="300" w:afterAutospacing="0"/>
        <w:jc w:val="center"/>
        <w:rPr>
          <w:rFonts w:ascii="Arial" w:hAnsi="Arial" w:cs="Arial"/>
          <w:b/>
          <w:bCs/>
          <w:color w:val="000000"/>
          <w:sz w:val="44"/>
          <w:szCs w:val="44"/>
          <w:u w:val="single"/>
          <w:lang w:val="en-US"/>
        </w:rPr>
      </w:pPr>
      <w:r w:rsidRPr="002F6376">
        <w:rPr>
          <w:rFonts w:ascii="Arial" w:hAnsi="Arial" w:cs="Arial"/>
          <w:b/>
          <w:bCs/>
          <w:color w:val="000000"/>
          <w:sz w:val="44"/>
          <w:szCs w:val="44"/>
          <w:u w:val="single"/>
          <w:lang w:val="en-US"/>
        </w:rPr>
        <w:t>OMAN</w:t>
      </w:r>
    </w:p>
    <w:p w14:paraId="2DD5B342" w14:textId="77777777" w:rsidR="00B850B7" w:rsidRDefault="00B850B7" w:rsidP="002F6376">
      <w:pPr>
        <w:pStyle w:val="Heading1"/>
        <w:shd w:val="clear" w:color="auto" w:fill="FFFFFF"/>
        <w:spacing w:before="0" w:beforeAutospacing="0" w:after="0" w:afterAutospacing="0" w:line="495" w:lineRule="atLeast"/>
        <w:jc w:val="right"/>
        <w:rPr>
          <w:rFonts w:ascii="Arial" w:hAnsi="Arial" w:cs="Arial"/>
          <w:color w:val="000000"/>
          <w:spacing w:val="-5"/>
          <w:sz w:val="45"/>
          <w:szCs w:val="45"/>
        </w:rPr>
      </w:pPr>
      <w:r>
        <w:rPr>
          <w:rFonts w:ascii="Arial" w:hAnsi="Arial" w:cs="Arial"/>
          <w:color w:val="000000"/>
          <w:spacing w:val="-5"/>
          <w:sz w:val="45"/>
          <w:szCs w:val="45"/>
          <w:rtl/>
        </w:rPr>
        <w:t>مُحدث: سلطنة عٌمان والأردن يرفعا سعر الفائدة 0.25</w:t>
      </w:r>
      <w:r>
        <w:rPr>
          <w:rFonts w:ascii="Arial" w:hAnsi="Arial" w:cs="Arial"/>
          <w:color w:val="000000"/>
          <w:spacing w:val="-5"/>
          <w:sz w:val="45"/>
          <w:szCs w:val="45"/>
        </w:rPr>
        <w:t>%</w:t>
      </w:r>
    </w:p>
    <w:p w14:paraId="4734912A" w14:textId="5053DBB3"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shd w:val="clear" w:color="auto" w:fill="FFFFFF"/>
          <w:rtl/>
        </w:rPr>
      </w:pPr>
      <w:hyperlink r:id="rId11" w:history="1">
        <w:r>
          <w:rPr>
            <w:rStyle w:val="Hyperlink"/>
            <w:rtl/>
          </w:rPr>
          <w:t>مُحدث: سلطنة عٌمان والأردن يرفعا سعر الفائدة 0.25</w:t>
        </w:r>
        <w:r>
          <w:rPr>
            <w:rStyle w:val="Hyperlink"/>
          </w:rPr>
          <w:t>% (zawya.com)</w:t>
        </w:r>
      </w:hyperlink>
    </w:p>
    <w:p w14:paraId="017C85B2" w14:textId="77777777"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Pr>
      </w:pPr>
      <w:r>
        <w:rPr>
          <w:rFonts w:ascii="Arial" w:hAnsi="Arial" w:cs="Arial"/>
          <w:color w:val="000000"/>
          <w:sz w:val="29"/>
          <w:szCs w:val="29"/>
          <w:rtl/>
        </w:rPr>
        <w:t>قال البنك المركزي العُماني يوم الخميس إنه رفع سعر الفائدة 0.25% على عمليات إعادة الشراء بنفس نسبة زيادة الفيدرالي الأمريكي</w:t>
      </w:r>
      <w:r>
        <w:rPr>
          <w:rFonts w:ascii="Arial" w:hAnsi="Arial" w:cs="Arial"/>
          <w:color w:val="000000"/>
          <w:sz w:val="29"/>
          <w:szCs w:val="29"/>
        </w:rPr>
        <w:t>.</w:t>
      </w:r>
    </w:p>
    <w:p w14:paraId="2121BB8F" w14:textId="3488CCE0"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Pr>
      </w:pPr>
      <w:r>
        <w:rPr>
          <w:rFonts w:ascii="Arial" w:hAnsi="Arial" w:cs="Arial"/>
          <w:color w:val="000000"/>
          <w:sz w:val="29"/>
          <w:szCs w:val="29"/>
          <w:rtl/>
        </w:rPr>
        <w:t>وسيصبح سعر الفائدة الذي أقره البنك المركزي العُماني 5.25</w:t>
      </w:r>
      <w:r>
        <w:rPr>
          <w:rFonts w:ascii="Arial" w:hAnsi="Arial" w:cs="Arial"/>
          <w:color w:val="000000"/>
          <w:sz w:val="29"/>
          <w:szCs w:val="29"/>
        </w:rPr>
        <w:t>%.</w:t>
      </w:r>
    </w:p>
    <w:p w14:paraId="51BB306F" w14:textId="77777777"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tl/>
        </w:rPr>
      </w:pPr>
      <w:r>
        <w:rPr>
          <w:rFonts w:ascii="Arial" w:hAnsi="Arial" w:cs="Arial" w:hint="cs"/>
          <w:color w:val="000000"/>
          <w:sz w:val="29"/>
          <w:szCs w:val="29"/>
          <w:rtl/>
        </w:rPr>
        <w:lastRenderedPageBreak/>
        <w:t>زاوية عربي- للمزيد</w:t>
      </w:r>
    </w:p>
    <w:p w14:paraId="26B9DDC0" w14:textId="77777777" w:rsidR="00B850B7" w:rsidRDefault="00B850B7" w:rsidP="002F6376">
      <w:pPr>
        <w:pStyle w:val="Heading1"/>
        <w:shd w:val="clear" w:color="auto" w:fill="FFFFFF"/>
        <w:spacing w:before="0" w:beforeAutospacing="0" w:after="0" w:afterAutospacing="0" w:line="495" w:lineRule="atLeast"/>
        <w:jc w:val="right"/>
        <w:rPr>
          <w:rFonts w:ascii="Arial" w:hAnsi="Arial" w:cs="Arial"/>
          <w:color w:val="000000"/>
          <w:spacing w:val="-5"/>
          <w:sz w:val="45"/>
          <w:szCs w:val="45"/>
        </w:rPr>
      </w:pPr>
      <w:r>
        <w:rPr>
          <w:rFonts w:ascii="Arial" w:hAnsi="Arial" w:cs="Arial"/>
          <w:color w:val="000000"/>
          <w:spacing w:val="-5"/>
          <w:sz w:val="45"/>
          <w:szCs w:val="45"/>
          <w:rtl/>
        </w:rPr>
        <w:t>شركة "عُمان والاتحاد للقطارات" و"مبادلة" توقعان اتفاقية تعاون لتطوير شبكة السكك الحديدية الإماراتية العُمانية</w:t>
      </w:r>
    </w:p>
    <w:p w14:paraId="7F288D21" w14:textId="115F5DB2" w:rsidR="00B850B7" w:rsidRDefault="00B850B7" w:rsidP="002F6376">
      <w:pPr>
        <w:pStyle w:val="NormalWeb"/>
        <w:shd w:val="clear" w:color="auto" w:fill="FFFFFF"/>
        <w:spacing w:before="300" w:beforeAutospacing="0" w:after="300" w:afterAutospacing="0"/>
        <w:jc w:val="right"/>
      </w:pPr>
      <w:hyperlink r:id="rId12" w:history="1">
        <w:r>
          <w:rPr>
            <w:rStyle w:val="Hyperlink"/>
            <w:rtl/>
          </w:rPr>
          <w:t xml:space="preserve">شركة </w:t>
        </w:r>
        <w:r>
          <w:rPr>
            <w:rStyle w:val="Hyperlink"/>
          </w:rPr>
          <w:t>"</w:t>
        </w:r>
        <w:r>
          <w:rPr>
            <w:rStyle w:val="Hyperlink"/>
            <w:rtl/>
          </w:rPr>
          <w:t>عُمان والاتحاد للقطارات</w:t>
        </w:r>
        <w:r>
          <w:rPr>
            <w:rStyle w:val="Hyperlink"/>
          </w:rPr>
          <w:t xml:space="preserve">" </w:t>
        </w:r>
        <w:r>
          <w:rPr>
            <w:rStyle w:val="Hyperlink"/>
            <w:rtl/>
          </w:rPr>
          <w:t>و</w:t>
        </w:r>
        <w:r>
          <w:rPr>
            <w:rStyle w:val="Hyperlink"/>
          </w:rPr>
          <w:t>"</w:t>
        </w:r>
        <w:r>
          <w:rPr>
            <w:rStyle w:val="Hyperlink"/>
            <w:rtl/>
          </w:rPr>
          <w:t>مبادلة</w:t>
        </w:r>
        <w:r>
          <w:rPr>
            <w:rStyle w:val="Hyperlink"/>
          </w:rPr>
          <w:t xml:space="preserve">" </w:t>
        </w:r>
        <w:r>
          <w:rPr>
            <w:rStyle w:val="Hyperlink"/>
            <w:rtl/>
          </w:rPr>
          <w:t>توقعان اتفاقية تعاون لتطوير شبكة السكك الحديدية الإماراتية العُمانية</w:t>
        </w:r>
        <w:r>
          <w:rPr>
            <w:rStyle w:val="Hyperlink"/>
          </w:rPr>
          <w:t xml:space="preserve"> (zawya.com)</w:t>
        </w:r>
      </w:hyperlink>
    </w:p>
    <w:p w14:paraId="129A3368" w14:textId="55366842"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shd w:val="clear" w:color="auto" w:fill="FFFFFF"/>
        </w:rPr>
      </w:pPr>
      <w:r>
        <w:rPr>
          <w:rFonts w:ascii="Arial" w:hAnsi="Arial" w:cs="Arial"/>
          <w:color w:val="000000"/>
          <w:sz w:val="29"/>
          <w:szCs w:val="29"/>
          <w:shd w:val="clear" w:color="auto" w:fill="FFFFFF"/>
        </w:rPr>
        <w:t> </w:t>
      </w:r>
      <w:r>
        <w:rPr>
          <w:rFonts w:ascii="Arial" w:hAnsi="Arial" w:cs="Arial"/>
          <w:color w:val="000000"/>
          <w:sz w:val="29"/>
          <w:szCs w:val="29"/>
          <w:shd w:val="clear" w:color="auto" w:fill="FFFFFF"/>
          <w:rtl/>
        </w:rPr>
        <w:t>وقعت شركة "عُمان والاتحاد للقطارات"، المُطور والمُشغل لشبكة السكك الحديدية التي تربط بين سلطنة عُمان ودولة الامارات، وشركة مبادلة للاستثمار "مبادلة"، شركة الاستثمار السيادي في أبوظبي، اتفاقية تعاون لتطوير شبكة السكك الحديدية التي تربط بين عُمان والإمارات والتي تمتد على مسافة 303 كم والبالغ قيمة استثماراتها الإجمالية ثلاثة (3) مليار دولار</w:t>
      </w:r>
      <w:r>
        <w:rPr>
          <w:rFonts w:ascii="Arial" w:hAnsi="Arial" w:cs="Arial"/>
          <w:color w:val="000000"/>
          <w:sz w:val="29"/>
          <w:szCs w:val="29"/>
          <w:shd w:val="clear" w:color="auto" w:fill="FFFFFF"/>
        </w:rPr>
        <w:t>.</w:t>
      </w:r>
    </w:p>
    <w:p w14:paraId="1C65DDF3" w14:textId="77777777" w:rsidR="00B850B7" w:rsidRDefault="00B850B7" w:rsidP="002F6376">
      <w:pPr>
        <w:pStyle w:val="NormalWeb"/>
        <w:shd w:val="clear" w:color="auto" w:fill="FFFFFF"/>
        <w:spacing w:before="300" w:beforeAutospacing="0" w:after="300" w:afterAutospacing="0"/>
        <w:jc w:val="right"/>
        <w:rPr>
          <w:rFonts w:ascii="Arial" w:hAnsi="Arial" w:cs="Arial"/>
          <w:color w:val="000000"/>
          <w:sz w:val="29"/>
          <w:szCs w:val="29"/>
          <w:rtl/>
        </w:rPr>
      </w:pPr>
      <w:r>
        <w:rPr>
          <w:rFonts w:ascii="Arial" w:hAnsi="Arial" w:cs="Arial" w:hint="cs"/>
          <w:color w:val="000000"/>
          <w:sz w:val="29"/>
          <w:szCs w:val="29"/>
          <w:rtl/>
        </w:rPr>
        <w:t>زاوية عربي- للمزيد</w:t>
      </w:r>
    </w:p>
    <w:p w14:paraId="1D7A087F" w14:textId="77777777" w:rsidR="00B850B7" w:rsidRDefault="00B850B7" w:rsidP="002F6376">
      <w:pPr>
        <w:pStyle w:val="Heading1"/>
        <w:shd w:val="clear" w:color="auto" w:fill="FFFFFF"/>
        <w:spacing w:before="0" w:beforeAutospacing="0" w:after="0" w:afterAutospacing="0" w:line="495" w:lineRule="atLeast"/>
        <w:jc w:val="right"/>
        <w:rPr>
          <w:rFonts w:ascii="Arial" w:hAnsi="Arial" w:cs="Arial"/>
          <w:color w:val="000000"/>
          <w:spacing w:val="-5"/>
          <w:sz w:val="45"/>
          <w:szCs w:val="45"/>
        </w:rPr>
      </w:pPr>
      <w:r>
        <w:rPr>
          <w:rFonts w:ascii="Arial" w:hAnsi="Arial" w:cs="Arial"/>
          <w:color w:val="000000"/>
          <w:spacing w:val="-5"/>
          <w:sz w:val="45"/>
          <w:szCs w:val="45"/>
          <w:rtl/>
        </w:rPr>
        <w:t>شركة أوكيو العُمانية الحكومية تتخارج من شركة لتكوير الحديد .. ما التفاصيل؟</w:t>
      </w:r>
    </w:p>
    <w:p w14:paraId="234A88AA" w14:textId="1439BBB6" w:rsidR="00B850B7" w:rsidRDefault="00B850B7" w:rsidP="002F6376">
      <w:pPr>
        <w:pStyle w:val="NormalWeb"/>
        <w:shd w:val="clear" w:color="auto" w:fill="FFFFFF"/>
        <w:spacing w:before="300" w:beforeAutospacing="0" w:after="300" w:afterAutospacing="0"/>
        <w:jc w:val="right"/>
      </w:pPr>
      <w:hyperlink r:id="rId13" w:history="1">
        <w:r>
          <w:rPr>
            <w:rStyle w:val="Hyperlink"/>
            <w:rtl/>
          </w:rPr>
          <w:t>شركة أوكيو العُمانية الحكومية تتخارج من شركة لتكوير الحديد .. ما التفاصيل؟</w:t>
        </w:r>
        <w:r>
          <w:rPr>
            <w:rStyle w:val="Hyperlink"/>
          </w:rPr>
          <w:t xml:space="preserve"> (zawya.com)</w:t>
        </w:r>
      </w:hyperlink>
    </w:p>
    <w:p w14:paraId="7D2660F2" w14:textId="77777777" w:rsidR="002F6376" w:rsidRDefault="002F6376" w:rsidP="002F6376">
      <w:pPr>
        <w:pStyle w:val="NormalWeb"/>
        <w:shd w:val="clear" w:color="auto" w:fill="FFFFFF"/>
        <w:spacing w:before="300" w:beforeAutospacing="0" w:after="300" w:afterAutospacing="0"/>
        <w:jc w:val="right"/>
        <w:rPr>
          <w:rFonts w:ascii="Arial" w:hAnsi="Arial" w:cs="Arial"/>
          <w:color w:val="000000"/>
          <w:sz w:val="29"/>
          <w:szCs w:val="29"/>
        </w:rPr>
      </w:pPr>
      <w:r>
        <w:rPr>
          <w:rFonts w:ascii="Arial" w:hAnsi="Arial" w:cs="Arial"/>
          <w:color w:val="000000"/>
          <w:sz w:val="29"/>
          <w:szCs w:val="29"/>
          <w:rtl/>
        </w:rPr>
        <w:t>تخارجت المجموعة العالمية المتكاملة للطاقة "أوكيو" العُمانية الحكومية، من شركة لتكوير الحديد لصالح الشريك الأجنبي شركة فالي العالمية ومقرها البرازيل، وفقا لما نقلته وكالة الأنباء العُمانية الثلاثاء</w:t>
      </w:r>
      <w:r>
        <w:rPr>
          <w:rFonts w:ascii="Arial" w:hAnsi="Arial" w:cs="Arial"/>
          <w:color w:val="000000"/>
          <w:sz w:val="29"/>
          <w:szCs w:val="29"/>
        </w:rPr>
        <w:t>.</w:t>
      </w:r>
    </w:p>
    <w:p w14:paraId="44621AAD" w14:textId="77777777" w:rsidR="002F6376" w:rsidRDefault="002F6376" w:rsidP="002F6376">
      <w:pPr>
        <w:pStyle w:val="NormalWeb"/>
        <w:shd w:val="clear" w:color="auto" w:fill="FFFFFF"/>
        <w:spacing w:before="300" w:beforeAutospacing="0" w:after="300" w:afterAutospacing="0"/>
        <w:jc w:val="right"/>
        <w:rPr>
          <w:rFonts w:ascii="Arial" w:hAnsi="Arial" w:cs="Arial"/>
          <w:color w:val="000000"/>
          <w:sz w:val="29"/>
          <w:szCs w:val="29"/>
        </w:rPr>
      </w:pPr>
      <w:r>
        <w:rPr>
          <w:rFonts w:ascii="Arial" w:hAnsi="Arial" w:cs="Arial"/>
          <w:color w:val="000000"/>
          <w:sz w:val="29"/>
          <w:szCs w:val="29"/>
          <w:rtl/>
        </w:rPr>
        <w:t>ووفقا للوكالة، باعت شركة أوكيو، كامل حصتها البالغة 30% من شركة فالي عُمان لتكوير خام الحديد، لصالح شركة فالي، لتصبح فالي عُمان شركة أجنبية بالكامل، فيما لم تذكر قيمة الصفقة</w:t>
      </w:r>
      <w:r>
        <w:rPr>
          <w:rFonts w:ascii="Arial" w:hAnsi="Arial" w:cs="Arial"/>
          <w:color w:val="000000"/>
          <w:sz w:val="29"/>
          <w:szCs w:val="29"/>
        </w:rPr>
        <w:t>.</w:t>
      </w:r>
    </w:p>
    <w:p w14:paraId="2EE3A3F9" w14:textId="77777777" w:rsidR="002F6376" w:rsidRDefault="002F6376" w:rsidP="002F6376">
      <w:pPr>
        <w:pStyle w:val="NormalWeb"/>
        <w:shd w:val="clear" w:color="auto" w:fill="FFFFFF"/>
        <w:spacing w:before="300" w:beforeAutospacing="0" w:after="300" w:afterAutospacing="0"/>
        <w:jc w:val="right"/>
        <w:rPr>
          <w:rFonts w:ascii="Arial" w:hAnsi="Arial" w:cs="Arial"/>
          <w:color w:val="000000"/>
          <w:sz w:val="29"/>
          <w:szCs w:val="29"/>
          <w:rtl/>
        </w:rPr>
      </w:pPr>
      <w:r>
        <w:rPr>
          <w:rFonts w:ascii="Arial" w:hAnsi="Arial" w:cs="Arial" w:hint="cs"/>
          <w:color w:val="000000"/>
          <w:sz w:val="29"/>
          <w:szCs w:val="29"/>
          <w:rtl/>
        </w:rPr>
        <w:t>زاوية عربي- للمزيد</w:t>
      </w:r>
    </w:p>
    <w:p w14:paraId="2489BB43" w14:textId="77777777" w:rsidR="002F6376" w:rsidRDefault="002F6376" w:rsidP="002F6376">
      <w:pPr>
        <w:pStyle w:val="Heading1"/>
        <w:shd w:val="clear" w:color="auto" w:fill="FFFFFF"/>
        <w:spacing w:before="0" w:beforeAutospacing="0" w:after="150" w:afterAutospacing="0"/>
        <w:jc w:val="right"/>
        <w:rPr>
          <w:rFonts w:ascii="Arial" w:hAnsi="Arial" w:cs="Arial"/>
          <w:b w:val="0"/>
          <w:bCs w:val="0"/>
          <w:color w:val="333333"/>
          <w:sz w:val="42"/>
          <w:szCs w:val="42"/>
        </w:rPr>
      </w:pPr>
      <w:r>
        <w:rPr>
          <w:rFonts w:ascii="Arial" w:hAnsi="Arial" w:cs="Arial"/>
          <w:b w:val="0"/>
          <w:bCs w:val="0"/>
          <w:color w:val="333333"/>
          <w:sz w:val="42"/>
          <w:szCs w:val="42"/>
          <w:rtl/>
        </w:rPr>
        <w:t>اكتتاب المؤسسين على 40 % من أسهم شركة «أبراج» يعزز ثقة المستثمرين فـي سلطنة عمان</w:t>
      </w:r>
    </w:p>
    <w:p w14:paraId="14FB23DE" w14:textId="6540DEE3" w:rsidR="00B850B7" w:rsidRDefault="002F6376" w:rsidP="002F6376">
      <w:pPr>
        <w:pStyle w:val="NormalWeb"/>
        <w:shd w:val="clear" w:color="auto" w:fill="FFFFFF"/>
        <w:spacing w:before="300" w:beforeAutospacing="0" w:after="300" w:afterAutospacing="0"/>
        <w:jc w:val="right"/>
      </w:pPr>
      <w:hyperlink r:id="rId14" w:history="1">
        <w:r>
          <w:rPr>
            <w:rStyle w:val="Hyperlink"/>
            <w:rtl/>
          </w:rPr>
          <w:t>اكتتاب المؤسسين على 40 % من أسهم شركة «أبراج» يعزز ثقة المستثمرين فـي سلطنة عمان - جريدة الوطن</w:t>
        </w:r>
        <w:r>
          <w:rPr>
            <w:rStyle w:val="Hyperlink"/>
          </w:rPr>
          <w:t xml:space="preserve"> (alwatan.com)</w:t>
        </w:r>
      </w:hyperlink>
    </w:p>
    <w:p w14:paraId="04B3A653" w14:textId="371CFE7E" w:rsidR="002F6376" w:rsidRDefault="002F6376" w:rsidP="002F6376">
      <w:pPr>
        <w:pStyle w:val="NormalWeb"/>
        <w:shd w:val="clear" w:color="auto" w:fill="FFFFFF"/>
        <w:spacing w:before="300" w:beforeAutospacing="0" w:after="300" w:afterAutospacing="0"/>
        <w:jc w:val="right"/>
        <w:rPr>
          <w:rFonts w:ascii="Arial" w:hAnsi="Arial" w:cs="Arial"/>
          <w:color w:val="333333"/>
          <w:sz w:val="29"/>
          <w:szCs w:val="29"/>
          <w:shd w:val="clear" w:color="auto" w:fill="FFFFFF"/>
        </w:rPr>
      </w:pPr>
      <w:r>
        <w:rPr>
          <w:rFonts w:ascii="Arial" w:hAnsi="Arial" w:cs="Arial"/>
          <w:color w:val="333333"/>
          <w:sz w:val="29"/>
          <w:szCs w:val="29"/>
          <w:shd w:val="clear" w:color="auto" w:fill="FFFFFF"/>
          <w:rtl/>
        </w:rPr>
        <w:t>يُشكل اكتتاب 40 بالمائة من أسهم شركة أبراج لخدمات الطاقة من جانب المؤسسين، الشركة السعودية العمانية المملوكة بالكامل لصندوق الاستثمارات العامة وشؤون البلاط السلطاني وشلمبرجر عمان وشركاه ش.م.م ،معا المستثمرون الأساسيون خطوةً مهمةً لتعزيز الثقة في الاكتتاب العام لأسهم الشركة</w:t>
      </w:r>
      <w:r>
        <w:rPr>
          <w:rFonts w:ascii="Arial" w:hAnsi="Arial" w:cs="Arial"/>
          <w:color w:val="333333"/>
          <w:sz w:val="29"/>
          <w:szCs w:val="29"/>
          <w:shd w:val="clear" w:color="auto" w:fill="FFFFFF"/>
        </w:rPr>
        <w:t>.</w:t>
      </w:r>
      <w:r>
        <w:rPr>
          <w:rFonts w:ascii="Arial" w:hAnsi="Arial" w:cs="Arial"/>
          <w:color w:val="333333"/>
          <w:sz w:val="29"/>
          <w:szCs w:val="29"/>
        </w:rPr>
        <w:br/>
      </w:r>
      <w:r>
        <w:rPr>
          <w:rFonts w:ascii="Arial" w:hAnsi="Arial" w:cs="Arial"/>
          <w:color w:val="333333"/>
          <w:sz w:val="29"/>
          <w:szCs w:val="29"/>
          <w:shd w:val="clear" w:color="auto" w:fill="FFFFFF"/>
          <w:rtl/>
        </w:rPr>
        <w:t xml:space="preserve">والتزم المستثمرون الأساسيون بحوالي 37,588,840 ريال عماني في الطرح العام الأولي، أي ما </w:t>
      </w:r>
      <w:r>
        <w:rPr>
          <w:rFonts w:ascii="Arial" w:hAnsi="Arial" w:cs="Arial"/>
          <w:color w:val="333333"/>
          <w:sz w:val="29"/>
          <w:szCs w:val="29"/>
          <w:shd w:val="clear" w:color="auto" w:fill="FFFFFF"/>
          <w:rtl/>
        </w:rPr>
        <w:lastRenderedPageBreak/>
        <w:t>يعادل 40% من حجم الطرح. كما يمثل الطرح المخصص للفئة الأولى (كبار المستثمرين) 85٪ من إجمالي حجم الطرح كحد أقصى، وهو موجه لكبار المستثمرين والمستثمرين المؤسسيين في سلطنة عمان والمستثمرين الدوليين</w:t>
      </w:r>
      <w:r>
        <w:rPr>
          <w:rFonts w:ascii="Arial" w:hAnsi="Arial" w:cs="Arial"/>
          <w:color w:val="333333"/>
          <w:sz w:val="29"/>
          <w:szCs w:val="29"/>
          <w:shd w:val="clear" w:color="auto" w:fill="FFFFFF"/>
        </w:rPr>
        <w:t>.</w:t>
      </w:r>
    </w:p>
    <w:p w14:paraId="6E5BEF07" w14:textId="647F6F0A" w:rsidR="002F6376" w:rsidRDefault="002F6376" w:rsidP="002F6376">
      <w:pPr>
        <w:pStyle w:val="NormalWeb"/>
        <w:shd w:val="clear" w:color="auto" w:fill="FFFFFF"/>
        <w:spacing w:before="300" w:beforeAutospacing="0" w:after="300" w:afterAutospacing="0"/>
        <w:jc w:val="right"/>
        <w:rPr>
          <w:rFonts w:ascii="Arial" w:hAnsi="Arial" w:cs="Arial"/>
          <w:color w:val="000000"/>
          <w:sz w:val="29"/>
          <w:szCs w:val="29"/>
          <w:rtl/>
        </w:rPr>
      </w:pPr>
      <w:r>
        <w:rPr>
          <w:rFonts w:ascii="Arial" w:hAnsi="Arial" w:cs="Arial" w:hint="cs"/>
          <w:color w:val="000000"/>
          <w:sz w:val="29"/>
          <w:szCs w:val="29"/>
          <w:rtl/>
        </w:rPr>
        <w:t>جريدة الوطن- للمزيد</w:t>
      </w:r>
    </w:p>
    <w:p w14:paraId="07D3C4E7" w14:textId="03FCDF44" w:rsidR="002F6376" w:rsidRDefault="002F6376" w:rsidP="002F6376">
      <w:pPr>
        <w:pStyle w:val="NormalWeb"/>
        <w:shd w:val="clear" w:color="auto" w:fill="FFFFFF"/>
        <w:spacing w:before="300" w:beforeAutospacing="0" w:after="300" w:afterAutospacing="0"/>
        <w:jc w:val="right"/>
        <w:rPr>
          <w:rFonts w:ascii="Arial" w:hAnsi="Arial" w:cs="Arial"/>
          <w:color w:val="000000"/>
          <w:sz w:val="29"/>
          <w:szCs w:val="29"/>
        </w:rPr>
      </w:pPr>
      <w:r>
        <w:rPr>
          <w:rFonts w:ascii="Arial" w:hAnsi="Arial" w:cs="Arial"/>
          <w:color w:val="FFFFFF"/>
          <w:sz w:val="30"/>
          <w:szCs w:val="30"/>
          <w:shd w:val="clear" w:color="auto" w:fill="777777"/>
          <w:rtl/>
        </w:rPr>
        <w:t>سلطنة عُمان تحقق المركز الرابع في مؤشر نضج الخدمات الحكوميّة الإلكترونية والنقّالة لعام 2022</w:t>
      </w:r>
    </w:p>
    <w:p w14:paraId="7C5BBCD3" w14:textId="66306395" w:rsidR="00B850B7" w:rsidRDefault="002F6376" w:rsidP="002F6376">
      <w:pPr>
        <w:pStyle w:val="NormalWeb"/>
        <w:shd w:val="clear" w:color="auto" w:fill="FFFFFF"/>
        <w:spacing w:before="300" w:beforeAutospacing="0" w:after="300" w:afterAutospacing="0"/>
        <w:jc w:val="right"/>
        <w:rPr>
          <w:rtl/>
        </w:rPr>
      </w:pPr>
      <w:hyperlink r:id="rId15" w:history="1">
        <w:r>
          <w:rPr>
            <w:rStyle w:val="Hyperlink"/>
            <w:rtl/>
          </w:rPr>
          <w:t>وكالة الأنباء العمانية (العمانية)</w:t>
        </w:r>
        <w:r>
          <w:rPr>
            <w:rStyle w:val="Hyperlink"/>
          </w:rPr>
          <w:t xml:space="preserve"> (omannews.gov.om)</w:t>
        </w:r>
      </w:hyperlink>
    </w:p>
    <w:p w14:paraId="69692D95" w14:textId="3731C56D" w:rsidR="002F6376" w:rsidRDefault="002F6376" w:rsidP="002F6376">
      <w:pPr>
        <w:pStyle w:val="NormalWeb"/>
        <w:shd w:val="clear" w:color="auto" w:fill="FFFFFF"/>
        <w:spacing w:before="300" w:beforeAutospacing="0" w:after="300" w:afterAutospacing="0"/>
        <w:jc w:val="right"/>
        <w:rPr>
          <w:rFonts w:ascii="Arial" w:hAnsi="Arial" w:cs="Arial"/>
          <w:color w:val="333333"/>
          <w:sz w:val="33"/>
          <w:szCs w:val="33"/>
          <w:shd w:val="clear" w:color="auto" w:fill="FFFFFF"/>
          <w:rtl/>
        </w:rPr>
      </w:pPr>
      <w:r>
        <w:rPr>
          <w:rFonts w:ascii="Arial" w:hAnsi="Arial" w:cs="Arial"/>
          <w:color w:val="333333"/>
          <w:sz w:val="33"/>
          <w:szCs w:val="33"/>
          <w:shd w:val="clear" w:color="auto" w:fill="FFFFFF"/>
          <w:rtl/>
        </w:rPr>
        <w:t>حققت سلطنة عُمان المركز الرابع في مؤشر نضج الخدمات الحكوميّة الإلكترونية والنقّالة لعام 2022 الصادر عن لجنة الأمم المتحدة الاقتصادية والاجتماعية لغربي آسيا (الإسكوا) التابعة لمنظمة الأمم المتحدة، الذي يقيس مدى نضج الخدمات الحكومية المقدمة عبر البوابات الإلكترونية والتطبيقات الذكية وفق ثلاث ركائز وهي توفر الخدمة وتطورها، واستخدام الخدمة والرضا عنها، والوصول إلى الجمهور</w:t>
      </w:r>
      <w:r>
        <w:rPr>
          <w:rFonts w:ascii="Arial" w:hAnsi="Arial" w:cs="Arial"/>
          <w:color w:val="333333"/>
          <w:sz w:val="33"/>
          <w:szCs w:val="33"/>
          <w:shd w:val="clear" w:color="auto" w:fill="FFFFFF"/>
        </w:rPr>
        <w:t>.</w:t>
      </w:r>
    </w:p>
    <w:p w14:paraId="0B6FB8B9" w14:textId="04E7094C" w:rsidR="002F6376" w:rsidRDefault="002F6376" w:rsidP="002F6376">
      <w:pPr>
        <w:pStyle w:val="NormalWeb"/>
        <w:shd w:val="clear" w:color="auto" w:fill="FFFFFF"/>
        <w:spacing w:before="300" w:beforeAutospacing="0" w:after="300" w:afterAutospacing="0"/>
        <w:jc w:val="right"/>
        <w:rPr>
          <w:rFonts w:ascii="Arial" w:hAnsi="Arial" w:cs="Arial"/>
          <w:color w:val="000000"/>
          <w:sz w:val="29"/>
          <w:szCs w:val="29"/>
        </w:rPr>
      </w:pPr>
      <w:r>
        <w:rPr>
          <w:rFonts w:ascii="Arial" w:hAnsi="Arial" w:cs="Arial" w:hint="cs"/>
          <w:color w:val="333333"/>
          <w:sz w:val="33"/>
          <w:szCs w:val="33"/>
          <w:shd w:val="clear" w:color="auto" w:fill="FFFFFF"/>
          <w:rtl/>
        </w:rPr>
        <w:t>وكالة الانباء العمانية- للمزيد</w:t>
      </w:r>
    </w:p>
    <w:p w14:paraId="5BBC66DE" w14:textId="77777777" w:rsidR="00B850B7" w:rsidRPr="00B850B7" w:rsidRDefault="00B850B7" w:rsidP="002F6376">
      <w:pPr>
        <w:jc w:val="right"/>
        <w:rPr>
          <w:rFonts w:hint="cs"/>
          <w:rtl/>
          <w:lang w:bidi="ar-SY"/>
        </w:rPr>
      </w:pPr>
    </w:p>
    <w:sectPr w:rsidR="00B850B7" w:rsidRPr="00B850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88F5" w14:textId="77777777" w:rsidR="002F6376" w:rsidRDefault="002F6376" w:rsidP="002F6376">
      <w:pPr>
        <w:spacing w:after="0" w:line="240" w:lineRule="auto"/>
      </w:pPr>
      <w:r>
        <w:separator/>
      </w:r>
    </w:p>
  </w:endnote>
  <w:endnote w:type="continuationSeparator" w:id="0">
    <w:p w14:paraId="0D0855E8" w14:textId="77777777" w:rsidR="002F6376" w:rsidRDefault="002F6376" w:rsidP="002F6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B659" w14:textId="77777777" w:rsidR="002F6376" w:rsidRDefault="002F6376" w:rsidP="002F6376">
      <w:pPr>
        <w:spacing w:after="0" w:line="240" w:lineRule="auto"/>
      </w:pPr>
      <w:r>
        <w:separator/>
      </w:r>
    </w:p>
  </w:footnote>
  <w:footnote w:type="continuationSeparator" w:id="0">
    <w:p w14:paraId="254C7040" w14:textId="77777777" w:rsidR="002F6376" w:rsidRDefault="002F6376" w:rsidP="002F63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B7"/>
    <w:rsid w:val="002F6376"/>
    <w:rsid w:val="003F3359"/>
    <w:rsid w:val="00B850B7"/>
    <w:rsid w:val="00CB2C63"/>
    <w:rsid w:val="00D6159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18E14"/>
  <w15:chartTrackingRefBased/>
  <w15:docId w15:val="{2DF7001E-4499-4FEB-9A6A-E9E900C8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50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50B7"/>
    <w:rPr>
      <w:color w:val="0000FF"/>
      <w:u w:val="single"/>
    </w:rPr>
  </w:style>
  <w:style w:type="paragraph" w:styleId="NormalWeb">
    <w:name w:val="Normal (Web)"/>
    <w:basedOn w:val="Normal"/>
    <w:uiPriority w:val="99"/>
    <w:semiHidden/>
    <w:unhideWhenUsed/>
    <w:rsid w:val="00B850B7"/>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1Char">
    <w:name w:val="Heading 1 Char"/>
    <w:basedOn w:val="DefaultParagraphFont"/>
    <w:link w:val="Heading1"/>
    <w:uiPriority w:val="9"/>
    <w:rsid w:val="00B850B7"/>
    <w:rPr>
      <w:rFonts w:ascii="Times New Roman" w:eastAsia="Times New Roman" w:hAnsi="Times New Roman" w:cs="Times New Roman"/>
      <w:b/>
      <w:bCs/>
      <w:kern w:val="36"/>
      <w:sz w:val="48"/>
      <w:szCs w:val="48"/>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7960">
      <w:bodyDiv w:val="1"/>
      <w:marLeft w:val="0"/>
      <w:marRight w:val="0"/>
      <w:marTop w:val="0"/>
      <w:marBottom w:val="0"/>
      <w:divBdr>
        <w:top w:val="none" w:sz="0" w:space="0" w:color="auto"/>
        <w:left w:val="none" w:sz="0" w:space="0" w:color="auto"/>
        <w:bottom w:val="none" w:sz="0" w:space="0" w:color="auto"/>
        <w:right w:val="none" w:sz="0" w:space="0" w:color="auto"/>
      </w:divBdr>
    </w:div>
    <w:div w:id="316230619">
      <w:bodyDiv w:val="1"/>
      <w:marLeft w:val="0"/>
      <w:marRight w:val="0"/>
      <w:marTop w:val="0"/>
      <w:marBottom w:val="0"/>
      <w:divBdr>
        <w:top w:val="none" w:sz="0" w:space="0" w:color="auto"/>
        <w:left w:val="none" w:sz="0" w:space="0" w:color="auto"/>
        <w:bottom w:val="none" w:sz="0" w:space="0" w:color="auto"/>
        <w:right w:val="none" w:sz="0" w:space="0" w:color="auto"/>
      </w:divBdr>
    </w:div>
    <w:div w:id="385834850">
      <w:bodyDiv w:val="1"/>
      <w:marLeft w:val="0"/>
      <w:marRight w:val="0"/>
      <w:marTop w:val="0"/>
      <w:marBottom w:val="0"/>
      <w:divBdr>
        <w:top w:val="none" w:sz="0" w:space="0" w:color="auto"/>
        <w:left w:val="none" w:sz="0" w:space="0" w:color="auto"/>
        <w:bottom w:val="none" w:sz="0" w:space="0" w:color="auto"/>
        <w:right w:val="none" w:sz="0" w:space="0" w:color="auto"/>
      </w:divBdr>
    </w:div>
    <w:div w:id="407654945">
      <w:bodyDiv w:val="1"/>
      <w:marLeft w:val="0"/>
      <w:marRight w:val="0"/>
      <w:marTop w:val="0"/>
      <w:marBottom w:val="0"/>
      <w:divBdr>
        <w:top w:val="none" w:sz="0" w:space="0" w:color="auto"/>
        <w:left w:val="none" w:sz="0" w:space="0" w:color="auto"/>
        <w:bottom w:val="none" w:sz="0" w:space="0" w:color="auto"/>
        <w:right w:val="none" w:sz="0" w:space="0" w:color="auto"/>
      </w:divBdr>
    </w:div>
    <w:div w:id="414135386">
      <w:bodyDiv w:val="1"/>
      <w:marLeft w:val="0"/>
      <w:marRight w:val="0"/>
      <w:marTop w:val="0"/>
      <w:marBottom w:val="0"/>
      <w:divBdr>
        <w:top w:val="none" w:sz="0" w:space="0" w:color="auto"/>
        <w:left w:val="none" w:sz="0" w:space="0" w:color="auto"/>
        <w:bottom w:val="none" w:sz="0" w:space="0" w:color="auto"/>
        <w:right w:val="none" w:sz="0" w:space="0" w:color="auto"/>
      </w:divBdr>
    </w:div>
    <w:div w:id="855387449">
      <w:bodyDiv w:val="1"/>
      <w:marLeft w:val="0"/>
      <w:marRight w:val="0"/>
      <w:marTop w:val="0"/>
      <w:marBottom w:val="0"/>
      <w:divBdr>
        <w:top w:val="none" w:sz="0" w:space="0" w:color="auto"/>
        <w:left w:val="none" w:sz="0" w:space="0" w:color="auto"/>
        <w:bottom w:val="none" w:sz="0" w:space="0" w:color="auto"/>
        <w:right w:val="none" w:sz="0" w:space="0" w:color="auto"/>
      </w:divBdr>
    </w:div>
    <w:div w:id="966087963">
      <w:bodyDiv w:val="1"/>
      <w:marLeft w:val="0"/>
      <w:marRight w:val="0"/>
      <w:marTop w:val="0"/>
      <w:marBottom w:val="0"/>
      <w:divBdr>
        <w:top w:val="none" w:sz="0" w:space="0" w:color="auto"/>
        <w:left w:val="none" w:sz="0" w:space="0" w:color="auto"/>
        <w:bottom w:val="none" w:sz="0" w:space="0" w:color="auto"/>
        <w:right w:val="none" w:sz="0" w:space="0" w:color="auto"/>
      </w:divBdr>
    </w:div>
    <w:div w:id="1130440252">
      <w:bodyDiv w:val="1"/>
      <w:marLeft w:val="0"/>
      <w:marRight w:val="0"/>
      <w:marTop w:val="0"/>
      <w:marBottom w:val="0"/>
      <w:divBdr>
        <w:top w:val="none" w:sz="0" w:space="0" w:color="auto"/>
        <w:left w:val="none" w:sz="0" w:space="0" w:color="auto"/>
        <w:bottom w:val="none" w:sz="0" w:space="0" w:color="auto"/>
        <w:right w:val="none" w:sz="0" w:space="0" w:color="auto"/>
      </w:divBdr>
    </w:div>
    <w:div w:id="1467433068">
      <w:bodyDiv w:val="1"/>
      <w:marLeft w:val="0"/>
      <w:marRight w:val="0"/>
      <w:marTop w:val="0"/>
      <w:marBottom w:val="0"/>
      <w:divBdr>
        <w:top w:val="none" w:sz="0" w:space="0" w:color="auto"/>
        <w:left w:val="none" w:sz="0" w:space="0" w:color="auto"/>
        <w:bottom w:val="none" w:sz="0" w:space="0" w:color="auto"/>
        <w:right w:val="none" w:sz="0" w:space="0" w:color="auto"/>
      </w:divBdr>
    </w:div>
    <w:div w:id="1515219215">
      <w:bodyDiv w:val="1"/>
      <w:marLeft w:val="0"/>
      <w:marRight w:val="0"/>
      <w:marTop w:val="0"/>
      <w:marBottom w:val="0"/>
      <w:divBdr>
        <w:top w:val="none" w:sz="0" w:space="0" w:color="auto"/>
        <w:left w:val="none" w:sz="0" w:space="0" w:color="auto"/>
        <w:bottom w:val="none" w:sz="0" w:space="0" w:color="auto"/>
        <w:right w:val="none" w:sz="0" w:space="0" w:color="auto"/>
      </w:divBdr>
    </w:div>
    <w:div w:id="1662587499">
      <w:bodyDiv w:val="1"/>
      <w:marLeft w:val="0"/>
      <w:marRight w:val="0"/>
      <w:marTop w:val="0"/>
      <w:marBottom w:val="0"/>
      <w:divBdr>
        <w:top w:val="none" w:sz="0" w:space="0" w:color="auto"/>
        <w:left w:val="none" w:sz="0" w:space="0" w:color="auto"/>
        <w:bottom w:val="none" w:sz="0" w:space="0" w:color="auto"/>
        <w:right w:val="none" w:sz="0" w:space="0" w:color="auto"/>
      </w:divBdr>
    </w:div>
    <w:div w:id="1692948715">
      <w:bodyDiv w:val="1"/>
      <w:marLeft w:val="0"/>
      <w:marRight w:val="0"/>
      <w:marTop w:val="0"/>
      <w:marBottom w:val="0"/>
      <w:divBdr>
        <w:top w:val="none" w:sz="0" w:space="0" w:color="auto"/>
        <w:left w:val="none" w:sz="0" w:space="0" w:color="auto"/>
        <w:bottom w:val="none" w:sz="0" w:space="0" w:color="auto"/>
        <w:right w:val="none" w:sz="0" w:space="0" w:color="auto"/>
      </w:divBdr>
    </w:div>
    <w:div w:id="1905602273">
      <w:bodyDiv w:val="1"/>
      <w:marLeft w:val="0"/>
      <w:marRight w:val="0"/>
      <w:marTop w:val="0"/>
      <w:marBottom w:val="0"/>
      <w:divBdr>
        <w:top w:val="none" w:sz="0" w:space="0" w:color="auto"/>
        <w:left w:val="none" w:sz="0" w:space="0" w:color="auto"/>
        <w:bottom w:val="none" w:sz="0" w:space="0" w:color="auto"/>
        <w:right w:val="none" w:sz="0" w:space="0" w:color="auto"/>
      </w:divBdr>
    </w:div>
    <w:div w:id="195455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wya.com/ar/%D8%A7%D9%82%D8%AA%D8%B5%D8%A7%D8%AF/cop-28-m3c1a4qe" TargetMode="External"/><Relationship Id="rId13" Type="http://schemas.openxmlformats.org/officeDocument/2006/relationships/hyperlink" Target="https://www.zawya.com/ar/%D8%A7%D9%84%D8%A3%D8%B9%D9%85%D8%A7%D9%84/%D8%B4%D8%B1%D9%83%D8%A9-%D8%A3%D9%88%D9%83%D9%8A%D9%88-%D8%A7%D9%84%D8%B9%D9%8F%D9%85%D8%A7%D9%86%D9%8A%D8%A9-%D8%A7%D9%84%D8%AD%D9%83%D9%88%D9%85%D9%8A%D8%A9-%D8%AA%D8%AA%D8%AE%D8%A7%D8%B1%D8%AC-%D9%85%D9%86-%D8%B4%D8%B1%D9%83%D8%A9-%D9%84%D8%AA%D9%83%D9%88%D9%8A%D8%B1-%D8%A7%D9%84%D8%AD%D8%AF%D9%8A%D8%AF-%D9%85%D8%A7-%D8%A7%D9%84%D8%AA%D9%81%D8%A7%D8%B5%D9%8A%D9%84%D8%9F-cv3wivro" TargetMode="External"/><Relationship Id="rId3" Type="http://schemas.openxmlformats.org/officeDocument/2006/relationships/webSettings" Target="webSettings.xml"/><Relationship Id="rId7" Type="http://schemas.openxmlformats.org/officeDocument/2006/relationships/hyperlink" Target="https://www.zawya.com/ar/%D8%A7%D9%82%D8%AA%D8%B5%D8%A7%D8%AF/%D8%AF%D9%88%D9%84-%D9%85%D8%AC%D9%84%D8%B3-%D8%A7%D9%84%D8%AA%D8%B9%D8%A7%D9%88%D9%86-%D8%A7%D9%84%D8%AE%D9%84%D9%8A%D8%AC%D9%8A/%D9%85%D8%B1%D9%83%D8%B2-%D8%AF%D8%A8%D9%8A-%D8%A7%D9%84%D9%85%D8%A7%D9%84%D9%8A-%D9%8A%D8%AA%D9%84%D9%82%D9%89-%D8%B7%D9%84%D8%A8%D8%A7%D8%AA-%D8%AA%D8%B1%D8%AE%D9%8A%D8%B5-%D9%85%D9%86-%D8%B5%D9%86%D8%A7%D8%AF%D9%8A%D9%82-%D8%AA%D8%AD%D9%88%D8%B7-%D8%A8%D8%A5%D8%AC%D9%85%D8%A7%D9%84%D9%8A-%D8%A3%D8%B5%D9%88%D9%84-%D8%AA%D9%82%D8%AA%D8%B1%D8%A8-%D9%85%D9%86-%D8%AA%D8%B1%D9%8A%D9%84%D9%8A%D9%88%D9%86-%D8%AF%D9%88%D9%84%D8%A7%D8%B1-lvwxx1v9" TargetMode="External"/><Relationship Id="rId12" Type="http://schemas.openxmlformats.org/officeDocument/2006/relationships/hyperlink" Target="https://www.zawya.com/ar/%D8%A7%D9%84%D8%A3%D8%B9%D9%85%D8%A7%D9%84/%D9%86%D9%82%D9%84/%D8%B4%D8%B1%D9%83%D8%A9-%D8%B9%D9%8F%D9%85%D8%A7%D9%86-%D9%88%D8%A7%D9%84%D8%A7%D8%AA%D8%AD%D8%A7%D8%AF-%D9%84%D9%84%D9%82%D8%B7%D8%A7%D8%B1%D8%A7%D8%AA-%D9%88%D9%85%D8%A8%D8%A7%D8%AF%D9%84%D8%A9-%D8%AA%D9%88%D9%82%D8%B9%D8%A7%D9%86-%D8%A7%D8%AA%D9%81%D8%A7%D9%82%D9%8A%D8%A9-%D8%AA%D8%B9%D8%A7%D9%88%D9%86-%D9%84%D8%AA%D8%B7%D9%88%D9%8A%D8%B1-%D8%B4%D8%A8%D9%83%D8%A9-%D8%A7%D9%84%D8%B3%D9%83%D9%83-%D8%A7%D9%84%D8%AD%D8%AF%D9%8A%D8%AF%D9%8A%D8%A9-%D8%A7%D9%84%D8%A5%D9%85%D8%A7%D8%B1%D8%A7%D8%AA%D9%8A%D8%A9-%D8%A7%D9%84%D8%B9%D9%8F%D9%85%D8%A7%D9%86%D9%8A%D8%A9-wmcfk9ih"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awya.com/ar/%D8%A7%D9%82%D8%AA%D8%B5%D8%A7%D8%AF/%D8%AD%D9%83%D9%88%D9%85%D8%A9-%D8%AF%D8%A8%D9%8A-%D8%AA%D8%B3%D8%AF%D9%91%D8%AF-%D8%B5%D9%83%D9%88%D9%83-%D8%A5%D8%B3%D9%84%D8%A7%D9%85%D9%8A%D8%A9-%D8%A8%D8%A3%D9%83%D8%AB%D8%B1-%D9%85%D9%86-%D9%85%D9%84%D9%8A%D8%A7%D8%B1-%D8%AF%D9%88%D9%84%D8%A7%D8%B1-lc2eb2k6" TargetMode="External"/><Relationship Id="rId11" Type="http://schemas.openxmlformats.org/officeDocument/2006/relationships/hyperlink" Target="https://www.zawya.com/ar/%D8%A7%D9%82%D8%AA%D8%B5%D8%A7%D8%AF/%D8%AF%D9%88%D9%84-%D9%85%D8%AC%D9%84%D8%B3-%D8%A7%D9%84%D8%AA%D8%B9%D8%A7%D9%88%D9%86-%D8%A7%D9%84%D8%AE%D9%84%D9%8A%D8%AC%D9%8A/025-gxc2x3tr" TargetMode="External"/><Relationship Id="rId5" Type="http://schemas.openxmlformats.org/officeDocument/2006/relationships/endnotes" Target="endnotes.xml"/><Relationship Id="rId15" Type="http://schemas.openxmlformats.org/officeDocument/2006/relationships/hyperlink" Target="https://omannews.gov.om/topics/ar/3/show/414225" TargetMode="External"/><Relationship Id="rId10" Type="http://schemas.openxmlformats.org/officeDocument/2006/relationships/hyperlink" Target="https://www.zawya.com/ar/%D8%A7%D9%82%D8%AA%D8%B5%D8%A7%D8%AF/%D8%AF%D9%88%D9%84-%D9%85%D8%AC%D9%84%D8%B3-%D8%A7%D9%84%D8%AA%D8%B9%D8%A7%D9%88%D9%86-%D8%A7%D9%84%D8%AE%D9%84%D9%8A%D8%AC%D9%8A/244-j77wsxet" TargetMode="External"/><Relationship Id="rId4" Type="http://schemas.openxmlformats.org/officeDocument/2006/relationships/footnotes" Target="footnotes.xml"/><Relationship Id="rId9" Type="http://schemas.openxmlformats.org/officeDocument/2006/relationships/hyperlink" Target="https://www.zawya.com/ar/%D8%A7%D9%82%D8%AA%D8%B5%D8%A7%D8%AF/%D8%AF%D9%88%D9%84-%D9%85%D8%AC%D9%84%D8%B3-%D8%A7%D9%84%D8%AA%D8%B9%D8%A7%D9%88%D9%86-%D8%A7%D9%84%D8%AE%D9%84%D9%8A%D8%AC%D9%8A/108-2022-nevx05dd" TargetMode="External"/><Relationship Id="rId14" Type="http://schemas.openxmlformats.org/officeDocument/2006/relationships/hyperlink" Target="https://alwatan.com/details/505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Wafai, Reem</dc:creator>
  <cp:keywords/>
  <dc:description/>
  <cp:lastModifiedBy>Wafai, Reem</cp:lastModifiedBy>
  <cp:revision>1</cp:revision>
  <dcterms:created xsi:type="dcterms:W3CDTF">2023-02-22T05:59:00Z</dcterms:created>
  <dcterms:modified xsi:type="dcterms:W3CDTF">2023-02-22T06:19:00Z</dcterms:modified>
</cp:coreProperties>
</file>