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AFBF8" w14:textId="77777777" w:rsidR="007C239A" w:rsidRDefault="00000000">
      <w:pPr>
        <w:spacing w:before="1300"/>
        <w:jc w:val="center"/>
        <w:rPr>
          <w:rFonts w:hint="eastAsia"/>
        </w:rPr>
      </w:pPr>
      <w:r>
        <w:rPr>
          <w:b/>
          <w:color w:val="1F4E79"/>
          <w:sz w:val="48"/>
        </w:rPr>
        <w:t>Circular Statistics in</w:t>
      </w:r>
      <w:r>
        <w:rPr>
          <w:b/>
          <w:color w:val="1F4E79"/>
          <w:sz w:val="48"/>
        </w:rPr>
        <w:br/>
        <w:t>Archaeoastronomy and Ethnoastronomy Using R</w:t>
      </w:r>
    </w:p>
    <w:p w14:paraId="03E124A0" w14:textId="77777777" w:rsidR="007C239A" w:rsidRDefault="00000000">
      <w:pPr>
        <w:spacing w:before="240"/>
        <w:jc w:val="center"/>
        <w:rPr>
          <w:rFonts w:hint="eastAsia"/>
        </w:rPr>
      </w:pPr>
      <w:r>
        <w:rPr>
          <w:b/>
          <w:color w:val="1F4E79"/>
          <w:sz w:val="30"/>
        </w:rPr>
        <w:t>SEAC 2026 Workshop - Participant Guide</w:t>
      </w:r>
    </w:p>
    <w:p w14:paraId="6F46C532" w14:textId="77777777" w:rsidR="007C239A" w:rsidRDefault="00000000">
      <w:pPr>
        <w:spacing w:before="480"/>
        <w:jc w:val="center"/>
        <w:rPr>
          <w:rFonts w:hint="eastAsia"/>
        </w:rPr>
      </w:pPr>
      <w:r>
        <w:rPr>
          <w:b/>
        </w:rPr>
        <w:t>Sunday, 16:00-20:00</w:t>
      </w:r>
      <w:r>
        <w:rPr>
          <w:b/>
        </w:rPr>
        <w:br/>
      </w:r>
      <w:r>
        <w:t>Instructor: Zlatko J. Kovačić</w:t>
      </w:r>
    </w:p>
    <w:tbl>
      <w:tblPr>
        <w:tblW w:w="0" w:type="auto"/>
        <w:jc w:val="center"/>
        <w:tblLook w:val="04A0" w:firstRow="1" w:lastRow="0" w:firstColumn="1" w:lastColumn="0" w:noHBand="0" w:noVBand="1"/>
      </w:tblPr>
      <w:tblGrid>
        <w:gridCol w:w="9972"/>
      </w:tblGrid>
      <w:tr w:rsidR="007C239A" w14:paraId="126B1BB1" w14:textId="77777777">
        <w:trPr>
          <w:jc w:val="center"/>
        </w:trPr>
        <w:tc>
          <w:tcPr>
            <w:tcW w:w="9972" w:type="dxa"/>
            <w:shd w:val="clear" w:color="auto" w:fill="EAF2F8"/>
            <w:tcMar>
              <w:top w:w="180" w:type="dxa"/>
              <w:left w:w="220" w:type="dxa"/>
              <w:bottom w:w="180" w:type="dxa"/>
              <w:right w:w="220" w:type="dxa"/>
            </w:tcMar>
          </w:tcPr>
          <w:p w14:paraId="0907FC6A" w14:textId="77777777" w:rsidR="007C239A" w:rsidRDefault="00000000">
            <w:pPr>
              <w:jc w:val="center"/>
              <w:rPr>
                <w:rFonts w:hint="eastAsia"/>
              </w:rPr>
            </w:pPr>
            <w:r>
              <w:rPr>
                <w:b/>
                <w:sz w:val="22"/>
              </w:rPr>
              <w:t>Method first. Code second. Interpretation always.</w:t>
            </w:r>
          </w:p>
        </w:tc>
      </w:tr>
    </w:tbl>
    <w:p w14:paraId="32121D15" w14:textId="77777777" w:rsidR="007C239A" w:rsidRDefault="00000000">
      <w:pPr>
        <w:spacing w:before="700"/>
        <w:jc w:val="center"/>
        <w:rPr>
          <w:rFonts w:hint="eastAsia"/>
        </w:rPr>
      </w:pPr>
      <w:r>
        <w:rPr>
          <w:i/>
          <w:sz w:val="19"/>
        </w:rPr>
        <w:t>Synthetic datasets are used throughout the workshop.</w:t>
      </w:r>
      <w:r>
        <w:rPr>
          <w:i/>
          <w:sz w:val="19"/>
        </w:rPr>
        <w:br/>
        <w:t>They are teaching material, not empirical archaeological records.</w:t>
      </w:r>
    </w:p>
    <w:p w14:paraId="7BF288EA" w14:textId="77777777" w:rsidR="007C239A" w:rsidRDefault="00000000">
      <w:pPr>
        <w:rPr>
          <w:rFonts w:hint="eastAsia"/>
        </w:rPr>
      </w:pPr>
      <w:r>
        <w:br w:type="page"/>
      </w:r>
    </w:p>
    <w:p w14:paraId="227B747E" w14:textId="77777777" w:rsidR="007C239A" w:rsidRDefault="00000000">
      <w:pPr>
        <w:pStyle w:val="Heading1"/>
      </w:pPr>
      <w:r>
        <w:lastRenderedPageBreak/>
        <w:t>Guide contents</w:t>
      </w:r>
    </w:p>
    <w:p w14:paraId="7530C66F" w14:textId="77777777" w:rsidR="007C239A" w:rsidRDefault="00000000">
      <w:pPr>
        <w:spacing w:after="40"/>
        <w:ind w:left="227"/>
        <w:rPr>
          <w:rFonts w:hint="eastAsia"/>
        </w:rPr>
      </w:pPr>
      <w:r>
        <w:rPr>
          <w:sz w:val="20"/>
        </w:rPr>
        <w:t>1. Before we start</w:t>
      </w:r>
    </w:p>
    <w:p w14:paraId="6B398728" w14:textId="77777777" w:rsidR="007C239A" w:rsidRDefault="00000000">
      <w:pPr>
        <w:spacing w:after="40"/>
        <w:ind w:left="227"/>
        <w:rPr>
          <w:rFonts w:hint="eastAsia"/>
        </w:rPr>
      </w:pPr>
      <w:r>
        <w:rPr>
          <w:sz w:val="20"/>
        </w:rPr>
        <w:t>2. Circular data: the minimum vocabulary</w:t>
      </w:r>
    </w:p>
    <w:p w14:paraId="19030D08" w14:textId="77777777" w:rsidR="007C239A" w:rsidRDefault="00000000">
      <w:pPr>
        <w:spacing w:after="40"/>
        <w:ind w:left="227"/>
        <w:rPr>
          <w:rFonts w:hint="eastAsia"/>
        </w:rPr>
      </w:pPr>
      <w:r>
        <w:rPr>
          <w:sz w:val="20"/>
        </w:rPr>
        <w:t>3. Plot first, test second</w:t>
      </w:r>
    </w:p>
    <w:p w14:paraId="2517BD5B" w14:textId="77777777" w:rsidR="007C239A" w:rsidRDefault="00000000">
      <w:pPr>
        <w:spacing w:after="40"/>
        <w:ind w:left="227"/>
        <w:rPr>
          <w:rFonts w:hint="eastAsia"/>
        </w:rPr>
      </w:pPr>
      <w:r>
        <w:rPr>
          <w:sz w:val="20"/>
        </w:rPr>
        <w:t>4. Circular descriptive statistics</w:t>
      </w:r>
    </w:p>
    <w:p w14:paraId="1AC8108C" w14:textId="77777777" w:rsidR="007C239A" w:rsidRDefault="00000000">
      <w:pPr>
        <w:spacing w:after="40"/>
        <w:ind w:left="227"/>
        <w:rPr>
          <w:rFonts w:hint="eastAsia"/>
        </w:rPr>
      </w:pPr>
      <w:r>
        <w:rPr>
          <w:sz w:val="20"/>
        </w:rPr>
        <w:t>5. Confidence interval for the mean direction</w:t>
      </w:r>
    </w:p>
    <w:p w14:paraId="082F7F17" w14:textId="77777777" w:rsidR="007C239A" w:rsidRDefault="00000000">
      <w:pPr>
        <w:spacing w:after="40"/>
        <w:ind w:left="227"/>
        <w:rPr>
          <w:rFonts w:hint="eastAsia"/>
        </w:rPr>
      </w:pPr>
      <w:r>
        <w:rPr>
          <w:sz w:val="20"/>
        </w:rPr>
        <w:t>6. Rayleigh test</w:t>
      </w:r>
    </w:p>
    <w:p w14:paraId="212B399F" w14:textId="77777777" w:rsidR="007C239A" w:rsidRDefault="00000000">
      <w:pPr>
        <w:spacing w:after="40"/>
        <w:ind w:left="227"/>
        <w:rPr>
          <w:rFonts w:hint="eastAsia"/>
        </w:rPr>
      </w:pPr>
      <w:r>
        <w:rPr>
          <w:sz w:val="20"/>
        </w:rPr>
        <w:t>7. Brief optional extension: von Mises</w:t>
      </w:r>
    </w:p>
    <w:p w14:paraId="124E5F4F" w14:textId="77777777" w:rsidR="007C239A" w:rsidRDefault="00000000">
      <w:pPr>
        <w:spacing w:after="40"/>
        <w:ind w:left="227"/>
        <w:rPr>
          <w:rFonts w:hint="eastAsia"/>
        </w:rPr>
      </w:pPr>
      <w:r>
        <w:rPr>
          <w:sz w:val="20"/>
        </w:rPr>
        <w:t>8. Dataset 1 - circular-statistics fundamentals</w:t>
      </w:r>
    </w:p>
    <w:p w14:paraId="63AB054E" w14:textId="77777777" w:rsidR="007C239A" w:rsidRDefault="00000000">
      <w:pPr>
        <w:spacing w:after="40"/>
        <w:ind w:left="227"/>
        <w:rPr>
          <w:rFonts w:hint="eastAsia"/>
        </w:rPr>
      </w:pPr>
      <w:r>
        <w:rPr>
          <w:sz w:val="20"/>
        </w:rPr>
        <w:t>9-12. Curvigram concepts</w:t>
      </w:r>
    </w:p>
    <w:p w14:paraId="32F7769A" w14:textId="77777777" w:rsidR="007C239A" w:rsidRDefault="00000000">
      <w:pPr>
        <w:spacing w:after="40"/>
        <w:ind w:left="227"/>
        <w:rPr>
          <w:rFonts w:hint="eastAsia"/>
        </w:rPr>
      </w:pPr>
      <w:r>
        <w:rPr>
          <w:sz w:val="20"/>
        </w:rPr>
        <w:t>13. Dataset 2 - curvigram and sensitivity analysis</w:t>
      </w:r>
    </w:p>
    <w:p w14:paraId="5A8DAFAF" w14:textId="77777777" w:rsidR="007C239A" w:rsidRDefault="00000000">
      <w:pPr>
        <w:spacing w:after="40"/>
        <w:ind w:left="227"/>
        <w:rPr>
          <w:rFonts w:hint="eastAsia"/>
        </w:rPr>
      </w:pPr>
      <w:r>
        <w:rPr>
          <w:sz w:val="20"/>
        </w:rPr>
        <w:t>14. Optional Dataset 3 - pooling and subgroup structure</w:t>
      </w:r>
    </w:p>
    <w:p w14:paraId="0899C031" w14:textId="77777777" w:rsidR="007C239A" w:rsidRDefault="00000000">
      <w:pPr>
        <w:spacing w:after="40"/>
        <w:ind w:left="227"/>
        <w:rPr>
          <w:rFonts w:hint="eastAsia"/>
        </w:rPr>
      </w:pPr>
      <w:r>
        <w:rPr>
          <w:sz w:val="20"/>
        </w:rPr>
        <w:t>15-17. Method choice, exporting and reporting</w:t>
      </w:r>
    </w:p>
    <w:p w14:paraId="0D6ED5B2" w14:textId="77777777" w:rsidR="007C239A" w:rsidRDefault="00000000">
      <w:pPr>
        <w:spacing w:after="40"/>
        <w:ind w:left="227"/>
        <w:rPr>
          <w:rFonts w:hint="eastAsia"/>
        </w:rPr>
      </w:pPr>
      <w:r>
        <w:rPr>
          <w:sz w:val="20"/>
        </w:rPr>
        <w:t>18. AI as an R assistant</w:t>
      </w:r>
    </w:p>
    <w:p w14:paraId="7008C27C" w14:textId="77777777" w:rsidR="007C239A" w:rsidRDefault="00000000">
      <w:pPr>
        <w:spacing w:after="40"/>
        <w:ind w:left="227"/>
        <w:rPr>
          <w:rFonts w:hint="eastAsia"/>
        </w:rPr>
      </w:pPr>
      <w:r>
        <w:rPr>
          <w:sz w:val="20"/>
        </w:rPr>
        <w:t>19. Curvigram Explorer</w:t>
      </w:r>
    </w:p>
    <w:p w14:paraId="1B1A116D" w14:textId="77777777" w:rsidR="007C239A" w:rsidRDefault="00000000">
      <w:pPr>
        <w:spacing w:after="40"/>
        <w:ind w:left="227"/>
        <w:rPr>
          <w:rFonts w:hint="eastAsia"/>
        </w:rPr>
      </w:pPr>
      <w:r>
        <w:rPr>
          <w:sz w:val="20"/>
        </w:rPr>
        <w:t>20-23. Troubleshooting, folder map and take-home messages</w:t>
      </w:r>
    </w:p>
    <w:p w14:paraId="521B382C" w14:textId="77777777" w:rsidR="007C239A" w:rsidRDefault="00000000">
      <w:pPr>
        <w:rPr>
          <w:rFonts w:hint="eastAsia"/>
        </w:rPr>
      </w:pPr>
      <w:r>
        <w:br w:type="page"/>
      </w:r>
    </w:p>
    <w:p w14:paraId="7946C4F3" w14:textId="77777777" w:rsidR="007C239A" w:rsidRDefault="00000000">
      <w:pPr>
        <w:pStyle w:val="Heading2"/>
      </w:pPr>
      <w:r>
        <w:lastRenderedPageBreak/>
        <w:t>How to use this guide</w:t>
      </w:r>
    </w:p>
    <w:p w14:paraId="2AFE9DBB" w14:textId="77777777" w:rsidR="007C239A" w:rsidRDefault="00000000">
      <w:pPr>
        <w:rPr>
          <w:rFonts w:hint="eastAsia"/>
        </w:rPr>
      </w:pPr>
      <w:r>
        <w:t xml:space="preserve">This is a </w:t>
      </w:r>
      <w:r>
        <w:rPr>
          <w:b/>
        </w:rPr>
        <w:t>methods workshop supported by R</w:t>
      </w:r>
      <w:r>
        <w:t>, not an R-programming course.</w:t>
      </w:r>
    </w:p>
    <w:p w14:paraId="04F5E7BA" w14:textId="77777777" w:rsidR="007C239A" w:rsidRDefault="00000000">
      <w:pPr>
        <w:rPr>
          <w:rFonts w:hint="eastAsia"/>
        </w:rPr>
      </w:pPr>
      <w:r>
        <w:t>You are not expected to write statistical code from scratch. The workshop uses prepared, validated R scripts. Your job is to:</w:t>
      </w:r>
    </w:p>
    <w:p w14:paraId="68C78769" w14:textId="77777777" w:rsidR="007C239A" w:rsidRDefault="00000000">
      <w:pPr>
        <w:pStyle w:val="ListNumber"/>
        <w:spacing w:after="40"/>
        <w:rPr>
          <w:rFonts w:hint="eastAsia"/>
        </w:rPr>
      </w:pPr>
      <w:r>
        <w:rPr>
          <w:sz w:val="20"/>
        </w:rPr>
        <w:t>identify the research question;</w:t>
      </w:r>
    </w:p>
    <w:p w14:paraId="49A2B3DD" w14:textId="77777777" w:rsidR="007C239A" w:rsidRDefault="00000000">
      <w:pPr>
        <w:pStyle w:val="ListNumber"/>
        <w:spacing w:after="40"/>
        <w:rPr>
          <w:rFonts w:hint="eastAsia"/>
        </w:rPr>
      </w:pPr>
      <w:r>
        <w:rPr>
          <w:sz w:val="20"/>
        </w:rPr>
        <w:t>run the relevant code block;</w:t>
      </w:r>
    </w:p>
    <w:p w14:paraId="01DB14A2" w14:textId="77777777" w:rsidR="007C239A" w:rsidRDefault="00000000">
      <w:pPr>
        <w:pStyle w:val="ListNumber"/>
        <w:spacing w:after="40"/>
        <w:rPr>
          <w:rFonts w:hint="eastAsia"/>
        </w:rPr>
      </w:pPr>
      <w:r>
        <w:rPr>
          <w:sz w:val="20"/>
        </w:rPr>
        <w:t xml:space="preserve">change only the parameters marked </w:t>
      </w:r>
      <w:r>
        <w:rPr>
          <w:b/>
          <w:sz w:val="20"/>
        </w:rPr>
        <w:t>CHANGE THIS</w:t>
      </w:r>
      <w:r>
        <w:rPr>
          <w:sz w:val="20"/>
        </w:rPr>
        <w:t>;</w:t>
      </w:r>
    </w:p>
    <w:p w14:paraId="4CB33B2E" w14:textId="77777777" w:rsidR="007C239A" w:rsidRDefault="00000000">
      <w:pPr>
        <w:pStyle w:val="ListNumber"/>
        <w:spacing w:after="40"/>
        <w:rPr>
          <w:rFonts w:hint="eastAsia"/>
        </w:rPr>
      </w:pPr>
      <w:r>
        <w:rPr>
          <w:sz w:val="20"/>
        </w:rPr>
        <w:t>interpret the numerical and graphical result;</w:t>
      </w:r>
    </w:p>
    <w:p w14:paraId="12F233A0" w14:textId="77777777" w:rsidR="007C239A" w:rsidRDefault="00000000">
      <w:pPr>
        <w:pStyle w:val="ListNumber"/>
        <w:spacing w:after="40"/>
        <w:rPr>
          <w:rFonts w:hint="eastAsia"/>
        </w:rPr>
      </w:pPr>
      <w:r>
        <w:rPr>
          <w:sz w:val="20"/>
        </w:rPr>
        <w:t>export the result reproducibly;</w:t>
      </w:r>
    </w:p>
    <w:p w14:paraId="70B3386B" w14:textId="77777777" w:rsidR="007C239A" w:rsidRDefault="00000000">
      <w:pPr>
        <w:pStyle w:val="ListNumber"/>
        <w:spacing w:after="40"/>
        <w:rPr>
          <w:rFonts w:hint="eastAsia"/>
        </w:rPr>
      </w:pPr>
      <w:r>
        <w:rPr>
          <w:sz w:val="20"/>
        </w:rPr>
        <w:t>keep a record of the method and settings used.</w:t>
      </w:r>
    </w:p>
    <w:p w14:paraId="26886306" w14:textId="77777777" w:rsidR="007C239A" w:rsidRDefault="00000000">
      <w:pPr>
        <w:rPr>
          <w:rFonts w:hint="eastAsia"/>
        </w:rPr>
      </w:pPr>
      <w:r>
        <w:t>The scripts repeatedly use three labels:</w:t>
      </w:r>
    </w:p>
    <w:p w14:paraId="594BA449" w14:textId="77777777" w:rsidR="007C239A" w:rsidRDefault="00000000">
      <w:pPr>
        <w:pStyle w:val="ListBullet"/>
        <w:spacing w:after="40"/>
        <w:rPr>
          <w:rFonts w:hint="eastAsia"/>
        </w:rPr>
      </w:pPr>
      <w:r>
        <w:rPr>
          <w:b/>
          <w:sz w:val="20"/>
        </w:rPr>
        <w:t>RUN THIS</w:t>
      </w:r>
      <w:r>
        <w:rPr>
          <w:sz w:val="20"/>
        </w:rPr>
        <w:t xml:space="preserve"> - execute the code as supplied;</w:t>
      </w:r>
    </w:p>
    <w:p w14:paraId="45EA6CD2" w14:textId="77777777" w:rsidR="007C239A" w:rsidRDefault="00000000">
      <w:pPr>
        <w:pStyle w:val="ListBullet"/>
        <w:spacing w:after="40"/>
        <w:rPr>
          <w:rFonts w:hint="eastAsia"/>
        </w:rPr>
      </w:pPr>
      <w:r>
        <w:rPr>
          <w:b/>
          <w:sz w:val="20"/>
        </w:rPr>
        <w:t>CHANGE THIS</w:t>
      </w:r>
      <w:r>
        <w:rPr>
          <w:sz w:val="20"/>
        </w:rPr>
        <w:t xml:space="preserve"> - a safe parameter for guided experimentation;</w:t>
      </w:r>
    </w:p>
    <w:p w14:paraId="4D5D8822" w14:textId="77777777" w:rsidR="007C239A" w:rsidRDefault="00000000">
      <w:pPr>
        <w:pStyle w:val="ListBullet"/>
        <w:spacing w:after="40"/>
        <w:rPr>
          <w:rFonts w:hint="eastAsia"/>
        </w:rPr>
      </w:pPr>
      <w:r>
        <w:rPr>
          <w:b/>
          <w:sz w:val="20"/>
        </w:rPr>
        <w:t>INTERPRET THIS</w:t>
      </w:r>
      <w:r>
        <w:rPr>
          <w:sz w:val="20"/>
        </w:rPr>
        <w:t xml:space="preserve"> - stop running code and explain what the output means.</w:t>
      </w:r>
    </w:p>
    <w:p w14:paraId="183C6402" w14:textId="77777777" w:rsidR="007C239A" w:rsidRDefault="00000000">
      <w:pPr>
        <w:rPr>
          <w:rFonts w:hint="eastAsia"/>
        </w:rPr>
      </w:pPr>
      <w:r>
        <w:t xml:space="preserve">The workshop folder is organised so that participants do not need to use </w:t>
      </w:r>
      <w:r>
        <w:rPr>
          <w:rFonts w:ascii="DejaVu Sans Mono" w:hAnsi="DejaVu Sans Mono"/>
          <w:sz w:val="18"/>
        </w:rPr>
        <w:t>setwd()</w:t>
      </w:r>
      <w:r>
        <w:t xml:space="preserve"> or type Windows file paths manually.</w:t>
      </w:r>
    </w:p>
    <w:p w14:paraId="5FD56A88" w14:textId="77777777" w:rsidR="007C239A" w:rsidRDefault="007C239A">
      <w:pPr>
        <w:pBdr>
          <w:bottom w:val="single" w:sz="4" w:space="0" w:color="B7C9D6"/>
        </w:pBdr>
        <w:spacing w:before="60" w:after="60"/>
        <w:rPr>
          <w:rFonts w:hint="eastAsia"/>
        </w:rPr>
      </w:pPr>
    </w:p>
    <w:p w14:paraId="1964BA07" w14:textId="77777777" w:rsidR="007C239A" w:rsidRDefault="00000000">
      <w:pPr>
        <w:pStyle w:val="Heading2"/>
      </w:pPr>
      <w:r>
        <w:t>Schedule at a glance</w:t>
      </w:r>
    </w:p>
    <w:tbl>
      <w:tblPr>
        <w:tblStyle w:val="TableGrid"/>
        <w:tblW w:w="0" w:type="auto"/>
        <w:jc w:val="center"/>
        <w:tblLook w:val="04A0" w:firstRow="1" w:lastRow="0" w:firstColumn="1" w:lastColumn="0" w:noHBand="0" w:noVBand="1"/>
      </w:tblPr>
      <w:tblGrid>
        <w:gridCol w:w="3324"/>
        <w:gridCol w:w="3324"/>
        <w:gridCol w:w="3324"/>
      </w:tblGrid>
      <w:tr w:rsidR="007C239A" w14:paraId="7612FB43" w14:textId="77777777">
        <w:trPr>
          <w:tblHeader/>
          <w:jc w:val="center"/>
        </w:trPr>
        <w:tc>
          <w:tcPr>
            <w:tcW w:w="3324" w:type="dxa"/>
            <w:shd w:val="clear" w:color="auto" w:fill="1F4E79"/>
            <w:tcMar>
              <w:top w:w="80" w:type="dxa"/>
              <w:left w:w="100" w:type="dxa"/>
              <w:bottom w:w="80" w:type="dxa"/>
              <w:right w:w="100" w:type="dxa"/>
            </w:tcMar>
            <w:vAlign w:val="center"/>
          </w:tcPr>
          <w:p w14:paraId="4841511F" w14:textId="77777777" w:rsidR="007C239A" w:rsidRDefault="00000000">
            <w:pPr>
              <w:rPr>
                <w:rFonts w:hint="eastAsia"/>
              </w:rPr>
            </w:pPr>
            <w:r>
              <w:rPr>
                <w:b/>
                <w:color w:val="FFFFFF"/>
                <w:sz w:val="17"/>
              </w:rPr>
              <w:t>Time</w:t>
            </w:r>
          </w:p>
        </w:tc>
        <w:tc>
          <w:tcPr>
            <w:tcW w:w="3324" w:type="dxa"/>
            <w:shd w:val="clear" w:color="auto" w:fill="1F4E79"/>
            <w:tcMar>
              <w:top w:w="80" w:type="dxa"/>
              <w:left w:w="100" w:type="dxa"/>
              <w:bottom w:w="80" w:type="dxa"/>
              <w:right w:w="100" w:type="dxa"/>
            </w:tcMar>
            <w:vAlign w:val="center"/>
          </w:tcPr>
          <w:p w14:paraId="0CD1DD0B" w14:textId="77777777" w:rsidR="007C239A" w:rsidRDefault="00000000">
            <w:pPr>
              <w:rPr>
                <w:rFonts w:hint="eastAsia"/>
              </w:rPr>
            </w:pPr>
            <w:r>
              <w:rPr>
                <w:b/>
                <w:color w:val="FFFFFF"/>
                <w:sz w:val="17"/>
              </w:rPr>
              <w:t>Session</w:t>
            </w:r>
          </w:p>
        </w:tc>
        <w:tc>
          <w:tcPr>
            <w:tcW w:w="3324" w:type="dxa"/>
            <w:shd w:val="clear" w:color="auto" w:fill="1F4E79"/>
            <w:tcMar>
              <w:top w:w="80" w:type="dxa"/>
              <w:left w:w="100" w:type="dxa"/>
              <w:bottom w:w="80" w:type="dxa"/>
              <w:right w:w="100" w:type="dxa"/>
            </w:tcMar>
            <w:vAlign w:val="center"/>
          </w:tcPr>
          <w:p w14:paraId="6A19AD1C" w14:textId="77777777" w:rsidR="007C239A" w:rsidRDefault="00000000">
            <w:pPr>
              <w:rPr>
                <w:rFonts w:hint="eastAsia"/>
              </w:rPr>
            </w:pPr>
            <w:r>
              <w:rPr>
                <w:b/>
                <w:color w:val="FFFFFF"/>
                <w:sz w:val="17"/>
              </w:rPr>
              <w:t>Main content</w:t>
            </w:r>
          </w:p>
        </w:tc>
      </w:tr>
      <w:tr w:rsidR="007C239A" w14:paraId="28A5C1A2" w14:textId="77777777">
        <w:trPr>
          <w:jc w:val="center"/>
        </w:trPr>
        <w:tc>
          <w:tcPr>
            <w:tcW w:w="3324" w:type="dxa"/>
            <w:tcMar>
              <w:top w:w="80" w:type="dxa"/>
              <w:left w:w="100" w:type="dxa"/>
              <w:bottom w:w="80" w:type="dxa"/>
              <w:right w:w="100" w:type="dxa"/>
            </w:tcMar>
            <w:vAlign w:val="center"/>
          </w:tcPr>
          <w:p w14:paraId="513E2F5A" w14:textId="77777777" w:rsidR="007C239A" w:rsidRDefault="00000000">
            <w:pPr>
              <w:rPr>
                <w:rFonts w:hint="eastAsia"/>
              </w:rPr>
            </w:pPr>
            <w:r>
              <w:rPr>
                <w:color w:val="222222"/>
                <w:sz w:val="17"/>
              </w:rPr>
              <w:t>16:00-16:50</w:t>
            </w:r>
          </w:p>
        </w:tc>
        <w:tc>
          <w:tcPr>
            <w:tcW w:w="3324" w:type="dxa"/>
            <w:tcMar>
              <w:top w:w="80" w:type="dxa"/>
              <w:left w:w="100" w:type="dxa"/>
              <w:bottom w:w="80" w:type="dxa"/>
              <w:right w:w="100" w:type="dxa"/>
            </w:tcMar>
            <w:vAlign w:val="center"/>
          </w:tcPr>
          <w:p w14:paraId="59AB6CD4" w14:textId="77777777" w:rsidR="007C239A" w:rsidRDefault="00000000">
            <w:pPr>
              <w:rPr>
                <w:rFonts w:hint="eastAsia"/>
              </w:rPr>
            </w:pPr>
            <w:r>
              <w:rPr>
                <w:color w:val="222222"/>
                <w:sz w:val="17"/>
              </w:rPr>
              <w:t>Session 1</w:t>
            </w:r>
          </w:p>
        </w:tc>
        <w:tc>
          <w:tcPr>
            <w:tcW w:w="3324" w:type="dxa"/>
            <w:tcMar>
              <w:top w:w="80" w:type="dxa"/>
              <w:left w:w="100" w:type="dxa"/>
              <w:bottom w:w="80" w:type="dxa"/>
              <w:right w:w="100" w:type="dxa"/>
            </w:tcMar>
            <w:vAlign w:val="center"/>
          </w:tcPr>
          <w:p w14:paraId="207AF8C1" w14:textId="77777777" w:rsidR="007C239A" w:rsidRDefault="00000000">
            <w:pPr>
              <w:rPr>
                <w:rFonts w:hint="eastAsia"/>
              </w:rPr>
            </w:pPr>
            <w:r>
              <w:rPr>
                <w:color w:val="222222"/>
                <w:sz w:val="17"/>
              </w:rPr>
              <w:t>From ordinary statistics to circular data</w:t>
            </w:r>
          </w:p>
        </w:tc>
      </w:tr>
      <w:tr w:rsidR="007C239A" w14:paraId="5B108D4A" w14:textId="77777777">
        <w:trPr>
          <w:jc w:val="center"/>
        </w:trPr>
        <w:tc>
          <w:tcPr>
            <w:tcW w:w="3324" w:type="dxa"/>
            <w:tcMar>
              <w:top w:w="80" w:type="dxa"/>
              <w:left w:w="100" w:type="dxa"/>
              <w:bottom w:w="80" w:type="dxa"/>
              <w:right w:w="100" w:type="dxa"/>
            </w:tcMar>
            <w:vAlign w:val="center"/>
          </w:tcPr>
          <w:p w14:paraId="7A021C32" w14:textId="77777777" w:rsidR="007C239A" w:rsidRDefault="00000000">
            <w:pPr>
              <w:rPr>
                <w:rFonts w:hint="eastAsia"/>
              </w:rPr>
            </w:pPr>
            <w:r>
              <w:rPr>
                <w:color w:val="222222"/>
                <w:sz w:val="17"/>
              </w:rPr>
              <w:t>16:50-17:50</w:t>
            </w:r>
          </w:p>
        </w:tc>
        <w:tc>
          <w:tcPr>
            <w:tcW w:w="3324" w:type="dxa"/>
            <w:tcMar>
              <w:top w:w="80" w:type="dxa"/>
              <w:left w:w="100" w:type="dxa"/>
              <w:bottom w:w="80" w:type="dxa"/>
              <w:right w:w="100" w:type="dxa"/>
            </w:tcMar>
            <w:vAlign w:val="center"/>
          </w:tcPr>
          <w:p w14:paraId="3E009AC8" w14:textId="77777777" w:rsidR="007C239A" w:rsidRDefault="00000000">
            <w:pPr>
              <w:rPr>
                <w:rFonts w:hint="eastAsia"/>
              </w:rPr>
            </w:pPr>
            <w:r>
              <w:rPr>
                <w:color w:val="222222"/>
                <w:sz w:val="17"/>
              </w:rPr>
              <w:t>Session 2</w:t>
            </w:r>
          </w:p>
        </w:tc>
        <w:tc>
          <w:tcPr>
            <w:tcW w:w="3324" w:type="dxa"/>
            <w:tcMar>
              <w:top w:w="80" w:type="dxa"/>
              <w:left w:w="100" w:type="dxa"/>
              <w:bottom w:w="80" w:type="dxa"/>
              <w:right w:w="100" w:type="dxa"/>
            </w:tcMar>
            <w:vAlign w:val="center"/>
          </w:tcPr>
          <w:p w14:paraId="383EC4CC" w14:textId="77777777" w:rsidR="007C239A" w:rsidRDefault="00000000">
            <w:pPr>
              <w:rPr>
                <w:rFonts w:hint="eastAsia"/>
              </w:rPr>
            </w:pPr>
            <w:r>
              <w:rPr>
                <w:color w:val="222222"/>
                <w:sz w:val="17"/>
              </w:rPr>
              <w:t>Circular description and inference in R</w:t>
            </w:r>
          </w:p>
        </w:tc>
      </w:tr>
      <w:tr w:rsidR="007C239A" w14:paraId="76B02E47" w14:textId="77777777">
        <w:trPr>
          <w:jc w:val="center"/>
        </w:trPr>
        <w:tc>
          <w:tcPr>
            <w:tcW w:w="3324" w:type="dxa"/>
            <w:tcMar>
              <w:top w:w="80" w:type="dxa"/>
              <w:left w:w="100" w:type="dxa"/>
              <w:bottom w:w="80" w:type="dxa"/>
              <w:right w:w="100" w:type="dxa"/>
            </w:tcMar>
            <w:vAlign w:val="center"/>
          </w:tcPr>
          <w:p w14:paraId="25093F27" w14:textId="77777777" w:rsidR="007C239A" w:rsidRDefault="00000000">
            <w:pPr>
              <w:rPr>
                <w:rFonts w:hint="eastAsia"/>
              </w:rPr>
            </w:pPr>
            <w:r>
              <w:rPr>
                <w:color w:val="222222"/>
                <w:sz w:val="17"/>
              </w:rPr>
              <w:t>17:50-18:10</w:t>
            </w:r>
          </w:p>
        </w:tc>
        <w:tc>
          <w:tcPr>
            <w:tcW w:w="3324" w:type="dxa"/>
            <w:tcMar>
              <w:top w:w="80" w:type="dxa"/>
              <w:left w:w="100" w:type="dxa"/>
              <w:bottom w:w="80" w:type="dxa"/>
              <w:right w:w="100" w:type="dxa"/>
            </w:tcMar>
            <w:vAlign w:val="center"/>
          </w:tcPr>
          <w:p w14:paraId="6EC88AE4" w14:textId="77777777" w:rsidR="007C239A" w:rsidRDefault="00000000">
            <w:pPr>
              <w:rPr>
                <w:rFonts w:hint="eastAsia"/>
              </w:rPr>
            </w:pPr>
            <w:r>
              <w:rPr>
                <w:color w:val="222222"/>
                <w:sz w:val="17"/>
              </w:rPr>
              <w:t>Break</w:t>
            </w:r>
          </w:p>
        </w:tc>
        <w:tc>
          <w:tcPr>
            <w:tcW w:w="3324" w:type="dxa"/>
            <w:tcMar>
              <w:top w:w="80" w:type="dxa"/>
              <w:left w:w="100" w:type="dxa"/>
              <w:bottom w:w="80" w:type="dxa"/>
              <w:right w:w="100" w:type="dxa"/>
            </w:tcMar>
            <w:vAlign w:val="center"/>
          </w:tcPr>
          <w:p w14:paraId="1E8530DC" w14:textId="77777777" w:rsidR="007C239A" w:rsidRDefault="007C239A">
            <w:pPr>
              <w:rPr>
                <w:rFonts w:hint="eastAsia"/>
              </w:rPr>
            </w:pPr>
          </w:p>
        </w:tc>
      </w:tr>
      <w:tr w:rsidR="007C239A" w14:paraId="73C18BBD" w14:textId="77777777">
        <w:trPr>
          <w:jc w:val="center"/>
        </w:trPr>
        <w:tc>
          <w:tcPr>
            <w:tcW w:w="3324" w:type="dxa"/>
            <w:tcMar>
              <w:top w:w="80" w:type="dxa"/>
              <w:left w:w="100" w:type="dxa"/>
              <w:bottom w:w="80" w:type="dxa"/>
              <w:right w:w="100" w:type="dxa"/>
            </w:tcMar>
            <w:vAlign w:val="center"/>
          </w:tcPr>
          <w:p w14:paraId="5FEC4923" w14:textId="77777777" w:rsidR="007C239A" w:rsidRDefault="00000000">
            <w:pPr>
              <w:rPr>
                <w:rFonts w:hint="eastAsia"/>
              </w:rPr>
            </w:pPr>
            <w:r>
              <w:rPr>
                <w:color w:val="222222"/>
                <w:sz w:val="17"/>
              </w:rPr>
              <w:t>18:10-19:15</w:t>
            </w:r>
          </w:p>
        </w:tc>
        <w:tc>
          <w:tcPr>
            <w:tcW w:w="3324" w:type="dxa"/>
            <w:tcMar>
              <w:top w:w="80" w:type="dxa"/>
              <w:left w:w="100" w:type="dxa"/>
              <w:bottom w:w="80" w:type="dxa"/>
              <w:right w:w="100" w:type="dxa"/>
            </w:tcMar>
            <w:vAlign w:val="center"/>
          </w:tcPr>
          <w:p w14:paraId="06BE9A90" w14:textId="77777777" w:rsidR="007C239A" w:rsidRDefault="00000000">
            <w:pPr>
              <w:rPr>
                <w:rFonts w:hint="eastAsia"/>
              </w:rPr>
            </w:pPr>
            <w:r>
              <w:rPr>
                <w:color w:val="222222"/>
                <w:sz w:val="17"/>
              </w:rPr>
              <w:t>Session 3</w:t>
            </w:r>
          </w:p>
        </w:tc>
        <w:tc>
          <w:tcPr>
            <w:tcW w:w="3324" w:type="dxa"/>
            <w:tcMar>
              <w:top w:w="80" w:type="dxa"/>
              <w:left w:w="100" w:type="dxa"/>
              <w:bottom w:w="80" w:type="dxa"/>
              <w:right w:w="100" w:type="dxa"/>
            </w:tcMar>
            <w:vAlign w:val="center"/>
          </w:tcPr>
          <w:p w14:paraId="593C276E" w14:textId="77777777" w:rsidR="007C239A" w:rsidRDefault="00000000">
            <w:pPr>
              <w:rPr>
                <w:rFonts w:hint="eastAsia"/>
              </w:rPr>
            </w:pPr>
            <w:r>
              <w:rPr>
                <w:color w:val="222222"/>
                <w:sz w:val="17"/>
              </w:rPr>
              <w:t>Measurement uncertainty and curvigrams</w:t>
            </w:r>
          </w:p>
        </w:tc>
      </w:tr>
      <w:tr w:rsidR="007C239A" w14:paraId="7BFBC4EE" w14:textId="77777777">
        <w:trPr>
          <w:jc w:val="center"/>
        </w:trPr>
        <w:tc>
          <w:tcPr>
            <w:tcW w:w="3324" w:type="dxa"/>
            <w:tcMar>
              <w:top w:w="80" w:type="dxa"/>
              <w:left w:w="100" w:type="dxa"/>
              <w:bottom w:w="80" w:type="dxa"/>
              <w:right w:w="100" w:type="dxa"/>
            </w:tcMar>
            <w:vAlign w:val="center"/>
          </w:tcPr>
          <w:p w14:paraId="631AB743" w14:textId="77777777" w:rsidR="007C239A" w:rsidRDefault="00000000">
            <w:pPr>
              <w:rPr>
                <w:rFonts w:hint="eastAsia"/>
              </w:rPr>
            </w:pPr>
            <w:r>
              <w:rPr>
                <w:color w:val="222222"/>
                <w:sz w:val="17"/>
              </w:rPr>
              <w:t>19:15-20:00</w:t>
            </w:r>
          </w:p>
        </w:tc>
        <w:tc>
          <w:tcPr>
            <w:tcW w:w="3324" w:type="dxa"/>
            <w:tcMar>
              <w:top w:w="80" w:type="dxa"/>
              <w:left w:w="100" w:type="dxa"/>
              <w:bottom w:w="80" w:type="dxa"/>
              <w:right w:w="100" w:type="dxa"/>
            </w:tcMar>
            <w:vAlign w:val="center"/>
          </w:tcPr>
          <w:p w14:paraId="12F56ADF" w14:textId="77777777" w:rsidR="007C239A" w:rsidRDefault="00000000">
            <w:pPr>
              <w:rPr>
                <w:rFonts w:hint="eastAsia"/>
              </w:rPr>
            </w:pPr>
            <w:r>
              <w:rPr>
                <w:color w:val="222222"/>
                <w:sz w:val="17"/>
              </w:rPr>
              <w:t>Session 4</w:t>
            </w:r>
          </w:p>
        </w:tc>
        <w:tc>
          <w:tcPr>
            <w:tcW w:w="3324" w:type="dxa"/>
            <w:tcMar>
              <w:top w:w="80" w:type="dxa"/>
              <w:left w:w="100" w:type="dxa"/>
              <w:bottom w:w="80" w:type="dxa"/>
              <w:right w:w="100" w:type="dxa"/>
            </w:tcMar>
            <w:vAlign w:val="center"/>
          </w:tcPr>
          <w:p w14:paraId="6C11A535" w14:textId="77777777" w:rsidR="007C239A" w:rsidRDefault="00000000">
            <w:pPr>
              <w:rPr>
                <w:rFonts w:hint="eastAsia"/>
              </w:rPr>
            </w:pPr>
            <w:r>
              <w:rPr>
                <w:color w:val="222222"/>
                <w:sz w:val="17"/>
              </w:rPr>
              <w:t>Robustness, optional comparative example, AI as an R assistant, Curvigram Explorer</w:t>
            </w:r>
          </w:p>
        </w:tc>
      </w:tr>
    </w:tbl>
    <w:p w14:paraId="04BEE736" w14:textId="77777777" w:rsidR="007C239A" w:rsidRDefault="007C239A">
      <w:pPr>
        <w:spacing w:after="20"/>
        <w:rPr>
          <w:rFonts w:hint="eastAsia"/>
        </w:rPr>
      </w:pPr>
    </w:p>
    <w:p w14:paraId="2AB8A2C3" w14:textId="77777777" w:rsidR="007C239A" w:rsidRDefault="00000000">
      <w:pPr>
        <w:rPr>
          <w:rFonts w:hint="eastAsia"/>
        </w:rPr>
      </w:pPr>
      <w:r>
        <w:t>If time becomes tight, Dataset 3 is the first element to shorten or move to a take-home exercise. Dataset 1 and Dataset 2 are the core of the workshop.</w:t>
      </w:r>
    </w:p>
    <w:p w14:paraId="0848E9C3" w14:textId="77777777" w:rsidR="007C239A" w:rsidRDefault="007C239A">
      <w:pPr>
        <w:pBdr>
          <w:bottom w:val="single" w:sz="4" w:space="0" w:color="B7C9D6"/>
        </w:pBdr>
        <w:spacing w:before="60" w:after="60"/>
        <w:rPr>
          <w:rFonts w:hint="eastAsia"/>
        </w:rPr>
      </w:pPr>
    </w:p>
    <w:p w14:paraId="703C85ED" w14:textId="77777777" w:rsidR="007C239A" w:rsidRDefault="00000000">
      <w:pPr>
        <w:pStyle w:val="Heading1"/>
      </w:pPr>
      <w:r>
        <w:t>1. Before we start</w:t>
      </w:r>
    </w:p>
    <w:p w14:paraId="5CEAB5C1" w14:textId="77777777" w:rsidR="007C239A" w:rsidRDefault="00000000">
      <w:pPr>
        <w:pStyle w:val="Heading2"/>
      </w:pPr>
      <w:r>
        <w:t>1.1 What you need</w:t>
      </w:r>
    </w:p>
    <w:p w14:paraId="334B933E" w14:textId="77777777" w:rsidR="007C239A" w:rsidRDefault="00000000">
      <w:pPr>
        <w:rPr>
          <w:rFonts w:hint="eastAsia"/>
        </w:rPr>
      </w:pPr>
      <w:r>
        <w:t>The laboratory computers should already contain:</w:t>
      </w:r>
    </w:p>
    <w:p w14:paraId="755C7B1A" w14:textId="77777777" w:rsidR="007C239A" w:rsidRDefault="00000000">
      <w:pPr>
        <w:pStyle w:val="ListBullet"/>
        <w:spacing w:after="40"/>
        <w:rPr>
          <w:rFonts w:hint="eastAsia"/>
        </w:rPr>
      </w:pPr>
      <w:r>
        <w:rPr>
          <w:sz w:val="20"/>
        </w:rPr>
        <w:t>R;</w:t>
      </w:r>
    </w:p>
    <w:p w14:paraId="77EB7C85" w14:textId="77777777" w:rsidR="007C239A" w:rsidRDefault="00000000">
      <w:pPr>
        <w:pStyle w:val="ListBullet"/>
        <w:spacing w:after="40"/>
        <w:rPr>
          <w:rFonts w:hint="eastAsia"/>
        </w:rPr>
      </w:pPr>
      <w:r>
        <w:rPr>
          <w:sz w:val="20"/>
        </w:rPr>
        <w:t>RStudio Desktop;</w:t>
      </w:r>
    </w:p>
    <w:p w14:paraId="2014DFB2" w14:textId="77777777" w:rsidR="007C239A" w:rsidRDefault="00000000">
      <w:pPr>
        <w:pStyle w:val="ListBullet"/>
        <w:spacing w:after="40"/>
        <w:rPr>
          <w:rFonts w:hint="eastAsia"/>
        </w:rPr>
      </w:pPr>
      <w:r>
        <w:rPr>
          <w:sz w:val="20"/>
        </w:rPr>
        <w:t xml:space="preserve">the </w:t>
      </w:r>
      <w:r>
        <w:rPr>
          <w:rFonts w:ascii="DejaVu Sans Mono" w:hAnsi="DejaVu Sans Mono"/>
          <w:sz w:val="18"/>
        </w:rPr>
        <w:t>circular</w:t>
      </w:r>
      <w:r>
        <w:rPr>
          <w:sz w:val="20"/>
        </w:rPr>
        <w:t xml:space="preserve"> package;</w:t>
      </w:r>
    </w:p>
    <w:p w14:paraId="5BD6805C" w14:textId="77777777" w:rsidR="007C239A" w:rsidRDefault="00000000">
      <w:pPr>
        <w:pStyle w:val="ListBullet"/>
        <w:spacing w:after="40"/>
        <w:rPr>
          <w:rFonts w:hint="eastAsia"/>
        </w:rPr>
      </w:pPr>
      <w:r>
        <w:rPr>
          <w:rFonts w:ascii="DejaVu Sans Mono" w:hAnsi="DejaVu Sans Mono"/>
          <w:sz w:val="18"/>
        </w:rPr>
        <w:t>readr</w:t>
      </w:r>
      <w:r>
        <w:rPr>
          <w:sz w:val="20"/>
        </w:rPr>
        <w:t xml:space="preserve">, </w:t>
      </w:r>
      <w:r>
        <w:rPr>
          <w:rFonts w:ascii="DejaVu Sans Mono" w:hAnsi="DejaVu Sans Mono"/>
          <w:sz w:val="18"/>
        </w:rPr>
        <w:t>dplyr</w:t>
      </w:r>
      <w:r>
        <w:rPr>
          <w:sz w:val="20"/>
        </w:rPr>
        <w:t xml:space="preserve">, </w:t>
      </w:r>
      <w:r>
        <w:rPr>
          <w:rFonts w:ascii="DejaVu Sans Mono" w:hAnsi="DejaVu Sans Mono"/>
          <w:sz w:val="18"/>
        </w:rPr>
        <w:t>tibble</w:t>
      </w:r>
      <w:r>
        <w:rPr>
          <w:sz w:val="20"/>
        </w:rPr>
        <w:t xml:space="preserve">, </w:t>
      </w:r>
      <w:r>
        <w:rPr>
          <w:rFonts w:ascii="DejaVu Sans Mono" w:hAnsi="DejaVu Sans Mono"/>
          <w:sz w:val="18"/>
        </w:rPr>
        <w:t>ggplot2</w:t>
      </w:r>
      <w:r>
        <w:rPr>
          <w:sz w:val="20"/>
        </w:rPr>
        <w:t>;</w:t>
      </w:r>
    </w:p>
    <w:p w14:paraId="4F073B50" w14:textId="77777777" w:rsidR="007C239A" w:rsidRDefault="00000000">
      <w:pPr>
        <w:pStyle w:val="ListBullet"/>
        <w:spacing w:after="40"/>
        <w:rPr>
          <w:rFonts w:hint="eastAsia"/>
        </w:rPr>
      </w:pPr>
      <w:r>
        <w:rPr>
          <w:rFonts w:ascii="DejaVu Sans Mono" w:hAnsi="DejaVu Sans Mono"/>
          <w:sz w:val="18"/>
        </w:rPr>
        <w:t>ragg</w:t>
      </w:r>
      <w:r>
        <w:rPr>
          <w:sz w:val="20"/>
        </w:rPr>
        <w:t xml:space="preserve"> for high-resolution PNG export;</w:t>
      </w:r>
    </w:p>
    <w:p w14:paraId="637B497F" w14:textId="77777777" w:rsidR="007C239A" w:rsidRDefault="00000000">
      <w:pPr>
        <w:pStyle w:val="ListBullet"/>
        <w:spacing w:after="40"/>
        <w:rPr>
          <w:rFonts w:hint="eastAsia"/>
        </w:rPr>
      </w:pPr>
      <w:r>
        <w:rPr>
          <w:rFonts w:ascii="DejaVu Sans Mono" w:hAnsi="DejaVu Sans Mono"/>
          <w:sz w:val="18"/>
        </w:rPr>
        <w:lastRenderedPageBreak/>
        <w:t>officer</w:t>
      </w:r>
      <w:r>
        <w:rPr>
          <w:sz w:val="20"/>
        </w:rPr>
        <w:t xml:space="preserve"> and </w:t>
      </w:r>
      <w:r>
        <w:rPr>
          <w:rFonts w:ascii="DejaVu Sans Mono" w:hAnsi="DejaVu Sans Mono"/>
          <w:sz w:val="18"/>
        </w:rPr>
        <w:t>flextable</w:t>
      </w:r>
      <w:r>
        <w:rPr>
          <w:sz w:val="20"/>
        </w:rPr>
        <w:t xml:space="preserve"> for Word output.</w:t>
      </w:r>
    </w:p>
    <w:p w14:paraId="0BBF7A63" w14:textId="77777777" w:rsidR="007C239A" w:rsidRDefault="00000000">
      <w:pPr>
        <w:rPr>
          <w:rFonts w:hint="eastAsia"/>
        </w:rPr>
      </w:pPr>
      <w:r>
        <w:t>Open:</w:t>
      </w:r>
    </w:p>
    <w:p w14:paraId="4BC6D4FF" w14:textId="77777777" w:rsidR="007C239A" w:rsidRDefault="00000000">
      <w:pPr>
        <w:pStyle w:val="WorkshopCode"/>
        <w:shd w:val="clear" w:color="auto" w:fill="F5F5F5"/>
        <w:rPr>
          <w:rFonts w:hint="eastAsia"/>
        </w:rPr>
      </w:pPr>
      <w:r>
        <w:t>SEAC2026_Circular_Statistics.Rproj</w:t>
      </w:r>
    </w:p>
    <w:p w14:paraId="25E61AD9" w14:textId="77777777" w:rsidR="007C239A" w:rsidRDefault="00000000">
      <w:pPr>
        <w:rPr>
          <w:rFonts w:hint="eastAsia"/>
        </w:rPr>
      </w:pPr>
      <w:r>
        <w:t>Then use the Files pane in RStudio to open the participant scripts.</w:t>
      </w:r>
    </w:p>
    <w:p w14:paraId="07A0B301" w14:textId="77777777" w:rsidR="007C239A" w:rsidRDefault="00000000">
      <w:pPr>
        <w:pStyle w:val="Heading2"/>
      </w:pPr>
      <w:r>
        <w:t>1.2 RStudio in five minutes</w:t>
      </w:r>
    </w:p>
    <w:p w14:paraId="3AFFDB5F" w14:textId="77777777" w:rsidR="007C239A" w:rsidRDefault="00000000">
      <w:pPr>
        <w:rPr>
          <w:rFonts w:hint="eastAsia"/>
        </w:rPr>
      </w:pPr>
      <w:r>
        <w:t>You mainly need four areas:</w:t>
      </w:r>
    </w:p>
    <w:p w14:paraId="048F9339" w14:textId="77777777" w:rsidR="007C239A" w:rsidRDefault="00000000">
      <w:pPr>
        <w:pStyle w:val="ListBullet"/>
        <w:spacing w:after="40"/>
        <w:rPr>
          <w:rFonts w:hint="eastAsia"/>
        </w:rPr>
      </w:pPr>
      <w:r>
        <w:rPr>
          <w:b/>
          <w:sz w:val="20"/>
        </w:rPr>
        <w:t>Source pane</w:t>
      </w:r>
      <w:r>
        <w:rPr>
          <w:sz w:val="20"/>
        </w:rPr>
        <w:t xml:space="preserve"> - the R script you read and run;</w:t>
      </w:r>
    </w:p>
    <w:p w14:paraId="130F9EAB" w14:textId="77777777" w:rsidR="007C239A" w:rsidRDefault="00000000">
      <w:pPr>
        <w:pStyle w:val="ListBullet"/>
        <w:spacing w:after="40"/>
        <w:rPr>
          <w:rFonts w:hint="eastAsia"/>
        </w:rPr>
      </w:pPr>
      <w:r>
        <w:rPr>
          <w:b/>
          <w:sz w:val="20"/>
        </w:rPr>
        <w:t>Console</w:t>
      </w:r>
      <w:r>
        <w:rPr>
          <w:sz w:val="20"/>
        </w:rPr>
        <w:t xml:space="preserve"> - where R prints results and errors;</w:t>
      </w:r>
    </w:p>
    <w:p w14:paraId="5946B8FF" w14:textId="77777777" w:rsidR="007C239A" w:rsidRDefault="00000000">
      <w:pPr>
        <w:pStyle w:val="ListBullet"/>
        <w:spacing w:after="40"/>
        <w:rPr>
          <w:rFonts w:hint="eastAsia"/>
        </w:rPr>
      </w:pPr>
      <w:r>
        <w:rPr>
          <w:b/>
          <w:sz w:val="20"/>
        </w:rPr>
        <w:t>Plots pane</w:t>
      </w:r>
      <w:r>
        <w:rPr>
          <w:sz w:val="20"/>
        </w:rPr>
        <w:t xml:space="preserve"> - where graphs appear;</w:t>
      </w:r>
    </w:p>
    <w:p w14:paraId="0933F54B" w14:textId="77777777" w:rsidR="007C239A" w:rsidRDefault="00000000">
      <w:pPr>
        <w:pStyle w:val="ListBullet"/>
        <w:spacing w:after="40"/>
        <w:rPr>
          <w:rFonts w:hint="eastAsia"/>
        </w:rPr>
      </w:pPr>
      <w:r>
        <w:rPr>
          <w:b/>
          <w:sz w:val="20"/>
        </w:rPr>
        <w:t>Files pane</w:t>
      </w:r>
      <w:r>
        <w:rPr>
          <w:sz w:val="20"/>
        </w:rPr>
        <w:t xml:space="preserve"> - where workshop files and exported outputs can be found.</w:t>
      </w:r>
    </w:p>
    <w:p w14:paraId="2955EBE1" w14:textId="77777777" w:rsidR="007C239A" w:rsidRDefault="00000000">
      <w:pPr>
        <w:rPr>
          <w:rFonts w:hint="eastAsia"/>
        </w:rPr>
      </w:pPr>
      <w:r>
        <w:t>Run the current line or selected lines with:</w:t>
      </w:r>
    </w:p>
    <w:p w14:paraId="6046E1F7" w14:textId="77777777" w:rsidR="007C239A" w:rsidRDefault="00000000">
      <w:pPr>
        <w:pStyle w:val="WorkshopCode"/>
        <w:shd w:val="clear" w:color="auto" w:fill="F5F5F5"/>
        <w:rPr>
          <w:rFonts w:hint="eastAsia"/>
        </w:rPr>
      </w:pPr>
      <w:r>
        <w:t>Ctrl + Enter</w:t>
      </w:r>
    </w:p>
    <w:p w14:paraId="1A57A8A9" w14:textId="77777777" w:rsidR="007C239A" w:rsidRDefault="00000000">
      <w:pPr>
        <w:rPr>
          <w:rFonts w:hint="eastAsia"/>
        </w:rPr>
      </w:pPr>
      <w:r>
        <w:t>You do not need to type the commands again in the Console.</w:t>
      </w:r>
    </w:p>
    <w:tbl>
      <w:tblPr>
        <w:tblW w:w="0" w:type="auto"/>
        <w:jc w:val="center"/>
        <w:tblLook w:val="04A0" w:firstRow="1" w:lastRow="0" w:firstColumn="1" w:lastColumn="0" w:noHBand="0" w:noVBand="1"/>
      </w:tblPr>
      <w:tblGrid>
        <w:gridCol w:w="9972"/>
      </w:tblGrid>
      <w:tr w:rsidR="007C239A" w14:paraId="5A5E76F3" w14:textId="77777777">
        <w:trPr>
          <w:jc w:val="center"/>
        </w:trPr>
        <w:tc>
          <w:tcPr>
            <w:tcW w:w="9972" w:type="dxa"/>
            <w:shd w:val="clear" w:color="auto" w:fill="FFF2CC"/>
            <w:tcMar>
              <w:top w:w="140" w:type="dxa"/>
              <w:left w:w="180" w:type="dxa"/>
              <w:bottom w:w="140" w:type="dxa"/>
              <w:right w:w="180" w:type="dxa"/>
            </w:tcMar>
          </w:tcPr>
          <w:p w14:paraId="2FEE0C66" w14:textId="77777777" w:rsidR="007C239A" w:rsidRDefault="00000000">
            <w:pPr>
              <w:rPr>
                <w:rFonts w:hint="eastAsia"/>
              </w:rPr>
            </w:pPr>
            <w:r>
              <w:rPr>
                <w:b/>
                <w:sz w:val="19"/>
              </w:rPr>
              <w:t>COMMON ERROR</w:t>
            </w:r>
            <w:r>
              <w:br/>
            </w:r>
            <w:r>
              <w:br/>
            </w:r>
            <w:r>
              <w:rPr>
                <w:sz w:val="19"/>
              </w:rPr>
              <w:t xml:space="preserve">If a script says that a file cannot be found, check that you opened </w:t>
            </w:r>
            <w:r>
              <w:rPr>
                <w:rFonts w:ascii="DejaVu Sans Mono" w:hAnsi="DejaVu Sans Mono"/>
                <w:sz w:val="18"/>
              </w:rPr>
              <w:t>SEAC2026_Circular_Statistics.Rproj</w:t>
            </w:r>
            <w:r>
              <w:rPr>
                <w:sz w:val="19"/>
              </w:rPr>
              <w:t xml:space="preserve"> first. Do not solve this by inserting a personal </w:t>
            </w:r>
            <w:r>
              <w:rPr>
                <w:rFonts w:ascii="DejaVu Sans Mono" w:hAnsi="DejaVu Sans Mono"/>
                <w:sz w:val="18"/>
              </w:rPr>
              <w:t>setwd("C:/...")</w:t>
            </w:r>
            <w:r>
              <w:rPr>
                <w:sz w:val="19"/>
              </w:rPr>
              <w:t xml:space="preserve"> command.</w:t>
            </w:r>
          </w:p>
        </w:tc>
      </w:tr>
    </w:tbl>
    <w:p w14:paraId="75063692" w14:textId="77777777" w:rsidR="007C239A" w:rsidRDefault="007C239A">
      <w:pPr>
        <w:pBdr>
          <w:bottom w:val="single" w:sz="4" w:space="0" w:color="B7C9D6"/>
        </w:pBdr>
        <w:spacing w:before="60" w:after="60"/>
        <w:rPr>
          <w:rFonts w:hint="eastAsia"/>
        </w:rPr>
      </w:pPr>
    </w:p>
    <w:p w14:paraId="0A686745" w14:textId="77777777" w:rsidR="007C239A" w:rsidRDefault="00000000">
      <w:pPr>
        <w:pStyle w:val="Heading1"/>
      </w:pPr>
      <w:r>
        <w:t>2. Circular data: the minimum vocabulary</w:t>
      </w:r>
    </w:p>
    <w:p w14:paraId="624E68A7" w14:textId="77777777" w:rsidR="007C239A" w:rsidRDefault="00000000">
      <w:pPr>
        <w:pStyle w:val="Heading2"/>
      </w:pPr>
      <w:r>
        <w:t>2.1 Linear versus circular data</w:t>
      </w:r>
    </w:p>
    <w:p w14:paraId="7511BD69" w14:textId="77777777" w:rsidR="007C239A" w:rsidRDefault="00000000">
      <w:pPr>
        <w:rPr>
          <w:rFonts w:hint="eastAsia"/>
        </w:rPr>
      </w:pPr>
      <w:r>
        <w:t>Ordinary linear data have two ends. A value near one end is far from a value near the other end.</w:t>
      </w:r>
    </w:p>
    <w:p w14:paraId="449C50D1" w14:textId="77777777" w:rsidR="007C239A" w:rsidRDefault="00000000">
      <w:pPr>
        <w:rPr>
          <w:rFonts w:hint="eastAsia"/>
        </w:rPr>
      </w:pPr>
      <w:r>
        <w:t>Directions are different: after one complete turn the scale joins itself.</w:t>
      </w:r>
    </w:p>
    <w:p w14:paraId="3BD53C84" w14:textId="77777777" w:rsidR="007C239A" w:rsidRDefault="00000000">
      <w:pPr>
        <w:rPr>
          <w:rFonts w:hint="eastAsia"/>
        </w:rPr>
      </w:pPr>
      <w:r>
        <w:t>On a 0-360 degree scale:</w:t>
      </w:r>
    </w:p>
    <w:p w14:paraId="7E7F5E94" w14:textId="77777777" w:rsidR="007C239A" w:rsidRDefault="00000000">
      <w:pPr>
        <w:pStyle w:val="WorkshopCode"/>
        <w:shd w:val="clear" w:color="auto" w:fill="F5F5F5"/>
        <w:rPr>
          <w:rFonts w:hint="eastAsia"/>
        </w:rPr>
      </w:pPr>
      <w:r>
        <w:t>359 degrees and 1 degree are only 2 degrees apart.</w:t>
      </w:r>
    </w:p>
    <w:p w14:paraId="775C50AB" w14:textId="77777777" w:rsidR="007C239A" w:rsidRDefault="00000000">
      <w:pPr>
        <w:rPr>
          <w:rFonts w:hint="eastAsia"/>
        </w:rPr>
      </w:pPr>
      <w:r>
        <w:t>That simple fact is why ordinary arithmetic can fail.</w:t>
      </w:r>
    </w:p>
    <w:p w14:paraId="2B8FA888" w14:textId="77777777" w:rsidR="007C239A" w:rsidRDefault="00000000">
      <w:pPr>
        <w:jc w:val="center"/>
        <w:rPr>
          <w:rFonts w:hint="eastAsia"/>
        </w:rPr>
      </w:pPr>
      <w:r>
        <w:rPr>
          <w:noProof/>
        </w:rPr>
        <w:drawing>
          <wp:inline distT="0" distB="0" distL="0" distR="0" wp14:anchorId="47A7856D" wp14:editId="3BFBD6E1">
            <wp:extent cx="2616200" cy="26186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rcular_boundary_example.png"/>
                    <pic:cNvPicPr/>
                  </pic:nvPicPr>
                  <pic:blipFill>
                    <a:blip r:embed="rId8"/>
                    <a:stretch>
                      <a:fillRect/>
                    </a:stretch>
                  </pic:blipFill>
                  <pic:spPr>
                    <a:xfrm>
                      <a:off x="0" y="0"/>
                      <a:ext cx="2630940" cy="2633392"/>
                    </a:xfrm>
                    <a:prstGeom prst="rect">
                      <a:avLst/>
                    </a:prstGeom>
                  </pic:spPr>
                </pic:pic>
              </a:graphicData>
            </a:graphic>
          </wp:inline>
        </w:drawing>
      </w:r>
    </w:p>
    <w:p w14:paraId="41413F59" w14:textId="77777777" w:rsidR="007C239A" w:rsidRDefault="00000000">
      <w:pPr>
        <w:jc w:val="center"/>
        <w:rPr>
          <w:rFonts w:hint="eastAsia"/>
        </w:rPr>
      </w:pPr>
      <w:r>
        <w:rPr>
          <w:i/>
          <w:color w:val="666666"/>
          <w:sz w:val="17"/>
        </w:rPr>
        <w:t>Circular boundary example</w:t>
      </w:r>
    </w:p>
    <w:p w14:paraId="7F282048" w14:textId="77777777" w:rsidR="007C239A" w:rsidRDefault="00000000">
      <w:pPr>
        <w:pStyle w:val="Heading3"/>
      </w:pPr>
      <w:r>
        <w:lastRenderedPageBreak/>
        <w:t>The four-value example</w:t>
      </w:r>
    </w:p>
    <w:p w14:paraId="416B5A06" w14:textId="77777777" w:rsidR="007C239A" w:rsidRDefault="00000000">
      <w:pPr>
        <w:rPr>
          <w:rFonts w:hint="eastAsia"/>
        </w:rPr>
      </w:pPr>
      <w:r>
        <w:t>Consider:</w:t>
      </w:r>
    </w:p>
    <w:p w14:paraId="4E69795C" w14:textId="77777777" w:rsidR="007C239A" w:rsidRDefault="00000000">
      <w:pPr>
        <w:pStyle w:val="WorkshopCode"/>
        <w:shd w:val="clear" w:color="auto" w:fill="F5F5F5"/>
        <w:rPr>
          <w:rFonts w:hint="eastAsia"/>
        </w:rPr>
      </w:pPr>
      <w:r>
        <w:t>358, 359, 1, 2 degrees</w:t>
      </w:r>
    </w:p>
    <w:p w14:paraId="3F61AED1" w14:textId="77777777" w:rsidR="007C239A" w:rsidRDefault="00000000">
      <w:pPr>
        <w:rPr>
          <w:rFonts w:hint="eastAsia"/>
        </w:rPr>
      </w:pPr>
      <w:r>
        <w:t>Ordinary arithmetic gives:</w:t>
      </w:r>
    </w:p>
    <w:p w14:paraId="217C4D16" w14:textId="77777777" w:rsidR="007C239A" w:rsidRDefault="00000000">
      <w:pPr>
        <w:pStyle w:val="WorkshopCode"/>
        <w:shd w:val="clear" w:color="auto" w:fill="F5F5F5"/>
        <w:rPr>
          <w:rFonts w:hint="eastAsia"/>
        </w:rPr>
      </w:pPr>
      <w:r>
        <w:t>mean = 180 degrees</w:t>
      </w:r>
    </w:p>
    <w:p w14:paraId="38A61192" w14:textId="77777777" w:rsidR="007C239A" w:rsidRDefault="00000000">
      <w:pPr>
        <w:rPr>
          <w:rFonts w:hint="eastAsia"/>
        </w:rPr>
      </w:pPr>
      <w:r>
        <w:t>But the observations are obviously concentrated around North, not South.</w:t>
      </w:r>
    </w:p>
    <w:p w14:paraId="55FCD9F1" w14:textId="77777777" w:rsidR="007C239A" w:rsidRDefault="00000000">
      <w:pPr>
        <w:rPr>
          <w:rFonts w:hint="eastAsia"/>
        </w:rPr>
      </w:pPr>
      <w:r>
        <w:t>A circular mean correctly places the centre at approximately:</w:t>
      </w:r>
    </w:p>
    <w:p w14:paraId="6041CC77" w14:textId="77777777" w:rsidR="007C239A" w:rsidRDefault="00000000">
      <w:pPr>
        <w:pStyle w:val="WorkshopCode"/>
        <w:shd w:val="clear" w:color="auto" w:fill="F5F5F5"/>
        <w:rPr>
          <w:rFonts w:hint="eastAsia"/>
        </w:rPr>
      </w:pPr>
      <w:r>
        <w:t>0/360 degrees</w:t>
      </w:r>
    </w:p>
    <w:tbl>
      <w:tblPr>
        <w:tblW w:w="0" w:type="auto"/>
        <w:jc w:val="center"/>
        <w:tblLook w:val="04A0" w:firstRow="1" w:lastRow="0" w:firstColumn="1" w:lastColumn="0" w:noHBand="0" w:noVBand="1"/>
      </w:tblPr>
      <w:tblGrid>
        <w:gridCol w:w="9972"/>
      </w:tblGrid>
      <w:tr w:rsidR="007C239A" w14:paraId="5E464547" w14:textId="77777777">
        <w:trPr>
          <w:jc w:val="center"/>
        </w:trPr>
        <w:tc>
          <w:tcPr>
            <w:tcW w:w="9972" w:type="dxa"/>
            <w:shd w:val="clear" w:color="auto" w:fill="EAF2F8"/>
            <w:tcMar>
              <w:top w:w="140" w:type="dxa"/>
              <w:left w:w="180" w:type="dxa"/>
              <w:bottom w:w="140" w:type="dxa"/>
              <w:right w:w="180" w:type="dxa"/>
            </w:tcMar>
          </w:tcPr>
          <w:p w14:paraId="574DC9DF" w14:textId="77777777" w:rsidR="007C239A" w:rsidRDefault="00000000">
            <w:pPr>
              <w:rPr>
                <w:rFonts w:hint="eastAsia"/>
              </w:rPr>
            </w:pPr>
            <w:r>
              <w:rPr>
                <w:b/>
                <w:sz w:val="19"/>
              </w:rPr>
              <w:t>WHAT DOES THIS MEAN?</w:t>
            </w:r>
            <w:r>
              <w:br/>
            </w:r>
            <w:r>
              <w:br/>
            </w:r>
            <w:r>
              <w:rPr>
                <w:sz w:val="19"/>
              </w:rPr>
              <w:t>Circular statistics do not merely use a different formula. They encode the geometry of the research variable.</w:t>
            </w:r>
          </w:p>
        </w:tc>
      </w:tr>
    </w:tbl>
    <w:p w14:paraId="48DCA9C1" w14:textId="77777777" w:rsidR="007C239A" w:rsidRDefault="007C239A">
      <w:pPr>
        <w:pBdr>
          <w:bottom w:val="single" w:sz="4" w:space="0" w:color="B7C9D6"/>
        </w:pBdr>
        <w:spacing w:before="60" w:after="60"/>
        <w:rPr>
          <w:rFonts w:hint="eastAsia"/>
        </w:rPr>
      </w:pPr>
    </w:p>
    <w:p w14:paraId="54693FB5" w14:textId="77777777" w:rsidR="007C239A" w:rsidRDefault="00000000">
      <w:pPr>
        <w:pStyle w:val="Heading2"/>
      </w:pPr>
      <w:r>
        <w:t>2.2 Directional versus axial data</w:t>
      </w:r>
    </w:p>
    <w:p w14:paraId="64BDE07D" w14:textId="77777777" w:rsidR="007C239A" w:rsidRDefault="00000000">
      <w:pPr>
        <w:pStyle w:val="Heading3"/>
      </w:pPr>
      <w:r>
        <w:t>Directional</w:t>
      </w:r>
    </w:p>
    <w:p w14:paraId="6359FE2A" w14:textId="77777777" w:rsidR="007C239A" w:rsidRDefault="00000000">
      <w:pPr>
        <w:rPr>
          <w:rFonts w:hint="eastAsia"/>
        </w:rPr>
      </w:pPr>
      <w:r>
        <w:t>A direction has a meaningful arrow.</w:t>
      </w:r>
    </w:p>
    <w:p w14:paraId="0E787A89" w14:textId="77777777" w:rsidR="007C239A" w:rsidRDefault="00000000">
      <w:pPr>
        <w:rPr>
          <w:rFonts w:hint="eastAsia"/>
        </w:rPr>
      </w:pPr>
      <w:r>
        <w:t>Example:</w:t>
      </w:r>
    </w:p>
    <w:p w14:paraId="3F01951D" w14:textId="77777777" w:rsidR="007C239A" w:rsidRDefault="00000000">
      <w:pPr>
        <w:pStyle w:val="WorkshopCode"/>
        <w:shd w:val="clear" w:color="auto" w:fill="F5F5F5"/>
        <w:rPr>
          <w:rFonts w:hint="eastAsia"/>
        </w:rPr>
      </w:pPr>
      <w:r>
        <w:t>church entrance -&gt; apse</w:t>
      </w:r>
    </w:p>
    <w:p w14:paraId="3AC24DFB" w14:textId="77777777" w:rsidR="007C239A" w:rsidRDefault="00000000">
      <w:pPr>
        <w:rPr>
          <w:rFonts w:hint="eastAsia"/>
        </w:rPr>
      </w:pPr>
      <w:r>
        <w:t>An azimuth of 90 degrees is then different from 270 degrees.</w:t>
      </w:r>
    </w:p>
    <w:p w14:paraId="4B3664DC" w14:textId="77777777" w:rsidR="007C239A" w:rsidRDefault="00000000">
      <w:pPr>
        <w:pStyle w:val="Heading3"/>
      </w:pPr>
      <w:r>
        <w:t>Axial</w:t>
      </w:r>
    </w:p>
    <w:p w14:paraId="00C81B20" w14:textId="77777777" w:rsidR="007C239A" w:rsidRDefault="00000000">
      <w:pPr>
        <w:rPr>
          <w:rFonts w:hint="eastAsia"/>
        </w:rPr>
      </w:pPr>
      <w:r>
        <w:t>An axis has no meaningful arrow.</w:t>
      </w:r>
    </w:p>
    <w:p w14:paraId="17C54DE1" w14:textId="77777777" w:rsidR="007C239A" w:rsidRDefault="00000000">
      <w:pPr>
        <w:rPr>
          <w:rFonts w:hint="eastAsia"/>
        </w:rPr>
      </w:pPr>
      <w:r>
        <w:t>An axis at 20 degrees is equivalent to the same undirected axis at 200 degrees.</w:t>
      </w:r>
    </w:p>
    <w:tbl>
      <w:tblPr>
        <w:tblW w:w="0" w:type="auto"/>
        <w:jc w:val="center"/>
        <w:tblLook w:val="04A0" w:firstRow="1" w:lastRow="0" w:firstColumn="1" w:lastColumn="0" w:noHBand="0" w:noVBand="1"/>
      </w:tblPr>
      <w:tblGrid>
        <w:gridCol w:w="9972"/>
      </w:tblGrid>
      <w:tr w:rsidR="007C239A" w14:paraId="26FADF1F" w14:textId="77777777">
        <w:trPr>
          <w:jc w:val="center"/>
        </w:trPr>
        <w:tc>
          <w:tcPr>
            <w:tcW w:w="9972" w:type="dxa"/>
            <w:shd w:val="clear" w:color="auto" w:fill="FFF2CC"/>
            <w:tcMar>
              <w:top w:w="140" w:type="dxa"/>
              <w:left w:w="180" w:type="dxa"/>
              <w:bottom w:w="140" w:type="dxa"/>
              <w:right w:w="180" w:type="dxa"/>
            </w:tcMar>
          </w:tcPr>
          <w:p w14:paraId="07496D83" w14:textId="77777777" w:rsidR="007C239A" w:rsidRDefault="00000000">
            <w:pPr>
              <w:rPr>
                <w:rFonts w:hint="eastAsia"/>
              </w:rPr>
            </w:pPr>
            <w:r>
              <w:rPr>
                <w:b/>
                <w:sz w:val="19"/>
              </w:rPr>
              <w:t>COMMON ERROR</w:t>
            </w:r>
            <w:r>
              <w:br/>
            </w:r>
            <w:r>
              <w:br/>
            </w:r>
            <w:r>
              <w:rPr>
                <w:sz w:val="19"/>
              </w:rPr>
              <w:t>Do not analyse axial observations as ordinary 0-360 degree directional data without an appropriate transformation.</w:t>
            </w:r>
          </w:p>
        </w:tc>
      </w:tr>
    </w:tbl>
    <w:p w14:paraId="014E5DA7" w14:textId="77777777" w:rsidR="007C239A" w:rsidRDefault="007C239A">
      <w:pPr>
        <w:pBdr>
          <w:bottom w:val="single" w:sz="4" w:space="0" w:color="B7C9D6"/>
        </w:pBdr>
        <w:spacing w:before="60" w:after="60"/>
        <w:rPr>
          <w:rFonts w:hint="eastAsia"/>
        </w:rPr>
      </w:pPr>
    </w:p>
    <w:p w14:paraId="366B8009" w14:textId="77777777" w:rsidR="007C239A" w:rsidRDefault="00000000">
      <w:pPr>
        <w:pStyle w:val="Heading2"/>
      </w:pPr>
      <w:r>
        <w:t>2.3 Geographic azimuth convention</w:t>
      </w:r>
    </w:p>
    <w:p w14:paraId="551BA97B" w14:textId="77777777" w:rsidR="007C239A" w:rsidRDefault="00000000">
      <w:pPr>
        <w:rPr>
          <w:rFonts w:hint="eastAsia"/>
        </w:rPr>
      </w:pPr>
      <w:r>
        <w:t>In this workshop:</w:t>
      </w:r>
    </w:p>
    <w:p w14:paraId="2141B6F7" w14:textId="77777777" w:rsidR="007C239A" w:rsidRDefault="00000000">
      <w:pPr>
        <w:pStyle w:val="WorkshopCode"/>
        <w:shd w:val="clear" w:color="auto" w:fill="F5F5F5"/>
        <w:rPr>
          <w:rFonts w:hint="eastAsia"/>
        </w:rPr>
      </w:pPr>
      <w:r>
        <w:t>0 degrees   = North</w:t>
      </w:r>
      <w:r>
        <w:br/>
        <w:t>90 degrees  = East</w:t>
      </w:r>
      <w:r>
        <w:br/>
        <w:t>180 degrees = South</w:t>
      </w:r>
      <w:r>
        <w:br/>
        <w:t>270 degrees = West</w:t>
      </w:r>
    </w:p>
    <w:p w14:paraId="7114EF0E" w14:textId="77777777" w:rsidR="007C239A" w:rsidRDefault="00000000">
      <w:pPr>
        <w:rPr>
          <w:rFonts w:hint="eastAsia"/>
        </w:rPr>
      </w:pPr>
      <w:r>
        <w:t>Angles increase clockwise.</w:t>
      </w:r>
    </w:p>
    <w:p w14:paraId="4B23D74F" w14:textId="77777777" w:rsidR="007C239A" w:rsidRDefault="00000000">
      <w:pPr>
        <w:rPr>
          <w:rFonts w:hint="eastAsia"/>
        </w:rPr>
      </w:pPr>
      <w:r>
        <w:t xml:space="preserve">In R we tell the </w:t>
      </w:r>
      <w:r>
        <w:rPr>
          <w:rFonts w:ascii="DejaVu Sans Mono" w:hAnsi="DejaVu Sans Mono"/>
          <w:sz w:val="18"/>
        </w:rPr>
        <w:t>circular</w:t>
      </w:r>
      <w:r>
        <w:t xml:space="preserve"> package to use this convention:</w:t>
      </w:r>
    </w:p>
    <w:p w14:paraId="3907C8D7" w14:textId="77777777" w:rsidR="007C239A" w:rsidRDefault="00000000">
      <w:pPr>
        <w:pStyle w:val="WorkshopCode"/>
        <w:shd w:val="clear" w:color="auto" w:fill="F5F5F5"/>
        <w:rPr>
          <w:rFonts w:hint="eastAsia"/>
        </w:rPr>
      </w:pPr>
      <w:r>
        <w:t>az &lt;- circular(</w:t>
      </w:r>
      <w:r>
        <w:br/>
        <w:t xml:space="preserve">  dat$azimuth_deg,</w:t>
      </w:r>
      <w:r>
        <w:br/>
        <w:t xml:space="preserve">  units = "degrees",</w:t>
      </w:r>
      <w:r>
        <w:br/>
        <w:t xml:space="preserve">  template = "geographics",</w:t>
      </w:r>
      <w:r>
        <w:br/>
        <w:t xml:space="preserve">  modulo = "2pi"</w:t>
      </w:r>
      <w:r>
        <w:br/>
        <w:t>)</w:t>
      </w:r>
    </w:p>
    <w:p w14:paraId="7AB0C375" w14:textId="77777777" w:rsidR="007C239A" w:rsidRDefault="007C239A">
      <w:pPr>
        <w:pBdr>
          <w:bottom w:val="single" w:sz="4" w:space="0" w:color="B7C9D6"/>
        </w:pBdr>
        <w:spacing w:before="60" w:after="60"/>
        <w:rPr>
          <w:rFonts w:hint="eastAsia"/>
        </w:rPr>
      </w:pPr>
    </w:p>
    <w:p w14:paraId="6A475A29" w14:textId="77777777" w:rsidR="007C239A" w:rsidRDefault="00000000">
      <w:pPr>
        <w:pStyle w:val="Heading1"/>
      </w:pPr>
      <w:r>
        <w:t>3. Plot first, test second</w:t>
      </w:r>
    </w:p>
    <w:p w14:paraId="4E5ABE12" w14:textId="77777777" w:rsidR="007C239A" w:rsidRDefault="00000000">
      <w:pPr>
        <w:rPr>
          <w:rFonts w:hint="eastAsia"/>
        </w:rPr>
      </w:pPr>
      <w:r>
        <w:t>A circular statistical test should never be the first thing you inspect.</w:t>
      </w:r>
    </w:p>
    <w:p w14:paraId="0A3A96F4" w14:textId="77777777" w:rsidR="007C239A" w:rsidRDefault="00000000">
      <w:pPr>
        <w:rPr>
          <w:rFonts w:hint="eastAsia"/>
        </w:rPr>
      </w:pPr>
      <w:r>
        <w:t>Before calculating a p-value, ask whether the data appear:</w:t>
      </w:r>
    </w:p>
    <w:p w14:paraId="04BDBD06" w14:textId="77777777" w:rsidR="007C239A" w:rsidRDefault="00000000">
      <w:pPr>
        <w:pStyle w:val="ListBullet"/>
        <w:spacing w:after="40"/>
        <w:rPr>
          <w:rFonts w:hint="eastAsia"/>
        </w:rPr>
      </w:pPr>
      <w:r>
        <w:rPr>
          <w:sz w:val="20"/>
        </w:rPr>
        <w:t>unimodal;</w:t>
      </w:r>
    </w:p>
    <w:p w14:paraId="7E09535C" w14:textId="77777777" w:rsidR="007C239A" w:rsidRDefault="00000000">
      <w:pPr>
        <w:pStyle w:val="ListBullet"/>
        <w:spacing w:after="40"/>
        <w:rPr>
          <w:rFonts w:hint="eastAsia"/>
        </w:rPr>
      </w:pPr>
      <w:r>
        <w:rPr>
          <w:sz w:val="20"/>
        </w:rPr>
        <w:t>bimodal;</w:t>
      </w:r>
    </w:p>
    <w:p w14:paraId="46CFFBDD" w14:textId="77777777" w:rsidR="007C239A" w:rsidRDefault="00000000">
      <w:pPr>
        <w:pStyle w:val="ListBullet"/>
        <w:spacing w:after="40"/>
        <w:rPr>
          <w:rFonts w:hint="eastAsia"/>
        </w:rPr>
      </w:pPr>
      <w:r>
        <w:rPr>
          <w:sz w:val="20"/>
        </w:rPr>
        <w:t>multimodal;</w:t>
      </w:r>
    </w:p>
    <w:p w14:paraId="33FE2879" w14:textId="77777777" w:rsidR="007C239A" w:rsidRDefault="00000000">
      <w:pPr>
        <w:pStyle w:val="ListBullet"/>
        <w:spacing w:after="40"/>
        <w:rPr>
          <w:rFonts w:hint="eastAsia"/>
        </w:rPr>
      </w:pPr>
      <w:r>
        <w:rPr>
          <w:sz w:val="20"/>
        </w:rPr>
        <w:t>almost uniform;</w:t>
      </w:r>
    </w:p>
    <w:p w14:paraId="386385F8" w14:textId="77777777" w:rsidR="007C239A" w:rsidRDefault="00000000">
      <w:pPr>
        <w:pStyle w:val="ListBullet"/>
        <w:spacing w:after="40"/>
        <w:rPr>
          <w:rFonts w:hint="eastAsia"/>
        </w:rPr>
      </w:pPr>
      <w:r>
        <w:rPr>
          <w:sz w:val="20"/>
        </w:rPr>
        <w:t>dominated by a few isolated observations;</w:t>
      </w:r>
    </w:p>
    <w:p w14:paraId="5D175708" w14:textId="77777777" w:rsidR="007C239A" w:rsidRDefault="00000000">
      <w:pPr>
        <w:pStyle w:val="ListBullet"/>
        <w:spacing w:after="40"/>
        <w:rPr>
          <w:rFonts w:hint="eastAsia"/>
        </w:rPr>
      </w:pPr>
      <w:r>
        <w:rPr>
          <w:sz w:val="20"/>
        </w:rPr>
        <w:t>concentrated across the 0/360 degree boundary.</w:t>
      </w:r>
    </w:p>
    <w:p w14:paraId="6372A2E0" w14:textId="77777777" w:rsidR="007C239A" w:rsidRDefault="00000000">
      <w:pPr>
        <w:rPr>
          <w:rFonts w:hint="eastAsia"/>
        </w:rPr>
      </w:pPr>
      <w:r>
        <w:t xml:space="preserve">The main introductory graph is a </w:t>
      </w:r>
      <w:r>
        <w:rPr>
          <w:b/>
        </w:rPr>
        <w:t>rose diagram</w:t>
      </w:r>
      <w:r>
        <w:t>.</w:t>
      </w:r>
    </w:p>
    <w:p w14:paraId="3FDF4477" w14:textId="77777777" w:rsidR="007C239A" w:rsidRDefault="00000000">
      <w:pPr>
        <w:pStyle w:val="WorkshopCode"/>
        <w:shd w:val="clear" w:color="auto" w:fill="F5F5F5"/>
        <w:rPr>
          <w:rFonts w:hint="eastAsia"/>
        </w:rPr>
      </w:pPr>
      <w:r>
        <w:t>rose.diag(</w:t>
      </w:r>
      <w:r>
        <w:br/>
        <w:t xml:space="preserve">  az,</w:t>
      </w:r>
      <w:r>
        <w:br/>
        <w:t xml:space="preserve">  bins = 18,</w:t>
      </w:r>
      <w:r>
        <w:br/>
        <w:t xml:space="preserve">  radii.scale = "sqrt"</w:t>
      </w:r>
      <w:r>
        <w:br/>
        <w:t>)</w:t>
      </w:r>
    </w:p>
    <w:p w14:paraId="735261F1" w14:textId="77777777" w:rsidR="007C239A" w:rsidRDefault="00000000">
      <w:pPr>
        <w:rPr>
          <w:rFonts w:hint="eastAsia"/>
        </w:rPr>
      </w:pPr>
      <w:r>
        <w:t>Try more than one defensible bin count.</w:t>
      </w:r>
    </w:p>
    <w:tbl>
      <w:tblPr>
        <w:tblW w:w="0" w:type="auto"/>
        <w:jc w:val="center"/>
        <w:tblLook w:val="04A0" w:firstRow="1" w:lastRow="0" w:firstColumn="1" w:lastColumn="0" w:noHBand="0" w:noVBand="1"/>
      </w:tblPr>
      <w:tblGrid>
        <w:gridCol w:w="9972"/>
      </w:tblGrid>
      <w:tr w:rsidR="007C239A" w14:paraId="02F66BBA" w14:textId="77777777">
        <w:trPr>
          <w:jc w:val="center"/>
        </w:trPr>
        <w:tc>
          <w:tcPr>
            <w:tcW w:w="9972" w:type="dxa"/>
            <w:shd w:val="clear" w:color="auto" w:fill="EAF2F8"/>
            <w:tcMar>
              <w:top w:w="140" w:type="dxa"/>
              <w:left w:w="180" w:type="dxa"/>
              <w:bottom w:w="140" w:type="dxa"/>
              <w:right w:w="180" w:type="dxa"/>
            </w:tcMar>
          </w:tcPr>
          <w:p w14:paraId="3A845D27" w14:textId="77777777" w:rsidR="007C239A" w:rsidRDefault="00000000">
            <w:pPr>
              <w:rPr>
                <w:rFonts w:hint="eastAsia"/>
              </w:rPr>
            </w:pPr>
            <w:r>
              <w:rPr>
                <w:b/>
                <w:sz w:val="19"/>
              </w:rPr>
              <w:t>WHAT DOES THIS MEAN?</w:t>
            </w:r>
            <w:r>
              <w:br/>
            </w:r>
            <w:r>
              <w:br/>
            </w:r>
            <w:r>
              <w:rPr>
                <w:sz w:val="19"/>
              </w:rPr>
              <w:t>A visual feature that exists only under one convenient binning choice deserves less confidence than one that remains obvious across reasonable displays.</w:t>
            </w:r>
          </w:p>
        </w:tc>
      </w:tr>
    </w:tbl>
    <w:p w14:paraId="428F67C8" w14:textId="77777777" w:rsidR="007C239A" w:rsidRDefault="007C239A">
      <w:pPr>
        <w:pBdr>
          <w:bottom w:val="single" w:sz="4" w:space="0" w:color="B7C9D6"/>
        </w:pBdr>
        <w:spacing w:before="60" w:after="60"/>
        <w:rPr>
          <w:rFonts w:hint="eastAsia"/>
        </w:rPr>
      </w:pPr>
    </w:p>
    <w:p w14:paraId="128D39C1" w14:textId="77777777" w:rsidR="007C239A" w:rsidRDefault="00000000">
      <w:pPr>
        <w:pStyle w:val="Heading1"/>
      </w:pPr>
      <w:r>
        <w:t>4. Circular descriptive statistics</w:t>
      </w:r>
    </w:p>
    <w:p w14:paraId="4EED6047" w14:textId="77777777" w:rsidR="007C239A" w:rsidRDefault="00000000">
      <w:pPr>
        <w:pStyle w:val="Heading2"/>
      </w:pPr>
      <w:r>
        <w:t>4.1 Mean direction</w:t>
      </w:r>
    </w:p>
    <w:p w14:paraId="0393625B" w14:textId="77777777" w:rsidR="007C239A" w:rsidRDefault="00000000">
      <w:pPr>
        <w:rPr>
          <w:rFonts w:hint="eastAsia"/>
        </w:rPr>
      </w:pPr>
      <w:r>
        <w:t>The circular mean is the average direction around the circle.</w:t>
      </w:r>
    </w:p>
    <w:p w14:paraId="4830F960" w14:textId="77777777" w:rsidR="007C239A" w:rsidRDefault="00000000">
      <w:pPr>
        <w:rPr>
          <w:rFonts w:hint="eastAsia"/>
        </w:rPr>
      </w:pPr>
      <w:r>
        <w:t>Conceptually, imagine one unit arrow at every observed angle. Add the arrows. The direction of the resultant vector is the circular mean.</w:t>
      </w:r>
    </w:p>
    <w:p w14:paraId="19DBBA2F" w14:textId="77777777" w:rsidR="007C239A" w:rsidRDefault="00000000">
      <w:pPr>
        <w:pStyle w:val="WorkshopCode"/>
        <w:shd w:val="clear" w:color="auto" w:fill="F5F5F5"/>
        <w:rPr>
          <w:rFonts w:hint="eastAsia"/>
        </w:rPr>
      </w:pPr>
      <w:r>
        <w:t>mean_direction_deg &lt;- as.numeric(mean(az)) %% 360</w:t>
      </w:r>
    </w:p>
    <w:p w14:paraId="1D825C8A" w14:textId="77777777" w:rsidR="007C239A" w:rsidRDefault="00000000">
      <w:pPr>
        <w:rPr>
          <w:rFonts w:hint="eastAsia"/>
        </w:rPr>
      </w:pPr>
      <w:r>
        <w:t>Report it in degrees when that is the natural unit for your field.</w:t>
      </w:r>
    </w:p>
    <w:p w14:paraId="2D24EE34" w14:textId="77777777" w:rsidR="007C239A" w:rsidRDefault="00000000">
      <w:pPr>
        <w:pStyle w:val="Heading3"/>
      </w:pPr>
      <w:r>
        <w:t>Main caution</w:t>
      </w:r>
    </w:p>
    <w:p w14:paraId="7CD31315" w14:textId="77777777" w:rsidR="007C239A" w:rsidRDefault="00000000">
      <w:pPr>
        <w:rPr>
          <w:rFonts w:hint="eastAsia"/>
        </w:rPr>
      </w:pPr>
      <w:r>
        <w:t>A single mean can be meaningless for a bimodal or multimodal distribution.</w:t>
      </w:r>
    </w:p>
    <w:p w14:paraId="489016CC" w14:textId="77777777" w:rsidR="007C239A" w:rsidRDefault="007C239A">
      <w:pPr>
        <w:pBdr>
          <w:bottom w:val="single" w:sz="4" w:space="0" w:color="B7C9D6"/>
        </w:pBdr>
        <w:spacing w:before="60" w:after="60"/>
        <w:rPr>
          <w:rFonts w:hint="eastAsia"/>
        </w:rPr>
      </w:pPr>
    </w:p>
    <w:p w14:paraId="5AC767D9" w14:textId="77777777" w:rsidR="007C239A" w:rsidRDefault="00000000">
      <w:pPr>
        <w:pStyle w:val="Heading2"/>
      </w:pPr>
      <w:r>
        <w:t>4.2 Mean resultant length: R-bar</w:t>
      </w:r>
    </w:p>
    <w:p w14:paraId="2EE7E492" w14:textId="77777777" w:rsidR="007C239A" w:rsidRDefault="00000000">
      <w:pPr>
        <w:rPr>
          <w:rFonts w:hint="eastAsia"/>
        </w:rPr>
      </w:pPr>
      <w:r>
        <w:t xml:space="preserve">The mean resultant length measures </w:t>
      </w:r>
      <w:r>
        <w:rPr>
          <w:b/>
        </w:rPr>
        <w:t>net directional concentration</w:t>
      </w:r>
      <w:r>
        <w:t>.</w:t>
      </w:r>
    </w:p>
    <w:p w14:paraId="11388EBB" w14:textId="77777777" w:rsidR="007C239A" w:rsidRDefault="00000000">
      <w:pPr>
        <w:pStyle w:val="WorkshopCode"/>
        <w:shd w:val="clear" w:color="auto" w:fill="F5F5F5"/>
        <w:rPr>
          <w:rFonts w:hint="eastAsia"/>
        </w:rPr>
      </w:pPr>
      <w:r>
        <w:t>Rbar &lt;- rho.circular(az)</w:t>
      </w:r>
    </w:p>
    <w:p w14:paraId="41C85FAB" w14:textId="77777777" w:rsidR="007C239A" w:rsidRDefault="00000000">
      <w:pPr>
        <w:rPr>
          <w:rFonts w:hint="eastAsia"/>
        </w:rPr>
      </w:pPr>
      <w:r>
        <w:t>It ranges from approximately 0 to 1.</w:t>
      </w:r>
    </w:p>
    <w:p w14:paraId="3F0B04C1" w14:textId="77777777" w:rsidR="007C239A" w:rsidRDefault="00000000">
      <w:pPr>
        <w:pStyle w:val="ListBullet"/>
        <w:spacing w:after="40"/>
        <w:rPr>
          <w:rFonts w:hint="eastAsia"/>
        </w:rPr>
      </w:pPr>
      <w:r>
        <w:rPr>
          <w:sz w:val="20"/>
        </w:rPr>
        <w:t>nearer 1 -&gt; stronger net concentration;</w:t>
      </w:r>
    </w:p>
    <w:p w14:paraId="24C22D97" w14:textId="77777777" w:rsidR="007C239A" w:rsidRDefault="00000000">
      <w:pPr>
        <w:pStyle w:val="ListBullet"/>
        <w:spacing w:after="40"/>
        <w:rPr>
          <w:rFonts w:hint="eastAsia"/>
        </w:rPr>
      </w:pPr>
      <w:r>
        <w:rPr>
          <w:sz w:val="20"/>
        </w:rPr>
        <w:t>nearer 0 -&gt; weaker net concentration.</w:t>
      </w:r>
    </w:p>
    <w:p w14:paraId="485BCCA7" w14:textId="77777777" w:rsidR="007C239A" w:rsidRDefault="00000000">
      <w:pPr>
        <w:rPr>
          <w:rFonts w:hint="eastAsia"/>
        </w:rPr>
      </w:pPr>
      <w:r>
        <w:t>Do not impose arbitrary universal cut-offs such as “above 0.7 is strong”.</w:t>
      </w:r>
    </w:p>
    <w:tbl>
      <w:tblPr>
        <w:tblW w:w="0" w:type="auto"/>
        <w:jc w:val="center"/>
        <w:tblLook w:val="04A0" w:firstRow="1" w:lastRow="0" w:firstColumn="1" w:lastColumn="0" w:noHBand="0" w:noVBand="1"/>
      </w:tblPr>
      <w:tblGrid>
        <w:gridCol w:w="9972"/>
      </w:tblGrid>
      <w:tr w:rsidR="007C239A" w14:paraId="5F2B4BE8" w14:textId="77777777">
        <w:trPr>
          <w:jc w:val="center"/>
        </w:trPr>
        <w:tc>
          <w:tcPr>
            <w:tcW w:w="9972" w:type="dxa"/>
            <w:shd w:val="clear" w:color="auto" w:fill="FFF2CC"/>
            <w:tcMar>
              <w:top w:w="140" w:type="dxa"/>
              <w:left w:w="180" w:type="dxa"/>
              <w:bottom w:w="140" w:type="dxa"/>
              <w:right w:w="180" w:type="dxa"/>
            </w:tcMar>
          </w:tcPr>
          <w:p w14:paraId="04C6F17F" w14:textId="77777777" w:rsidR="007C239A" w:rsidRDefault="00000000">
            <w:pPr>
              <w:rPr>
                <w:rFonts w:hint="eastAsia"/>
              </w:rPr>
            </w:pPr>
            <w:r>
              <w:rPr>
                <w:b/>
                <w:sz w:val="19"/>
              </w:rPr>
              <w:lastRenderedPageBreak/>
              <w:t>COMMON ERROR</w:t>
            </w:r>
            <w:r>
              <w:br/>
            </w:r>
            <w:r>
              <w:br/>
            </w:r>
            <w:r>
              <w:rPr>
                <w:sz w:val="19"/>
              </w:rPr>
              <w:t>R-bar near zero does not necessarily mean uniformity. Opposing clusters can cancel one another. Dataset 3 demonstrates this directly.</w:t>
            </w:r>
          </w:p>
        </w:tc>
      </w:tr>
    </w:tbl>
    <w:p w14:paraId="1B0BFB05" w14:textId="77777777" w:rsidR="007C239A" w:rsidRDefault="007C239A">
      <w:pPr>
        <w:pBdr>
          <w:bottom w:val="single" w:sz="4" w:space="0" w:color="B7C9D6"/>
        </w:pBdr>
        <w:spacing w:before="60" w:after="60"/>
        <w:rPr>
          <w:rFonts w:hint="eastAsia"/>
        </w:rPr>
      </w:pPr>
    </w:p>
    <w:p w14:paraId="35A9AC55" w14:textId="77777777" w:rsidR="007C239A" w:rsidRDefault="00000000">
      <w:pPr>
        <w:pStyle w:val="Heading2"/>
      </w:pPr>
      <w:r>
        <w:t>4.3 Circular variance</w:t>
      </w:r>
    </w:p>
    <w:p w14:paraId="49451797" w14:textId="77777777" w:rsidR="007C239A" w:rsidRDefault="00000000">
      <w:pPr>
        <w:rPr>
          <w:rFonts w:hint="eastAsia"/>
        </w:rPr>
      </w:pPr>
      <w:r>
        <w:t>A simple circular variance is:</w:t>
      </w:r>
    </w:p>
    <w:p w14:paraId="7AA6C61B" w14:textId="77777777" w:rsidR="007C239A" w:rsidRDefault="00000000">
      <w:pPr>
        <w:pStyle w:val="WorkshopCode"/>
        <w:shd w:val="clear" w:color="auto" w:fill="F5F5F5"/>
        <w:rPr>
          <w:rFonts w:hint="eastAsia"/>
        </w:rPr>
      </w:pPr>
      <w:r>
        <w:t>V = 1 - R-bar</w:t>
      </w:r>
    </w:p>
    <w:p w14:paraId="6B0AFA3C" w14:textId="77777777" w:rsidR="007C239A" w:rsidRDefault="00000000">
      <w:pPr>
        <w:rPr>
          <w:rFonts w:hint="eastAsia"/>
        </w:rPr>
      </w:pPr>
      <w:r>
        <w:t>In R:</w:t>
      </w:r>
    </w:p>
    <w:p w14:paraId="1F2EB687" w14:textId="77777777" w:rsidR="007C239A" w:rsidRDefault="00000000">
      <w:pPr>
        <w:pStyle w:val="WorkshopCode"/>
        <w:shd w:val="clear" w:color="auto" w:fill="F5F5F5"/>
        <w:rPr>
          <w:rFonts w:hint="eastAsia"/>
        </w:rPr>
      </w:pPr>
      <w:r>
        <w:t>circular_variance &lt;- 1 - Rbar</w:t>
      </w:r>
    </w:p>
    <w:p w14:paraId="5E1D0DB7" w14:textId="77777777" w:rsidR="007C239A" w:rsidRDefault="00000000">
      <w:pPr>
        <w:pStyle w:val="ListBullet"/>
        <w:spacing w:after="40"/>
        <w:rPr>
          <w:rFonts w:hint="eastAsia"/>
        </w:rPr>
      </w:pPr>
      <w:r>
        <w:rPr>
          <w:sz w:val="20"/>
        </w:rPr>
        <w:t>near 0 -&gt; tighter concentration;</w:t>
      </w:r>
    </w:p>
    <w:p w14:paraId="1BA419EC" w14:textId="77777777" w:rsidR="007C239A" w:rsidRDefault="00000000">
      <w:pPr>
        <w:pStyle w:val="ListBullet"/>
        <w:spacing w:after="40"/>
        <w:rPr>
          <w:rFonts w:hint="eastAsia"/>
        </w:rPr>
      </w:pPr>
      <w:r>
        <w:rPr>
          <w:sz w:val="20"/>
        </w:rPr>
        <w:t>larger values -&gt; more dispersion.</w:t>
      </w:r>
    </w:p>
    <w:p w14:paraId="0183308E" w14:textId="77777777" w:rsidR="007C239A" w:rsidRDefault="007C239A">
      <w:pPr>
        <w:pBdr>
          <w:bottom w:val="single" w:sz="4" w:space="0" w:color="B7C9D6"/>
        </w:pBdr>
        <w:spacing w:before="60" w:after="60"/>
        <w:rPr>
          <w:rFonts w:hint="eastAsia"/>
        </w:rPr>
      </w:pPr>
    </w:p>
    <w:p w14:paraId="20EA6572" w14:textId="77777777" w:rsidR="007C239A" w:rsidRDefault="00000000">
      <w:pPr>
        <w:pStyle w:val="Heading2"/>
      </w:pPr>
      <w:r>
        <w:t>4.4 Circular standard deviation</w:t>
      </w:r>
    </w:p>
    <w:p w14:paraId="5B42802F" w14:textId="77777777" w:rsidR="007C239A" w:rsidRDefault="00000000">
      <w:pPr>
        <w:rPr>
          <w:rFonts w:hint="eastAsia"/>
        </w:rPr>
      </w:pPr>
      <w:r>
        <w:t>The workshop reports circular SD in degrees:</w:t>
      </w:r>
    </w:p>
    <w:p w14:paraId="213C7224" w14:textId="77777777" w:rsidR="007C239A" w:rsidRDefault="00000000">
      <w:pPr>
        <w:pStyle w:val="WorkshopCode"/>
        <w:shd w:val="clear" w:color="auto" w:fill="F5F5F5"/>
        <w:rPr>
          <w:rFonts w:hint="eastAsia"/>
        </w:rPr>
      </w:pPr>
      <w:r>
        <w:t>circular_sd_deg &lt;- sd(az) * 180 / pi</w:t>
      </w:r>
    </w:p>
    <w:p w14:paraId="26F38FD1" w14:textId="77777777" w:rsidR="007C239A" w:rsidRDefault="00000000">
      <w:pPr>
        <w:rPr>
          <w:rFonts w:hint="eastAsia"/>
        </w:rPr>
      </w:pPr>
      <w:r>
        <w:t>This gives an angular measure of dispersion that is easier to communicate to readers accustomed to degrees.</w:t>
      </w:r>
    </w:p>
    <w:p w14:paraId="68E11C5D" w14:textId="77777777" w:rsidR="007C239A" w:rsidRDefault="007C239A">
      <w:pPr>
        <w:pBdr>
          <w:bottom w:val="single" w:sz="4" w:space="0" w:color="B7C9D6"/>
        </w:pBdr>
        <w:spacing w:before="60" w:after="60"/>
        <w:rPr>
          <w:rFonts w:hint="eastAsia"/>
        </w:rPr>
      </w:pPr>
    </w:p>
    <w:p w14:paraId="1F0A1B04" w14:textId="77777777" w:rsidR="007C239A" w:rsidRDefault="00000000">
      <w:pPr>
        <w:pStyle w:val="Heading1"/>
      </w:pPr>
      <w:r>
        <w:t>5. Confidence interval for the mean direction</w:t>
      </w:r>
    </w:p>
    <w:p w14:paraId="61BB2C43" w14:textId="77777777" w:rsidR="007C239A" w:rsidRDefault="00000000">
      <w:pPr>
        <w:rPr>
          <w:rFonts w:hint="eastAsia"/>
        </w:rPr>
      </w:pPr>
      <w:r>
        <w:t>A confidence interval describes the precision of the estimated population mean direction under the model/bootstrap procedure used.</w:t>
      </w:r>
    </w:p>
    <w:p w14:paraId="649DEEF0" w14:textId="77777777" w:rsidR="007C239A" w:rsidRDefault="00000000">
      <w:pPr>
        <w:rPr>
          <w:rFonts w:hint="eastAsia"/>
        </w:rPr>
      </w:pPr>
      <w:r>
        <w:t>The workshop uses:</w:t>
      </w:r>
    </w:p>
    <w:p w14:paraId="19E45CE9" w14:textId="77777777" w:rsidR="007C239A" w:rsidRDefault="00000000">
      <w:pPr>
        <w:pStyle w:val="WorkshopCode"/>
        <w:shd w:val="clear" w:color="auto" w:fill="F5F5F5"/>
        <w:rPr>
          <w:rFonts w:hint="eastAsia"/>
        </w:rPr>
      </w:pPr>
      <w:r>
        <w:t>set.seed(2026)</w:t>
      </w:r>
      <w:r>
        <w:br/>
      </w:r>
      <w:r>
        <w:br/>
        <w:t>mean_ci &lt;- mle.vonmises.bootstrap.ci(</w:t>
      </w:r>
      <w:r>
        <w:br/>
        <w:t xml:space="preserve">  az,</w:t>
      </w:r>
      <w:r>
        <w:br/>
        <w:t xml:space="preserve">  alpha = 0.05,</w:t>
      </w:r>
      <w:r>
        <w:br/>
        <w:t xml:space="preserve">  reps = 2000</w:t>
      </w:r>
      <w:r>
        <w:br/>
        <w:t>)</w:t>
      </w:r>
    </w:p>
    <w:p w14:paraId="68CD0373" w14:textId="77777777" w:rsidR="007C239A" w:rsidRDefault="00000000">
      <w:pPr>
        <w:rPr>
          <w:rFonts w:hint="eastAsia"/>
        </w:rPr>
      </w:pPr>
      <w:r>
        <w:t>The fixed seed makes the classroom exercise reproducible.</w:t>
      </w:r>
    </w:p>
    <w:tbl>
      <w:tblPr>
        <w:tblW w:w="0" w:type="auto"/>
        <w:jc w:val="center"/>
        <w:tblLook w:val="04A0" w:firstRow="1" w:lastRow="0" w:firstColumn="1" w:lastColumn="0" w:noHBand="0" w:noVBand="1"/>
      </w:tblPr>
      <w:tblGrid>
        <w:gridCol w:w="9972"/>
      </w:tblGrid>
      <w:tr w:rsidR="007C239A" w14:paraId="50F091F2" w14:textId="77777777">
        <w:trPr>
          <w:jc w:val="center"/>
        </w:trPr>
        <w:tc>
          <w:tcPr>
            <w:tcW w:w="9972" w:type="dxa"/>
            <w:shd w:val="clear" w:color="auto" w:fill="EAF2F8"/>
            <w:tcMar>
              <w:top w:w="140" w:type="dxa"/>
              <w:left w:w="180" w:type="dxa"/>
              <w:bottom w:w="140" w:type="dxa"/>
              <w:right w:w="180" w:type="dxa"/>
            </w:tcMar>
          </w:tcPr>
          <w:p w14:paraId="1C0A4472" w14:textId="77777777" w:rsidR="007C239A" w:rsidRDefault="00000000">
            <w:pPr>
              <w:rPr>
                <w:rFonts w:hint="eastAsia"/>
              </w:rPr>
            </w:pPr>
            <w:r>
              <w:rPr>
                <w:b/>
                <w:sz w:val="19"/>
              </w:rPr>
              <w:t>WHAT DOES THIS MEAN?</w:t>
            </w:r>
            <w:r>
              <w:br/>
            </w:r>
            <w:r>
              <w:br/>
            </w:r>
            <w:r>
              <w:rPr>
                <w:sz w:val="19"/>
              </w:rPr>
              <w:t xml:space="preserve">A narrow confidence interval says the sample gives relatively precise information about the mean direction. It does </w:t>
            </w:r>
            <w:r>
              <w:rPr>
                <w:b/>
                <w:sz w:val="19"/>
              </w:rPr>
              <w:t>not</w:t>
            </w:r>
            <w:r>
              <w:rPr>
                <w:sz w:val="19"/>
              </w:rPr>
              <w:t xml:space="preserve"> say that an archaeological interpretation is certain.</w:t>
            </w:r>
          </w:p>
        </w:tc>
      </w:tr>
    </w:tbl>
    <w:p w14:paraId="381BC429" w14:textId="77777777" w:rsidR="007C239A" w:rsidRDefault="007C239A">
      <w:pPr>
        <w:pBdr>
          <w:bottom w:val="single" w:sz="4" w:space="0" w:color="B7C9D6"/>
        </w:pBdr>
        <w:spacing w:before="60" w:after="60"/>
        <w:rPr>
          <w:rFonts w:hint="eastAsia"/>
        </w:rPr>
      </w:pPr>
    </w:p>
    <w:p w14:paraId="1C412B2B" w14:textId="77777777" w:rsidR="007C239A" w:rsidRDefault="00000000">
      <w:pPr>
        <w:pStyle w:val="Heading1"/>
      </w:pPr>
      <w:r>
        <w:t>6. Rayleigh test</w:t>
      </w:r>
    </w:p>
    <w:p w14:paraId="0B21D509" w14:textId="77777777" w:rsidR="007C239A" w:rsidRDefault="00000000">
      <w:pPr>
        <w:rPr>
          <w:rFonts w:hint="eastAsia"/>
        </w:rPr>
      </w:pPr>
      <w:r>
        <w:t xml:space="preserve">The Rayleigh test is a useful first inferential method for a simple question about a </w:t>
      </w:r>
      <w:r>
        <w:rPr>
          <w:b/>
        </w:rPr>
        <w:t>unimodal preferred direction</w:t>
      </w:r>
      <w:r>
        <w:t>.</w:t>
      </w:r>
    </w:p>
    <w:p w14:paraId="2BF66787" w14:textId="77777777" w:rsidR="007C239A" w:rsidRDefault="00000000">
      <w:pPr>
        <w:pStyle w:val="Heading2"/>
      </w:pPr>
      <w:r>
        <w:lastRenderedPageBreak/>
        <w:t>Hypotheses</w:t>
      </w:r>
    </w:p>
    <w:p w14:paraId="26EE74CB" w14:textId="77777777" w:rsidR="007C239A" w:rsidRDefault="00000000">
      <w:pPr>
        <w:rPr>
          <w:rFonts w:hint="eastAsia"/>
        </w:rPr>
      </w:pPr>
      <w:r>
        <w:rPr>
          <w:b/>
        </w:rPr>
        <w:t>H0:</w:t>
      </w:r>
      <w:r>
        <w:t xml:space="preserve"> directions are uniformly distributed around the circle.</w:t>
      </w:r>
    </w:p>
    <w:p w14:paraId="250365EA" w14:textId="77777777" w:rsidR="007C239A" w:rsidRDefault="00000000">
      <w:pPr>
        <w:rPr>
          <w:rFonts w:hint="eastAsia"/>
        </w:rPr>
      </w:pPr>
      <w:r>
        <w:rPr>
          <w:b/>
        </w:rPr>
        <w:t>H1:</w:t>
      </w:r>
      <w:r>
        <w:t xml:space="preserve"> there is a unimodal directional concentration.</w:t>
      </w:r>
    </w:p>
    <w:p w14:paraId="0E699781" w14:textId="77777777" w:rsidR="007C239A" w:rsidRDefault="00000000">
      <w:pPr>
        <w:rPr>
          <w:rFonts w:hint="eastAsia"/>
        </w:rPr>
      </w:pPr>
      <w:r>
        <w:t>In R:</w:t>
      </w:r>
    </w:p>
    <w:p w14:paraId="03E5ED02" w14:textId="77777777" w:rsidR="007C239A" w:rsidRDefault="00000000">
      <w:pPr>
        <w:pStyle w:val="WorkshopCode"/>
        <w:shd w:val="clear" w:color="auto" w:fill="F5F5F5"/>
        <w:rPr>
          <w:rFonts w:hint="eastAsia"/>
        </w:rPr>
      </w:pPr>
      <w:r>
        <w:t>rayleigh_result &lt;- rayleigh.test(az)</w:t>
      </w:r>
      <w:r>
        <w:br/>
      </w:r>
      <w:r>
        <w:br/>
        <w:t>Rbar &lt;- rho.circular(az)</w:t>
      </w:r>
      <w:r>
        <w:br/>
        <w:t>rayleigh_z &lt;- length(az) * Rbar^2</w:t>
      </w:r>
      <w:r>
        <w:br/>
        <w:t>rayleigh_p &lt;- rayleigh_result$p.value</w:t>
      </w:r>
    </w:p>
    <w:p w14:paraId="26C22199" w14:textId="77777777" w:rsidR="007C239A" w:rsidRDefault="00000000">
      <w:pPr>
        <w:rPr>
          <w:rFonts w:hint="eastAsia"/>
        </w:rPr>
      </w:pPr>
      <w:r>
        <w:t>For ordinary workshop reporting:</w:t>
      </w:r>
    </w:p>
    <w:p w14:paraId="008FA315" w14:textId="77777777" w:rsidR="007C239A" w:rsidRDefault="00000000">
      <w:pPr>
        <w:pStyle w:val="ListBullet"/>
        <w:spacing w:after="40"/>
        <w:rPr>
          <w:rFonts w:hint="eastAsia"/>
        </w:rPr>
      </w:pPr>
      <w:r>
        <w:rPr>
          <w:sz w:val="20"/>
        </w:rPr>
        <w:t xml:space="preserve">if </w:t>
      </w:r>
      <w:r>
        <w:rPr>
          <w:rFonts w:ascii="DejaVu Sans Mono" w:hAnsi="DejaVu Sans Mono"/>
          <w:sz w:val="18"/>
        </w:rPr>
        <w:t>p &lt; .05</w:t>
      </w:r>
      <w:r>
        <w:rPr>
          <w:sz w:val="20"/>
        </w:rPr>
        <w:t>, reject H0;</w:t>
      </w:r>
    </w:p>
    <w:p w14:paraId="21700E75" w14:textId="77777777" w:rsidR="007C239A" w:rsidRDefault="00000000">
      <w:pPr>
        <w:pStyle w:val="ListBullet"/>
        <w:spacing w:after="40"/>
        <w:rPr>
          <w:rFonts w:hint="eastAsia"/>
        </w:rPr>
      </w:pPr>
      <w:r>
        <w:rPr>
          <w:sz w:val="20"/>
        </w:rPr>
        <w:t xml:space="preserve">if </w:t>
      </w:r>
      <w:r>
        <w:rPr>
          <w:rFonts w:ascii="DejaVu Sans Mono" w:hAnsi="DejaVu Sans Mono"/>
          <w:sz w:val="18"/>
        </w:rPr>
        <w:t>p &gt;= .05</w:t>
      </w:r>
      <w:r>
        <w:rPr>
          <w:sz w:val="20"/>
        </w:rPr>
        <w:t xml:space="preserve">, do </w:t>
      </w:r>
      <w:r>
        <w:rPr>
          <w:b/>
          <w:sz w:val="20"/>
        </w:rPr>
        <w:t>not</w:t>
      </w:r>
      <w:r>
        <w:rPr>
          <w:sz w:val="20"/>
        </w:rPr>
        <w:t xml:space="preserve"> say that uniformity has been proved.</w:t>
      </w:r>
    </w:p>
    <w:tbl>
      <w:tblPr>
        <w:tblW w:w="0" w:type="auto"/>
        <w:jc w:val="center"/>
        <w:tblLook w:val="04A0" w:firstRow="1" w:lastRow="0" w:firstColumn="1" w:lastColumn="0" w:noHBand="0" w:noVBand="1"/>
      </w:tblPr>
      <w:tblGrid>
        <w:gridCol w:w="9972"/>
      </w:tblGrid>
      <w:tr w:rsidR="007C239A" w14:paraId="63CD12FA" w14:textId="77777777">
        <w:trPr>
          <w:jc w:val="center"/>
        </w:trPr>
        <w:tc>
          <w:tcPr>
            <w:tcW w:w="9972" w:type="dxa"/>
            <w:shd w:val="clear" w:color="auto" w:fill="FFF2CC"/>
            <w:tcMar>
              <w:top w:w="140" w:type="dxa"/>
              <w:left w:w="180" w:type="dxa"/>
              <w:bottom w:w="140" w:type="dxa"/>
              <w:right w:w="180" w:type="dxa"/>
            </w:tcMar>
          </w:tcPr>
          <w:p w14:paraId="62E77053" w14:textId="77777777" w:rsidR="007C239A" w:rsidRDefault="00000000">
            <w:pPr>
              <w:rPr>
                <w:rFonts w:hint="eastAsia"/>
              </w:rPr>
            </w:pPr>
            <w:r>
              <w:rPr>
                <w:b/>
                <w:sz w:val="19"/>
              </w:rPr>
              <w:t>COMMON ERROR</w:t>
            </w:r>
            <w:r>
              <w:br/>
            </w:r>
            <w:r>
              <w:br/>
            </w:r>
            <w:r>
              <w:rPr>
                <w:sz w:val="19"/>
              </w:rPr>
              <w:t>Rayleigh is not a universal “random versus non-random” button. A strong bimodal or multimodal pattern can give a non-significant Rayleigh result.</w:t>
            </w:r>
          </w:p>
        </w:tc>
      </w:tr>
    </w:tbl>
    <w:p w14:paraId="4D5DFBDA" w14:textId="77777777" w:rsidR="007C239A" w:rsidRDefault="007C239A">
      <w:pPr>
        <w:pBdr>
          <w:bottom w:val="single" w:sz="4" w:space="0" w:color="B7C9D6"/>
        </w:pBdr>
        <w:spacing w:before="60" w:after="60"/>
        <w:rPr>
          <w:rFonts w:hint="eastAsia"/>
        </w:rPr>
      </w:pPr>
    </w:p>
    <w:p w14:paraId="2993BDC7" w14:textId="77777777" w:rsidR="007C239A" w:rsidRDefault="00000000">
      <w:pPr>
        <w:pStyle w:val="Heading1"/>
      </w:pPr>
      <w:r>
        <w:t>7. Brief optional extension: the von Mises model</w:t>
      </w:r>
    </w:p>
    <w:p w14:paraId="23E43E22" w14:textId="77777777" w:rsidR="007C239A" w:rsidRDefault="00000000">
      <w:pPr>
        <w:rPr>
          <w:rFonts w:hint="eastAsia"/>
        </w:rPr>
      </w:pPr>
      <w:r>
        <w:t>The von Mises distribution is a useful single-cluster model for circular data.</w:t>
      </w:r>
    </w:p>
    <w:p w14:paraId="063052BB" w14:textId="77777777" w:rsidR="007C239A" w:rsidRDefault="00000000">
      <w:pPr>
        <w:rPr>
          <w:rFonts w:hint="eastAsia"/>
        </w:rPr>
      </w:pPr>
      <w:r>
        <w:t>Its two intuitive parameters are:</w:t>
      </w:r>
    </w:p>
    <w:p w14:paraId="06E28224" w14:textId="77777777" w:rsidR="007C239A" w:rsidRDefault="00000000">
      <w:pPr>
        <w:pStyle w:val="ListBullet"/>
        <w:spacing w:after="40"/>
        <w:rPr>
          <w:rFonts w:hint="eastAsia"/>
        </w:rPr>
      </w:pPr>
      <w:r>
        <w:rPr>
          <w:b/>
          <w:sz w:val="20"/>
        </w:rPr>
        <w:t>mu</w:t>
      </w:r>
      <w:r>
        <w:rPr>
          <w:sz w:val="20"/>
        </w:rPr>
        <w:t xml:space="preserve"> - the central direction;</w:t>
      </w:r>
    </w:p>
    <w:p w14:paraId="3AA74704" w14:textId="77777777" w:rsidR="007C239A" w:rsidRDefault="00000000">
      <w:pPr>
        <w:pStyle w:val="ListBullet"/>
        <w:spacing w:after="40"/>
        <w:rPr>
          <w:rFonts w:hint="eastAsia"/>
        </w:rPr>
      </w:pPr>
      <w:r>
        <w:rPr>
          <w:b/>
          <w:sz w:val="20"/>
        </w:rPr>
        <w:t>kappa</w:t>
      </w:r>
      <w:r>
        <w:rPr>
          <w:sz w:val="20"/>
        </w:rPr>
        <w:t xml:space="preserve"> - concentration around that direction.</w:t>
      </w:r>
    </w:p>
    <w:p w14:paraId="3E5C372D" w14:textId="77777777" w:rsidR="007C239A" w:rsidRDefault="00000000">
      <w:pPr>
        <w:pStyle w:val="WorkshopCode"/>
        <w:shd w:val="clear" w:color="auto" w:fill="F5F5F5"/>
        <w:rPr>
          <w:rFonts w:hint="eastAsia"/>
        </w:rPr>
      </w:pPr>
      <w:r>
        <w:t>vm &lt;- mle.vonmises(az)</w:t>
      </w:r>
      <w:r>
        <w:br/>
      </w:r>
      <w:r>
        <w:br/>
        <w:t>as.numeric(vm$mu) %% 360</w:t>
      </w:r>
      <w:r>
        <w:br/>
        <w:t>vm$kappa</w:t>
      </w:r>
    </w:p>
    <w:p w14:paraId="72BD8133" w14:textId="77777777" w:rsidR="007C239A" w:rsidRDefault="00000000">
      <w:pPr>
        <w:rPr>
          <w:rFonts w:hint="eastAsia"/>
        </w:rPr>
      </w:pPr>
      <w:r>
        <w:t>Larger kappa indicates a tighter single cluster.</w:t>
      </w:r>
    </w:p>
    <w:p w14:paraId="6B128925" w14:textId="77777777" w:rsidR="007C239A" w:rsidRDefault="00000000">
      <w:pPr>
        <w:rPr>
          <w:rFonts w:hint="eastAsia"/>
        </w:rPr>
      </w:pPr>
      <w:r>
        <w:t>Use the optional script:</w:t>
      </w:r>
    </w:p>
    <w:p w14:paraId="412447F4" w14:textId="77777777" w:rsidR="007C239A" w:rsidRDefault="00000000">
      <w:pPr>
        <w:pStyle w:val="WorkshopCode"/>
        <w:shd w:val="clear" w:color="auto" w:fill="F5F5F5"/>
        <w:rPr>
          <w:rFonts w:hint="eastAsia"/>
        </w:rPr>
      </w:pPr>
      <w:r>
        <w:t>01_WORKSHOP/01B_VonMises_OPTIONAL.R</w:t>
      </w:r>
    </w:p>
    <w:tbl>
      <w:tblPr>
        <w:tblW w:w="0" w:type="auto"/>
        <w:jc w:val="center"/>
        <w:tblLook w:val="04A0" w:firstRow="1" w:lastRow="0" w:firstColumn="1" w:lastColumn="0" w:noHBand="0" w:noVBand="1"/>
      </w:tblPr>
      <w:tblGrid>
        <w:gridCol w:w="9972"/>
      </w:tblGrid>
      <w:tr w:rsidR="007C239A" w14:paraId="371793FB" w14:textId="77777777">
        <w:trPr>
          <w:jc w:val="center"/>
        </w:trPr>
        <w:tc>
          <w:tcPr>
            <w:tcW w:w="9972" w:type="dxa"/>
            <w:shd w:val="clear" w:color="auto" w:fill="FFF2CC"/>
            <w:tcMar>
              <w:top w:w="140" w:type="dxa"/>
              <w:left w:w="180" w:type="dxa"/>
              <w:bottom w:w="140" w:type="dxa"/>
              <w:right w:w="180" w:type="dxa"/>
            </w:tcMar>
          </w:tcPr>
          <w:p w14:paraId="27E92AB1" w14:textId="77777777" w:rsidR="007C239A" w:rsidRDefault="00000000">
            <w:pPr>
              <w:rPr>
                <w:rFonts w:hint="eastAsia"/>
              </w:rPr>
            </w:pPr>
            <w:r>
              <w:rPr>
                <w:b/>
                <w:sz w:val="19"/>
              </w:rPr>
              <w:t>COMMON ERROR</w:t>
            </w:r>
            <w:r>
              <w:br/>
            </w:r>
            <w:r>
              <w:br/>
            </w:r>
            <w:r>
              <w:rPr>
                <w:sz w:val="19"/>
              </w:rPr>
              <w:t>Do not force one von Mises model onto a clearly bimodal or multimodal sample.</w:t>
            </w:r>
          </w:p>
        </w:tc>
      </w:tr>
    </w:tbl>
    <w:p w14:paraId="1E94C932" w14:textId="77777777" w:rsidR="007C239A" w:rsidRDefault="007C239A">
      <w:pPr>
        <w:pBdr>
          <w:bottom w:val="single" w:sz="4" w:space="0" w:color="B7C9D6"/>
        </w:pBdr>
        <w:spacing w:before="60" w:after="60"/>
        <w:rPr>
          <w:rFonts w:hint="eastAsia"/>
        </w:rPr>
      </w:pPr>
    </w:p>
    <w:p w14:paraId="4CF741CE" w14:textId="77777777" w:rsidR="007C239A" w:rsidRDefault="00000000">
      <w:pPr>
        <w:pStyle w:val="Heading1"/>
        <w:pageBreakBefore/>
      </w:pPr>
      <w:r>
        <w:lastRenderedPageBreak/>
        <w:t>8. Dataset 1 - circular-statistics fundamentals</w:t>
      </w:r>
    </w:p>
    <w:p w14:paraId="44A44FFB" w14:textId="77777777" w:rsidR="007C239A" w:rsidRDefault="00000000">
      <w:pPr>
        <w:rPr>
          <w:rFonts w:hint="eastAsia"/>
        </w:rPr>
      </w:pPr>
      <w:r>
        <w:t>Open:</w:t>
      </w:r>
    </w:p>
    <w:p w14:paraId="6E9D2959" w14:textId="77777777" w:rsidR="007C239A" w:rsidRDefault="00000000">
      <w:pPr>
        <w:pStyle w:val="WorkshopCode"/>
        <w:shd w:val="clear" w:color="auto" w:fill="F5F5F5"/>
        <w:rPr>
          <w:rFonts w:hint="eastAsia"/>
        </w:rPr>
      </w:pPr>
      <w:r>
        <w:t>01_WORKSHOP/01_Dataset1_Circular_Statistics_BEGINNER.R</w:t>
      </w:r>
    </w:p>
    <w:p w14:paraId="1E481B05" w14:textId="77777777" w:rsidR="007C239A" w:rsidRDefault="00000000">
      <w:pPr>
        <w:rPr>
          <w:rFonts w:hint="eastAsia"/>
        </w:rPr>
      </w:pPr>
      <w:r>
        <w:t>Exercise sheet:</w:t>
      </w:r>
    </w:p>
    <w:p w14:paraId="4F4140A5" w14:textId="77777777" w:rsidR="007C239A" w:rsidRDefault="00000000">
      <w:pPr>
        <w:pStyle w:val="WorkshopCode"/>
        <w:shd w:val="clear" w:color="auto" w:fill="F5F5F5"/>
        <w:rPr>
          <w:rFonts w:hint="eastAsia"/>
        </w:rPr>
      </w:pPr>
      <w:r>
        <w:t>01_WORKSHOP/01_Exercise_Dataset1_Circular_Statistics.md</w:t>
      </w:r>
    </w:p>
    <w:p w14:paraId="1559CBC4" w14:textId="77777777" w:rsidR="007C239A" w:rsidRDefault="00000000">
      <w:pPr>
        <w:rPr>
          <w:rFonts w:hint="eastAsia"/>
        </w:rPr>
      </w:pPr>
      <w:r>
        <w:t>Dataset:</w:t>
      </w:r>
    </w:p>
    <w:p w14:paraId="30EADF2B" w14:textId="77777777" w:rsidR="007C239A" w:rsidRDefault="00000000">
      <w:pPr>
        <w:pStyle w:val="WorkshopCode"/>
        <w:shd w:val="clear" w:color="auto" w:fill="F5F5F5"/>
        <w:rPr>
          <w:rFonts w:hint="eastAsia"/>
        </w:rPr>
      </w:pPr>
      <w:r>
        <w:t>02_DATA/01_orientation_basics.csv</w:t>
      </w:r>
    </w:p>
    <w:p w14:paraId="3D803A9B" w14:textId="77777777" w:rsidR="007C239A" w:rsidRDefault="00000000">
      <w:pPr>
        <w:pStyle w:val="Heading2"/>
      </w:pPr>
      <w:r>
        <w:t>8.1 Teaching scenario</w:t>
      </w:r>
    </w:p>
    <w:p w14:paraId="7B5518CF" w14:textId="77777777" w:rsidR="007C239A" w:rsidRDefault="00000000">
      <w:pPr>
        <w:rPr>
          <w:rFonts w:hint="eastAsia"/>
        </w:rPr>
      </w:pPr>
      <w:r>
        <w:t xml:space="preserve">The file contains 40 </w:t>
      </w:r>
      <w:r>
        <w:rPr>
          <w:b/>
        </w:rPr>
        <w:t>synthetic</w:t>
      </w:r>
      <w:r>
        <w:t xml:space="preserve"> Orthodox-church orientations.</w:t>
      </w:r>
    </w:p>
    <w:p w14:paraId="0AA5A880" w14:textId="77777777" w:rsidR="007C239A" w:rsidRDefault="00000000">
      <w:pPr>
        <w:rPr>
          <w:rFonts w:hint="eastAsia"/>
        </w:rPr>
      </w:pPr>
      <w:r>
        <w:t>The longitudinal direction is defined:</w:t>
      </w:r>
    </w:p>
    <w:p w14:paraId="103DEE2D" w14:textId="77777777" w:rsidR="007C239A" w:rsidRDefault="00000000">
      <w:pPr>
        <w:pStyle w:val="WorkshopCode"/>
        <w:shd w:val="clear" w:color="auto" w:fill="F5F5F5"/>
        <w:rPr>
          <w:rFonts w:hint="eastAsia"/>
        </w:rPr>
      </w:pPr>
      <w:r>
        <w:t>entrance -&gt; apse</w:t>
      </w:r>
    </w:p>
    <w:p w14:paraId="32E6E640" w14:textId="77777777" w:rsidR="007C239A" w:rsidRDefault="00000000">
      <w:pPr>
        <w:rPr>
          <w:rFonts w:hint="eastAsia"/>
        </w:rPr>
      </w:pPr>
      <w:r>
        <w:t>so the azimuth is directional.</w:t>
      </w:r>
    </w:p>
    <w:p w14:paraId="5F1BFE0A" w14:textId="77777777" w:rsidR="007C239A" w:rsidRDefault="00000000">
      <w:pPr>
        <w:rPr>
          <w:rFonts w:hint="eastAsia"/>
        </w:rPr>
      </w:pPr>
      <w:r>
        <w:t>The observations are designed to contain a clear easterly concentration, realistic dispersion and a few more strongly deviating orientations.</w:t>
      </w:r>
    </w:p>
    <w:p w14:paraId="4FEDA8D6" w14:textId="77777777" w:rsidR="007C239A" w:rsidRDefault="00000000">
      <w:pPr>
        <w:rPr>
          <w:rFonts w:hint="eastAsia"/>
        </w:rPr>
      </w:pPr>
      <w:r>
        <w:t>They are not measurements of real churches.</w:t>
      </w:r>
    </w:p>
    <w:p w14:paraId="6B730676" w14:textId="77777777" w:rsidR="007C239A" w:rsidRDefault="00000000">
      <w:pPr>
        <w:pStyle w:val="Heading2"/>
      </w:pPr>
      <w:r>
        <w:t>8.2 What you should obtain</w:t>
      </w:r>
    </w:p>
    <w:tbl>
      <w:tblPr>
        <w:tblStyle w:val="TableGrid"/>
        <w:tblW w:w="0" w:type="auto"/>
        <w:jc w:val="center"/>
        <w:tblLook w:val="04A0" w:firstRow="1" w:lastRow="0" w:firstColumn="1" w:lastColumn="0" w:noHBand="0" w:noVBand="1"/>
      </w:tblPr>
      <w:tblGrid>
        <w:gridCol w:w="4986"/>
        <w:gridCol w:w="4986"/>
      </w:tblGrid>
      <w:tr w:rsidR="007C239A" w14:paraId="3CAC1859" w14:textId="77777777">
        <w:trPr>
          <w:tblHeader/>
          <w:jc w:val="center"/>
        </w:trPr>
        <w:tc>
          <w:tcPr>
            <w:tcW w:w="4986" w:type="dxa"/>
            <w:shd w:val="clear" w:color="auto" w:fill="1F4E79"/>
            <w:tcMar>
              <w:top w:w="80" w:type="dxa"/>
              <w:left w:w="100" w:type="dxa"/>
              <w:bottom w:w="80" w:type="dxa"/>
              <w:right w:w="100" w:type="dxa"/>
            </w:tcMar>
            <w:vAlign w:val="center"/>
          </w:tcPr>
          <w:p w14:paraId="36CBCC36" w14:textId="77777777" w:rsidR="007C239A" w:rsidRDefault="00000000">
            <w:pPr>
              <w:rPr>
                <w:rFonts w:hint="eastAsia"/>
              </w:rPr>
            </w:pPr>
            <w:r>
              <w:rPr>
                <w:b/>
                <w:color w:val="FFFFFF"/>
                <w:sz w:val="17"/>
              </w:rPr>
              <w:t>Statistic</w:t>
            </w:r>
          </w:p>
        </w:tc>
        <w:tc>
          <w:tcPr>
            <w:tcW w:w="4986" w:type="dxa"/>
            <w:shd w:val="clear" w:color="auto" w:fill="1F4E79"/>
            <w:tcMar>
              <w:top w:w="80" w:type="dxa"/>
              <w:left w:w="100" w:type="dxa"/>
              <w:bottom w:w="80" w:type="dxa"/>
              <w:right w:w="100" w:type="dxa"/>
            </w:tcMar>
            <w:vAlign w:val="center"/>
          </w:tcPr>
          <w:p w14:paraId="43660A76" w14:textId="77777777" w:rsidR="007C239A" w:rsidRDefault="00000000">
            <w:pPr>
              <w:rPr>
                <w:rFonts w:hint="eastAsia"/>
              </w:rPr>
            </w:pPr>
            <w:r>
              <w:rPr>
                <w:b/>
                <w:color w:val="FFFFFF"/>
                <w:sz w:val="17"/>
              </w:rPr>
              <w:t>Expected result</w:t>
            </w:r>
          </w:p>
        </w:tc>
      </w:tr>
      <w:tr w:rsidR="007C239A" w14:paraId="0E0DB776" w14:textId="77777777">
        <w:trPr>
          <w:jc w:val="center"/>
        </w:trPr>
        <w:tc>
          <w:tcPr>
            <w:tcW w:w="4986" w:type="dxa"/>
            <w:tcMar>
              <w:top w:w="80" w:type="dxa"/>
              <w:left w:w="100" w:type="dxa"/>
              <w:bottom w:w="80" w:type="dxa"/>
              <w:right w:w="100" w:type="dxa"/>
            </w:tcMar>
            <w:vAlign w:val="center"/>
          </w:tcPr>
          <w:p w14:paraId="312EF31D" w14:textId="77777777" w:rsidR="007C239A" w:rsidRDefault="00000000">
            <w:pPr>
              <w:rPr>
                <w:rFonts w:hint="eastAsia"/>
              </w:rPr>
            </w:pPr>
            <w:r>
              <w:rPr>
                <w:color w:val="222222"/>
                <w:sz w:val="17"/>
              </w:rPr>
              <w:t>n</w:t>
            </w:r>
          </w:p>
        </w:tc>
        <w:tc>
          <w:tcPr>
            <w:tcW w:w="4986" w:type="dxa"/>
            <w:tcMar>
              <w:top w:w="80" w:type="dxa"/>
              <w:left w:w="100" w:type="dxa"/>
              <w:bottom w:w="80" w:type="dxa"/>
              <w:right w:w="100" w:type="dxa"/>
            </w:tcMar>
            <w:vAlign w:val="center"/>
          </w:tcPr>
          <w:p w14:paraId="71315EC6" w14:textId="77777777" w:rsidR="007C239A" w:rsidRDefault="00000000">
            <w:pPr>
              <w:rPr>
                <w:rFonts w:hint="eastAsia"/>
              </w:rPr>
            </w:pPr>
            <w:r>
              <w:rPr>
                <w:color w:val="222222"/>
                <w:sz w:val="17"/>
              </w:rPr>
              <w:t>40</w:t>
            </w:r>
          </w:p>
        </w:tc>
      </w:tr>
      <w:tr w:rsidR="007C239A" w14:paraId="0AC9C7F9" w14:textId="77777777">
        <w:trPr>
          <w:jc w:val="center"/>
        </w:trPr>
        <w:tc>
          <w:tcPr>
            <w:tcW w:w="4986" w:type="dxa"/>
            <w:tcMar>
              <w:top w:w="80" w:type="dxa"/>
              <w:left w:w="100" w:type="dxa"/>
              <w:bottom w:w="80" w:type="dxa"/>
              <w:right w:w="100" w:type="dxa"/>
            </w:tcMar>
            <w:vAlign w:val="center"/>
          </w:tcPr>
          <w:p w14:paraId="3F43E224" w14:textId="77777777" w:rsidR="007C239A" w:rsidRDefault="00000000">
            <w:pPr>
              <w:rPr>
                <w:rFonts w:hint="eastAsia"/>
              </w:rPr>
            </w:pPr>
            <w:r>
              <w:rPr>
                <w:color w:val="222222"/>
                <w:sz w:val="17"/>
              </w:rPr>
              <w:t>Circular mean direction</w:t>
            </w:r>
          </w:p>
        </w:tc>
        <w:tc>
          <w:tcPr>
            <w:tcW w:w="4986" w:type="dxa"/>
            <w:tcMar>
              <w:top w:w="80" w:type="dxa"/>
              <w:left w:w="100" w:type="dxa"/>
              <w:bottom w:w="80" w:type="dxa"/>
              <w:right w:w="100" w:type="dxa"/>
            </w:tcMar>
            <w:vAlign w:val="center"/>
          </w:tcPr>
          <w:p w14:paraId="2A47425E" w14:textId="77777777" w:rsidR="007C239A" w:rsidRDefault="00000000">
            <w:pPr>
              <w:rPr>
                <w:rFonts w:hint="eastAsia"/>
              </w:rPr>
            </w:pPr>
            <w:r>
              <w:rPr>
                <w:color w:val="222222"/>
                <w:sz w:val="17"/>
              </w:rPr>
              <w:t>about 98.49 degrees</w:t>
            </w:r>
          </w:p>
        </w:tc>
      </w:tr>
      <w:tr w:rsidR="007C239A" w14:paraId="291D3990" w14:textId="77777777">
        <w:trPr>
          <w:jc w:val="center"/>
        </w:trPr>
        <w:tc>
          <w:tcPr>
            <w:tcW w:w="4986" w:type="dxa"/>
            <w:tcMar>
              <w:top w:w="80" w:type="dxa"/>
              <w:left w:w="100" w:type="dxa"/>
              <w:bottom w:w="80" w:type="dxa"/>
              <w:right w:w="100" w:type="dxa"/>
            </w:tcMar>
            <w:vAlign w:val="center"/>
          </w:tcPr>
          <w:p w14:paraId="7A095B4B" w14:textId="77777777" w:rsidR="007C239A" w:rsidRDefault="00000000">
            <w:pPr>
              <w:rPr>
                <w:rFonts w:hint="eastAsia"/>
              </w:rPr>
            </w:pPr>
            <w:r>
              <w:rPr>
                <w:color w:val="222222"/>
                <w:sz w:val="17"/>
              </w:rPr>
              <w:t>R-bar</w:t>
            </w:r>
          </w:p>
        </w:tc>
        <w:tc>
          <w:tcPr>
            <w:tcW w:w="4986" w:type="dxa"/>
            <w:tcMar>
              <w:top w:w="80" w:type="dxa"/>
              <w:left w:w="100" w:type="dxa"/>
              <w:bottom w:w="80" w:type="dxa"/>
              <w:right w:w="100" w:type="dxa"/>
            </w:tcMar>
            <w:vAlign w:val="center"/>
          </w:tcPr>
          <w:p w14:paraId="54004328" w14:textId="77777777" w:rsidR="007C239A" w:rsidRDefault="00000000">
            <w:pPr>
              <w:rPr>
                <w:rFonts w:hint="eastAsia"/>
              </w:rPr>
            </w:pPr>
            <w:r>
              <w:rPr>
                <w:color w:val="222222"/>
                <w:sz w:val="17"/>
              </w:rPr>
              <w:t>about 0.941</w:t>
            </w:r>
          </w:p>
        </w:tc>
      </w:tr>
      <w:tr w:rsidR="007C239A" w14:paraId="3098FC08" w14:textId="77777777">
        <w:trPr>
          <w:jc w:val="center"/>
        </w:trPr>
        <w:tc>
          <w:tcPr>
            <w:tcW w:w="4986" w:type="dxa"/>
            <w:tcMar>
              <w:top w:w="80" w:type="dxa"/>
              <w:left w:w="100" w:type="dxa"/>
              <w:bottom w:w="80" w:type="dxa"/>
              <w:right w:w="100" w:type="dxa"/>
            </w:tcMar>
            <w:vAlign w:val="center"/>
          </w:tcPr>
          <w:p w14:paraId="61360F98" w14:textId="77777777" w:rsidR="007C239A" w:rsidRDefault="00000000">
            <w:pPr>
              <w:rPr>
                <w:rFonts w:hint="eastAsia"/>
              </w:rPr>
            </w:pPr>
            <w:r>
              <w:rPr>
                <w:color w:val="222222"/>
                <w:sz w:val="17"/>
              </w:rPr>
              <w:t>Circular variance</w:t>
            </w:r>
          </w:p>
        </w:tc>
        <w:tc>
          <w:tcPr>
            <w:tcW w:w="4986" w:type="dxa"/>
            <w:tcMar>
              <w:top w:w="80" w:type="dxa"/>
              <w:left w:w="100" w:type="dxa"/>
              <w:bottom w:w="80" w:type="dxa"/>
              <w:right w:w="100" w:type="dxa"/>
            </w:tcMar>
            <w:vAlign w:val="center"/>
          </w:tcPr>
          <w:p w14:paraId="72012297" w14:textId="77777777" w:rsidR="007C239A" w:rsidRDefault="00000000">
            <w:pPr>
              <w:rPr>
                <w:rFonts w:hint="eastAsia"/>
              </w:rPr>
            </w:pPr>
            <w:r>
              <w:rPr>
                <w:color w:val="222222"/>
                <w:sz w:val="17"/>
              </w:rPr>
              <w:t>about 0.059</w:t>
            </w:r>
          </w:p>
        </w:tc>
      </w:tr>
      <w:tr w:rsidR="007C239A" w14:paraId="198AEDAE" w14:textId="77777777">
        <w:trPr>
          <w:jc w:val="center"/>
        </w:trPr>
        <w:tc>
          <w:tcPr>
            <w:tcW w:w="4986" w:type="dxa"/>
            <w:tcMar>
              <w:top w:w="80" w:type="dxa"/>
              <w:left w:w="100" w:type="dxa"/>
              <w:bottom w:w="80" w:type="dxa"/>
              <w:right w:w="100" w:type="dxa"/>
            </w:tcMar>
            <w:vAlign w:val="center"/>
          </w:tcPr>
          <w:p w14:paraId="78099E70" w14:textId="77777777" w:rsidR="007C239A" w:rsidRDefault="00000000">
            <w:pPr>
              <w:rPr>
                <w:rFonts w:hint="eastAsia"/>
              </w:rPr>
            </w:pPr>
            <w:r>
              <w:rPr>
                <w:color w:val="222222"/>
                <w:sz w:val="17"/>
              </w:rPr>
              <w:t>Circular SD</w:t>
            </w:r>
          </w:p>
        </w:tc>
        <w:tc>
          <w:tcPr>
            <w:tcW w:w="4986" w:type="dxa"/>
            <w:tcMar>
              <w:top w:w="80" w:type="dxa"/>
              <w:left w:w="100" w:type="dxa"/>
              <w:bottom w:w="80" w:type="dxa"/>
              <w:right w:w="100" w:type="dxa"/>
            </w:tcMar>
            <w:vAlign w:val="center"/>
          </w:tcPr>
          <w:p w14:paraId="24101F3B" w14:textId="77777777" w:rsidR="007C239A" w:rsidRDefault="00000000">
            <w:pPr>
              <w:rPr>
                <w:rFonts w:hint="eastAsia"/>
              </w:rPr>
            </w:pPr>
            <w:r>
              <w:rPr>
                <w:color w:val="222222"/>
                <w:sz w:val="17"/>
              </w:rPr>
              <w:t>about 19.96 degrees</w:t>
            </w:r>
          </w:p>
        </w:tc>
      </w:tr>
      <w:tr w:rsidR="007C239A" w14:paraId="60311F20" w14:textId="77777777">
        <w:trPr>
          <w:jc w:val="center"/>
        </w:trPr>
        <w:tc>
          <w:tcPr>
            <w:tcW w:w="4986" w:type="dxa"/>
            <w:tcMar>
              <w:top w:w="80" w:type="dxa"/>
              <w:left w:w="100" w:type="dxa"/>
              <w:bottom w:w="80" w:type="dxa"/>
              <w:right w:w="100" w:type="dxa"/>
            </w:tcMar>
            <w:vAlign w:val="center"/>
          </w:tcPr>
          <w:p w14:paraId="01CCFE7C" w14:textId="77777777" w:rsidR="007C239A" w:rsidRDefault="00000000">
            <w:pPr>
              <w:rPr>
                <w:rFonts w:hint="eastAsia"/>
              </w:rPr>
            </w:pPr>
            <w:r>
              <w:rPr>
                <w:color w:val="222222"/>
                <w:sz w:val="17"/>
              </w:rPr>
              <w:t>Rayleigh z</w:t>
            </w:r>
          </w:p>
        </w:tc>
        <w:tc>
          <w:tcPr>
            <w:tcW w:w="4986" w:type="dxa"/>
            <w:tcMar>
              <w:top w:w="80" w:type="dxa"/>
              <w:left w:w="100" w:type="dxa"/>
              <w:bottom w:w="80" w:type="dxa"/>
              <w:right w:w="100" w:type="dxa"/>
            </w:tcMar>
            <w:vAlign w:val="center"/>
          </w:tcPr>
          <w:p w14:paraId="304B9F75" w14:textId="77777777" w:rsidR="007C239A" w:rsidRDefault="00000000">
            <w:pPr>
              <w:rPr>
                <w:rFonts w:hint="eastAsia"/>
              </w:rPr>
            </w:pPr>
            <w:r>
              <w:rPr>
                <w:color w:val="222222"/>
                <w:sz w:val="17"/>
              </w:rPr>
              <w:t>about 35.43</w:t>
            </w:r>
          </w:p>
        </w:tc>
      </w:tr>
      <w:tr w:rsidR="007C239A" w14:paraId="308AB1ED" w14:textId="77777777">
        <w:trPr>
          <w:jc w:val="center"/>
        </w:trPr>
        <w:tc>
          <w:tcPr>
            <w:tcW w:w="4986" w:type="dxa"/>
            <w:tcMar>
              <w:top w:w="80" w:type="dxa"/>
              <w:left w:w="100" w:type="dxa"/>
              <w:bottom w:w="80" w:type="dxa"/>
              <w:right w:w="100" w:type="dxa"/>
            </w:tcMar>
            <w:vAlign w:val="center"/>
          </w:tcPr>
          <w:p w14:paraId="5783F460" w14:textId="77777777" w:rsidR="007C239A" w:rsidRDefault="00000000">
            <w:pPr>
              <w:rPr>
                <w:rFonts w:hint="eastAsia"/>
              </w:rPr>
            </w:pPr>
            <w:r>
              <w:rPr>
                <w:color w:val="222222"/>
                <w:sz w:val="17"/>
              </w:rPr>
              <w:t>Rayleigh p</w:t>
            </w:r>
          </w:p>
        </w:tc>
        <w:tc>
          <w:tcPr>
            <w:tcW w:w="4986" w:type="dxa"/>
            <w:tcMar>
              <w:top w:w="80" w:type="dxa"/>
              <w:left w:w="100" w:type="dxa"/>
              <w:bottom w:w="80" w:type="dxa"/>
              <w:right w:w="100" w:type="dxa"/>
            </w:tcMar>
            <w:vAlign w:val="center"/>
          </w:tcPr>
          <w:p w14:paraId="7C42FA56" w14:textId="77777777" w:rsidR="007C239A" w:rsidRDefault="00000000">
            <w:pPr>
              <w:rPr>
                <w:rFonts w:hint="eastAsia"/>
              </w:rPr>
            </w:pPr>
            <w:r>
              <w:rPr>
                <w:color w:val="222222"/>
                <w:sz w:val="17"/>
              </w:rPr>
              <w:t>&lt; .001</w:t>
            </w:r>
          </w:p>
        </w:tc>
      </w:tr>
      <w:tr w:rsidR="007C239A" w14:paraId="70971D4B" w14:textId="77777777">
        <w:trPr>
          <w:jc w:val="center"/>
        </w:trPr>
        <w:tc>
          <w:tcPr>
            <w:tcW w:w="4986" w:type="dxa"/>
            <w:tcMar>
              <w:top w:w="80" w:type="dxa"/>
              <w:left w:w="100" w:type="dxa"/>
              <w:bottom w:w="80" w:type="dxa"/>
              <w:right w:w="100" w:type="dxa"/>
            </w:tcMar>
            <w:vAlign w:val="center"/>
          </w:tcPr>
          <w:p w14:paraId="53D88E2A" w14:textId="77777777" w:rsidR="007C239A" w:rsidRDefault="00000000">
            <w:pPr>
              <w:rPr>
                <w:rFonts w:hint="eastAsia"/>
              </w:rPr>
            </w:pPr>
            <w:r>
              <w:rPr>
                <w:color w:val="222222"/>
                <w:sz w:val="17"/>
              </w:rPr>
              <w:t>95% bootstrap CI</w:t>
            </w:r>
          </w:p>
        </w:tc>
        <w:tc>
          <w:tcPr>
            <w:tcW w:w="4986" w:type="dxa"/>
            <w:tcMar>
              <w:top w:w="80" w:type="dxa"/>
              <w:left w:w="100" w:type="dxa"/>
              <w:bottom w:w="80" w:type="dxa"/>
              <w:right w:w="100" w:type="dxa"/>
            </w:tcMar>
            <w:vAlign w:val="center"/>
          </w:tcPr>
          <w:p w14:paraId="35D2BC85" w14:textId="77777777" w:rsidR="007C239A" w:rsidRDefault="00000000">
            <w:pPr>
              <w:rPr>
                <w:rFonts w:hint="eastAsia"/>
              </w:rPr>
            </w:pPr>
            <w:r>
              <w:rPr>
                <w:color w:val="222222"/>
                <w:sz w:val="17"/>
              </w:rPr>
              <w:t>approximately 93-105 degrees</w:t>
            </w:r>
          </w:p>
        </w:tc>
      </w:tr>
    </w:tbl>
    <w:p w14:paraId="704BC46C" w14:textId="77777777" w:rsidR="007C239A" w:rsidRDefault="007C239A">
      <w:pPr>
        <w:spacing w:after="20"/>
        <w:rPr>
          <w:rFonts w:hint="eastAsia"/>
        </w:rPr>
      </w:pPr>
    </w:p>
    <w:p w14:paraId="25BB5EF1" w14:textId="77777777" w:rsidR="007C239A" w:rsidRDefault="00000000">
      <w:pPr>
        <w:rPr>
          <w:rFonts w:hint="eastAsia"/>
        </w:rPr>
      </w:pPr>
      <w:r>
        <w:t>Small differences in bootstrap endpoints can occur across software/RNG implementations.</w:t>
      </w:r>
    </w:p>
    <w:p w14:paraId="20361932" w14:textId="77777777" w:rsidR="007C239A" w:rsidRDefault="00000000">
      <w:pPr>
        <w:pStyle w:val="Heading2"/>
      </w:pPr>
      <w:r>
        <w:t>8.3 Interpretation</w:t>
      </w:r>
    </w:p>
    <w:p w14:paraId="56715E3E" w14:textId="77777777" w:rsidR="007C239A" w:rsidRDefault="00000000">
      <w:pPr>
        <w:rPr>
          <w:rFonts w:hint="eastAsia"/>
        </w:rPr>
      </w:pPr>
      <w:r>
        <w:t>A suitable statistical interpretation is:</w:t>
      </w:r>
    </w:p>
    <w:tbl>
      <w:tblPr>
        <w:tblW w:w="0" w:type="auto"/>
        <w:jc w:val="center"/>
        <w:tblLook w:val="04A0" w:firstRow="1" w:lastRow="0" w:firstColumn="1" w:lastColumn="0" w:noHBand="0" w:noVBand="1"/>
      </w:tblPr>
      <w:tblGrid>
        <w:gridCol w:w="9972"/>
      </w:tblGrid>
      <w:tr w:rsidR="007C239A" w14:paraId="6EEC6332" w14:textId="77777777">
        <w:trPr>
          <w:jc w:val="center"/>
        </w:trPr>
        <w:tc>
          <w:tcPr>
            <w:tcW w:w="9972" w:type="dxa"/>
            <w:shd w:val="clear" w:color="auto" w:fill="EAF2F8"/>
            <w:tcMar>
              <w:top w:w="140" w:type="dxa"/>
              <w:left w:w="180" w:type="dxa"/>
              <w:bottom w:w="140" w:type="dxa"/>
              <w:right w:w="180" w:type="dxa"/>
            </w:tcMar>
          </w:tcPr>
          <w:p w14:paraId="56394A83" w14:textId="77777777" w:rsidR="007C239A" w:rsidRDefault="00000000">
            <w:pPr>
              <w:rPr>
                <w:rFonts w:hint="eastAsia"/>
              </w:rPr>
            </w:pPr>
            <w:r>
              <w:rPr>
                <w:sz w:val="19"/>
              </w:rPr>
              <w:t>The sample has a clear preferred direction broadly toward the east/east-southeast, with high but non-perfect directional concentration. The Rayleigh test provides strong evidence against circular uniformity under a unimodal alternative.</w:t>
            </w:r>
          </w:p>
        </w:tc>
      </w:tr>
    </w:tbl>
    <w:p w14:paraId="0707C900" w14:textId="77777777" w:rsidR="0089748E" w:rsidRDefault="0089748E">
      <w:pPr>
        <w:rPr>
          <w:rFonts w:hint="eastAsia"/>
        </w:rPr>
      </w:pPr>
    </w:p>
    <w:p w14:paraId="7DA66CAC" w14:textId="5CFA3D1F" w:rsidR="007C239A" w:rsidRDefault="00000000">
      <w:pPr>
        <w:rPr>
          <w:rFonts w:hint="eastAsia"/>
        </w:rPr>
      </w:pPr>
      <w:r>
        <w:lastRenderedPageBreak/>
        <w:t>An unsuitable interpretation is:</w:t>
      </w:r>
    </w:p>
    <w:tbl>
      <w:tblPr>
        <w:tblW w:w="0" w:type="auto"/>
        <w:jc w:val="center"/>
        <w:tblLook w:val="04A0" w:firstRow="1" w:lastRow="0" w:firstColumn="1" w:lastColumn="0" w:noHBand="0" w:noVBand="1"/>
      </w:tblPr>
      <w:tblGrid>
        <w:gridCol w:w="9972"/>
      </w:tblGrid>
      <w:tr w:rsidR="007C239A" w14:paraId="5169FE4E" w14:textId="77777777">
        <w:trPr>
          <w:jc w:val="center"/>
        </w:trPr>
        <w:tc>
          <w:tcPr>
            <w:tcW w:w="9972" w:type="dxa"/>
            <w:shd w:val="clear" w:color="auto" w:fill="EAF2F8"/>
            <w:tcMar>
              <w:top w:w="140" w:type="dxa"/>
              <w:left w:w="180" w:type="dxa"/>
              <w:bottom w:w="140" w:type="dxa"/>
              <w:right w:w="180" w:type="dxa"/>
            </w:tcMar>
          </w:tcPr>
          <w:p w14:paraId="74A3F7E5" w14:textId="77777777" w:rsidR="007C239A" w:rsidRDefault="00000000">
            <w:pPr>
              <w:rPr>
                <w:rFonts w:hint="eastAsia"/>
              </w:rPr>
            </w:pPr>
            <w:r>
              <w:rPr>
                <w:sz w:val="19"/>
              </w:rPr>
              <w:t>The test proves that all churches were deliberately astronomically aligned.</w:t>
            </w:r>
          </w:p>
        </w:tc>
      </w:tr>
    </w:tbl>
    <w:p w14:paraId="6A4DE8C0" w14:textId="77777777" w:rsidR="007C239A" w:rsidRDefault="00000000">
      <w:pPr>
        <w:rPr>
          <w:rFonts w:hint="eastAsia"/>
        </w:rPr>
      </w:pPr>
      <w:r>
        <w:t>The statistics describe the sample. Archaeological interpretation still requires chronology, site context, topography, construction constraints, visibility and a plausible cultural mechanism.</w:t>
      </w:r>
    </w:p>
    <w:p w14:paraId="49E6F59A" w14:textId="77777777" w:rsidR="007C239A" w:rsidRDefault="00000000">
      <w:pPr>
        <w:pStyle w:val="Heading2"/>
      </w:pPr>
      <w:r>
        <w:t>8.4 Manuscript reporting model</w:t>
      </w:r>
    </w:p>
    <w:p w14:paraId="3C68E558" w14:textId="77777777" w:rsidR="007C239A" w:rsidRDefault="00000000">
      <w:pPr>
        <w:rPr>
          <w:rFonts w:hint="eastAsia"/>
        </w:rPr>
      </w:pPr>
      <w:r>
        <w:t>The script generates a sentence of this form:</w:t>
      </w:r>
    </w:p>
    <w:tbl>
      <w:tblPr>
        <w:tblW w:w="0" w:type="auto"/>
        <w:jc w:val="center"/>
        <w:tblLook w:val="04A0" w:firstRow="1" w:lastRow="0" w:firstColumn="1" w:lastColumn="0" w:noHBand="0" w:noVBand="1"/>
      </w:tblPr>
      <w:tblGrid>
        <w:gridCol w:w="9972"/>
      </w:tblGrid>
      <w:tr w:rsidR="007C239A" w14:paraId="0AD14F78" w14:textId="77777777">
        <w:trPr>
          <w:jc w:val="center"/>
        </w:trPr>
        <w:tc>
          <w:tcPr>
            <w:tcW w:w="9972" w:type="dxa"/>
            <w:shd w:val="clear" w:color="auto" w:fill="EAF2F8"/>
            <w:tcMar>
              <w:top w:w="140" w:type="dxa"/>
              <w:left w:w="180" w:type="dxa"/>
              <w:bottom w:w="140" w:type="dxa"/>
              <w:right w:w="180" w:type="dxa"/>
            </w:tcMar>
          </w:tcPr>
          <w:p w14:paraId="1F3336FD" w14:textId="77777777" w:rsidR="007C239A" w:rsidRDefault="00000000">
            <w:pPr>
              <w:rPr>
                <w:rFonts w:hint="eastAsia"/>
              </w:rPr>
            </w:pPr>
            <w:r>
              <w:rPr>
                <w:sz w:val="19"/>
              </w:rPr>
              <w:t>The distribution of church orientations was significantly non-uniform, Rayleigh's z = 35.43, p &lt; .001. The mean direction was 98.49 degrees (95% bootstrap CI [...], R-bar = .941, n = 40).</w:t>
            </w:r>
          </w:p>
        </w:tc>
      </w:tr>
    </w:tbl>
    <w:p w14:paraId="1AE273FB" w14:textId="77777777" w:rsidR="007C239A" w:rsidRDefault="00000000">
      <w:pPr>
        <w:rPr>
          <w:rFonts w:hint="eastAsia"/>
        </w:rPr>
      </w:pPr>
      <w:r>
        <w:t>Add an archaeological qualification after the statistical sentence.</w:t>
      </w:r>
    </w:p>
    <w:p w14:paraId="7C881F4C" w14:textId="77777777" w:rsidR="007C239A" w:rsidRDefault="00000000">
      <w:pPr>
        <w:pStyle w:val="Heading2"/>
      </w:pPr>
      <w:r>
        <w:t>8.5 Files you export</w:t>
      </w:r>
    </w:p>
    <w:p w14:paraId="0D25B2E1" w14:textId="77777777" w:rsidR="007C239A" w:rsidRDefault="00000000">
      <w:pPr>
        <w:rPr>
          <w:rFonts w:hint="eastAsia"/>
        </w:rPr>
      </w:pPr>
      <w:r>
        <w:t>The script creates:</w:t>
      </w:r>
    </w:p>
    <w:p w14:paraId="7A4C1669" w14:textId="77777777" w:rsidR="007C239A" w:rsidRDefault="00000000">
      <w:pPr>
        <w:pStyle w:val="WorkshopCode"/>
        <w:shd w:val="clear" w:color="auto" w:fill="F5F5F5"/>
        <w:rPr>
          <w:rFonts w:hint="eastAsia"/>
        </w:rPr>
      </w:pPr>
      <w:r>
        <w:t>05_OUTPUT/Dataset1/</w:t>
      </w:r>
      <w:r>
        <w:br/>
        <w:t>Dataset1_rose_diagram_300dpi.png</w:t>
      </w:r>
      <w:r>
        <w:br/>
        <w:t>Dataset1_rose_diagram_600dpi.png</w:t>
      </w:r>
      <w:r>
        <w:br/>
        <w:t>Dataset1_circular_statistics.docx</w:t>
      </w:r>
    </w:p>
    <w:p w14:paraId="5404AE95" w14:textId="77777777" w:rsidR="007C239A" w:rsidRDefault="007C239A">
      <w:pPr>
        <w:pBdr>
          <w:bottom w:val="single" w:sz="4" w:space="0" w:color="B7C9D6"/>
        </w:pBdr>
        <w:spacing w:before="60" w:after="60"/>
        <w:rPr>
          <w:rFonts w:hint="eastAsia"/>
        </w:rPr>
      </w:pPr>
    </w:p>
    <w:p w14:paraId="52AA6E75" w14:textId="77777777" w:rsidR="007C239A" w:rsidRDefault="00000000">
      <w:pPr>
        <w:pStyle w:val="Heading1"/>
        <w:pageBreakBefore/>
      </w:pPr>
      <w:r>
        <w:lastRenderedPageBreak/>
        <w:t>9. From measurement uncertainty to a curvigram</w:t>
      </w:r>
    </w:p>
    <w:p w14:paraId="6F5C60A8" w14:textId="77777777" w:rsidR="007C239A" w:rsidRDefault="00000000">
      <w:pPr>
        <w:rPr>
          <w:rFonts w:hint="eastAsia"/>
        </w:rPr>
      </w:pPr>
      <w:r>
        <w:t>A histogram assigns observations to bins.</w:t>
      </w:r>
    </w:p>
    <w:p w14:paraId="45F50B49" w14:textId="77777777" w:rsidR="007C239A" w:rsidRDefault="00000000">
      <w:pPr>
        <w:rPr>
          <w:rFonts w:hint="eastAsia"/>
        </w:rPr>
      </w:pPr>
      <w:r>
        <w:t xml:space="preserve">A curvigram instead lets every observation contribute a smooth local function - a </w:t>
      </w:r>
      <w:r>
        <w:rPr>
          <w:b/>
        </w:rPr>
        <w:t>kernel</w:t>
      </w:r>
      <w:r>
        <w:t xml:space="preserve"> - and sums those local contributions.</w:t>
      </w:r>
    </w:p>
    <w:p w14:paraId="64BECBE7" w14:textId="77777777" w:rsidR="007C239A" w:rsidRDefault="00000000">
      <w:pPr>
        <w:rPr>
          <w:rFonts w:hint="eastAsia"/>
        </w:rPr>
      </w:pPr>
      <w:r>
        <w:t>The result is a continuous representation of where the observed values contribute most strongly.</w:t>
      </w:r>
    </w:p>
    <w:p w14:paraId="06A15BB3" w14:textId="77777777" w:rsidR="007C239A" w:rsidRDefault="00000000">
      <w:pPr>
        <w:rPr>
          <w:rFonts w:hint="eastAsia"/>
        </w:rPr>
      </w:pPr>
      <w:r>
        <w:t>The workshop uses a transparent implementation rather than a black-box smoothing command.</w:t>
      </w:r>
    </w:p>
    <w:p w14:paraId="7747A263" w14:textId="77777777" w:rsidR="007C239A" w:rsidRDefault="007C239A">
      <w:pPr>
        <w:pBdr>
          <w:bottom w:val="single" w:sz="4" w:space="0" w:color="B7C9D6"/>
        </w:pBdr>
        <w:spacing w:before="60" w:after="60"/>
        <w:rPr>
          <w:rFonts w:hint="eastAsia"/>
        </w:rPr>
      </w:pPr>
    </w:p>
    <w:p w14:paraId="122DB14B" w14:textId="77777777" w:rsidR="007C239A" w:rsidRDefault="00000000">
      <w:pPr>
        <w:pStyle w:val="Heading1"/>
      </w:pPr>
      <w:r>
        <w:t>10. The kernel</w:t>
      </w:r>
    </w:p>
    <w:p w14:paraId="7DF75180" w14:textId="77777777" w:rsidR="007C239A" w:rsidRDefault="00000000">
      <w:pPr>
        <w:rPr>
          <w:rFonts w:hint="eastAsia"/>
        </w:rPr>
      </w:pPr>
      <w:r>
        <w:t xml:space="preserve">For observation </w:t>
      </w:r>
      <w:r>
        <w:rPr>
          <w:rFonts w:ascii="DejaVu Sans Mono" w:hAnsi="DejaVu Sans Mono"/>
          <w:sz w:val="18"/>
        </w:rPr>
        <w:t>i</w:t>
      </w:r>
      <w:r>
        <w:t>:</w:t>
      </w:r>
    </w:p>
    <w:p w14:paraId="13FE91BD" w14:textId="77777777" w:rsidR="007C239A" w:rsidRDefault="00000000">
      <w:pPr>
        <w:pStyle w:val="WorkshopCode"/>
        <w:shd w:val="clear" w:color="auto" w:fill="F5F5F5"/>
        <w:rPr>
          <w:rFonts w:hint="eastAsia"/>
        </w:rPr>
      </w:pPr>
      <w:r>
        <w:t>u = (x - x_i) / h_i</w:t>
      </w:r>
    </w:p>
    <w:p w14:paraId="2829CB6A" w14:textId="77777777" w:rsidR="007C239A" w:rsidRDefault="00000000">
      <w:pPr>
        <w:rPr>
          <w:rFonts w:hint="eastAsia"/>
        </w:rPr>
      </w:pPr>
      <w:r>
        <w:t>where:</w:t>
      </w:r>
    </w:p>
    <w:p w14:paraId="666D6D7C" w14:textId="77777777" w:rsidR="007C239A" w:rsidRDefault="00000000">
      <w:pPr>
        <w:pStyle w:val="ListBullet"/>
        <w:spacing w:after="40"/>
        <w:rPr>
          <w:rFonts w:hint="eastAsia"/>
        </w:rPr>
      </w:pPr>
      <w:r>
        <w:rPr>
          <w:rFonts w:ascii="DejaVu Sans Mono" w:hAnsi="DejaVu Sans Mono"/>
          <w:sz w:val="18"/>
        </w:rPr>
        <w:t>x_i</w:t>
      </w:r>
      <w:r>
        <w:rPr>
          <w:sz w:val="20"/>
        </w:rPr>
        <w:t xml:space="preserve"> is the observed declination;</w:t>
      </w:r>
    </w:p>
    <w:p w14:paraId="0F0E0EEF" w14:textId="77777777" w:rsidR="007C239A" w:rsidRDefault="00000000">
      <w:pPr>
        <w:pStyle w:val="ListBullet"/>
        <w:spacing w:after="40"/>
        <w:rPr>
          <w:rFonts w:hint="eastAsia"/>
        </w:rPr>
      </w:pPr>
      <w:r>
        <w:rPr>
          <w:rFonts w:ascii="DejaVu Sans Mono" w:hAnsi="DejaVu Sans Mono"/>
          <w:sz w:val="18"/>
        </w:rPr>
        <w:t>h_i</w:t>
      </w:r>
      <w:r>
        <w:rPr>
          <w:sz w:val="20"/>
        </w:rPr>
        <w:t xml:space="preserve"> is that observation's bandwidth.</w:t>
      </w:r>
    </w:p>
    <w:p w14:paraId="295F94FB" w14:textId="77777777" w:rsidR="007C239A" w:rsidRDefault="00000000">
      <w:pPr>
        <w:rPr>
          <w:rFonts w:hint="eastAsia"/>
        </w:rPr>
      </w:pPr>
      <w:r>
        <w:t>The contribution is:</w:t>
      </w:r>
    </w:p>
    <w:p w14:paraId="52E336D3" w14:textId="77777777" w:rsidR="007C239A" w:rsidRDefault="00000000">
      <w:pPr>
        <w:pStyle w:val="WorkshopCode"/>
        <w:shd w:val="clear" w:color="auto" w:fill="F5F5F5"/>
        <w:rPr>
          <w:rFonts w:hint="eastAsia"/>
        </w:rPr>
      </w:pPr>
      <w:r>
        <w:t>K(u) / h_i</w:t>
      </w:r>
    </w:p>
    <w:p w14:paraId="71BB2E17" w14:textId="77777777" w:rsidR="007C239A" w:rsidRDefault="00000000">
      <w:pPr>
        <w:pStyle w:val="Heading2"/>
      </w:pPr>
      <w:r>
        <w:t>10.1 Epanechnikov kernel</w:t>
      </w:r>
    </w:p>
    <w:p w14:paraId="34E428B5" w14:textId="77777777" w:rsidR="007C239A" w:rsidRDefault="00000000">
      <w:pPr>
        <w:rPr>
          <w:rFonts w:hint="eastAsia"/>
        </w:rPr>
      </w:pPr>
      <w:r>
        <w:t>Baseline:</w:t>
      </w:r>
    </w:p>
    <w:p w14:paraId="2FFA8770" w14:textId="77777777" w:rsidR="007C239A" w:rsidRDefault="00000000">
      <w:pPr>
        <w:pStyle w:val="WorkshopCode"/>
        <w:shd w:val="clear" w:color="auto" w:fill="F5F5F5"/>
        <w:rPr>
          <w:rFonts w:hint="eastAsia"/>
        </w:rPr>
      </w:pPr>
      <w:r>
        <w:t>K(u) = 0.75 x (1 - u^2), if |u| &lt;= 1</w:t>
      </w:r>
      <w:r>
        <w:br/>
        <w:t>K(u) = 0,                otherwise</w:t>
      </w:r>
    </w:p>
    <w:p w14:paraId="392AABCE" w14:textId="77777777" w:rsidR="007C239A" w:rsidRDefault="00000000">
      <w:pPr>
        <w:rPr>
          <w:rFonts w:hint="eastAsia"/>
        </w:rPr>
      </w:pPr>
      <w:r>
        <w:t>It has finite support.</w:t>
      </w:r>
    </w:p>
    <w:p w14:paraId="350DC8B1" w14:textId="77777777" w:rsidR="007C239A" w:rsidRDefault="00000000">
      <w:pPr>
        <w:pStyle w:val="Heading2"/>
      </w:pPr>
      <w:r>
        <w:t>10.2 Gaussian kernel</w:t>
      </w:r>
    </w:p>
    <w:p w14:paraId="6CD8F362" w14:textId="77777777" w:rsidR="007C239A" w:rsidRDefault="00000000">
      <w:pPr>
        <w:rPr>
          <w:rFonts w:hint="eastAsia"/>
        </w:rPr>
      </w:pPr>
      <w:r>
        <w:t>Sensitivity comparison:</w:t>
      </w:r>
    </w:p>
    <w:p w14:paraId="59FDE292" w14:textId="77777777" w:rsidR="007C239A" w:rsidRDefault="00000000">
      <w:pPr>
        <w:pStyle w:val="WorkshopCode"/>
        <w:shd w:val="clear" w:color="auto" w:fill="F5F5F5"/>
        <w:rPr>
          <w:rFonts w:hint="eastAsia"/>
        </w:rPr>
      </w:pPr>
      <w:r>
        <w:t>K(u) = exp(-u^2 / 2) / sqrt(2*pi)</w:t>
      </w:r>
    </w:p>
    <w:p w14:paraId="7BE9F17F" w14:textId="77777777" w:rsidR="007C239A" w:rsidRDefault="00000000">
      <w:pPr>
        <w:rPr>
          <w:rFonts w:hint="eastAsia"/>
        </w:rPr>
      </w:pPr>
      <w:r>
        <w:t>Its tails decrease smoothly rather than stopping at a finite distance.</w:t>
      </w:r>
    </w:p>
    <w:p w14:paraId="58E29C02" w14:textId="77777777" w:rsidR="007C239A" w:rsidRDefault="007C239A">
      <w:pPr>
        <w:pBdr>
          <w:bottom w:val="single" w:sz="4" w:space="0" w:color="B7C9D6"/>
        </w:pBdr>
        <w:spacing w:before="60" w:after="60"/>
        <w:rPr>
          <w:rFonts w:hint="eastAsia"/>
        </w:rPr>
      </w:pPr>
    </w:p>
    <w:p w14:paraId="0887D0C5" w14:textId="77777777" w:rsidR="007C239A" w:rsidRDefault="00000000">
      <w:pPr>
        <w:pStyle w:val="Heading1"/>
      </w:pPr>
      <w:r>
        <w:t>11. Bandwidth and reported uncertainty</w:t>
      </w:r>
    </w:p>
    <w:p w14:paraId="5D60D973" w14:textId="77777777" w:rsidR="007C239A" w:rsidRDefault="00000000">
      <w:pPr>
        <w:rPr>
          <w:rFonts w:hint="eastAsia"/>
        </w:rPr>
      </w:pPr>
      <w:r>
        <w:t>The workshop rule is:</w:t>
      </w:r>
    </w:p>
    <w:p w14:paraId="67830058" w14:textId="77777777" w:rsidR="007C239A" w:rsidRDefault="00000000">
      <w:pPr>
        <w:pStyle w:val="WorkshopCode"/>
        <w:shd w:val="clear" w:color="auto" w:fill="F5F5F5"/>
        <w:rPr>
          <w:rFonts w:hint="eastAsia"/>
        </w:rPr>
      </w:pPr>
      <w:r>
        <w:t>h_i = multiplier x uncertainty_i</w:t>
      </w:r>
    </w:p>
    <w:p w14:paraId="27B11B91" w14:textId="77777777" w:rsidR="007C239A" w:rsidRDefault="00000000">
      <w:pPr>
        <w:rPr>
          <w:rFonts w:hint="eastAsia"/>
        </w:rPr>
      </w:pPr>
      <w:r>
        <w:rPr>
          <w:rFonts w:ascii="DejaVu Sans Mono" w:hAnsi="DejaVu Sans Mono"/>
          <w:sz w:val="18"/>
        </w:rPr>
        <w:t>uncertainty_deg</w:t>
      </w:r>
      <w:r>
        <w:t xml:space="preserve"> means the reported </w:t>
      </w:r>
      <w:r>
        <w:rPr>
          <w:b/>
        </w:rPr>
        <w:t>plus/minus measurement uncertainty</w:t>
      </w:r>
      <w:r>
        <w:t>.</w:t>
      </w:r>
    </w:p>
    <w:p w14:paraId="507B5D38" w14:textId="77777777" w:rsidR="007C239A" w:rsidRDefault="00000000">
      <w:pPr>
        <w:rPr>
          <w:rFonts w:hint="eastAsia"/>
        </w:rPr>
      </w:pPr>
      <w:r>
        <w:t xml:space="preserve">We do </w:t>
      </w:r>
      <w:r>
        <w:rPr>
          <w:b/>
        </w:rPr>
        <w:t>not</w:t>
      </w:r>
      <w:r>
        <w:t xml:space="preserve"> automatically assume that it equals one standard deviation.</w:t>
      </w:r>
    </w:p>
    <w:p w14:paraId="27B41B7D" w14:textId="77777777" w:rsidR="007C239A" w:rsidRDefault="00000000">
      <w:pPr>
        <w:pStyle w:val="Heading2"/>
      </w:pPr>
      <w:r>
        <w:t>Default</w:t>
      </w:r>
    </w:p>
    <w:p w14:paraId="438F64B3" w14:textId="77777777" w:rsidR="007C239A" w:rsidRDefault="00000000">
      <w:pPr>
        <w:pStyle w:val="WorkshopCode"/>
        <w:shd w:val="clear" w:color="auto" w:fill="F5F5F5"/>
        <w:rPr>
          <w:rFonts w:hint="eastAsia"/>
        </w:rPr>
      </w:pPr>
      <w:r>
        <w:t>multiplier = 2</w:t>
      </w:r>
    </w:p>
    <w:p w14:paraId="6F16FC25" w14:textId="77777777" w:rsidR="007C239A" w:rsidRDefault="00000000">
      <w:pPr>
        <w:pStyle w:val="Heading2"/>
      </w:pPr>
      <w:r>
        <w:t>Sensitivity logic</w:t>
      </w:r>
    </w:p>
    <w:p w14:paraId="5FD3FE77" w14:textId="77777777" w:rsidR="007C239A" w:rsidRDefault="00000000">
      <w:pPr>
        <w:pStyle w:val="ListBullet"/>
        <w:spacing w:after="40"/>
        <w:rPr>
          <w:rFonts w:hint="eastAsia"/>
        </w:rPr>
      </w:pPr>
      <w:r>
        <w:rPr>
          <w:sz w:val="20"/>
        </w:rPr>
        <w:t>multiplier 1 -&gt; narrower kernels, sharper local features;</w:t>
      </w:r>
    </w:p>
    <w:p w14:paraId="62D61224" w14:textId="77777777" w:rsidR="007C239A" w:rsidRDefault="00000000">
      <w:pPr>
        <w:pStyle w:val="ListBullet"/>
        <w:spacing w:after="40"/>
        <w:rPr>
          <w:rFonts w:hint="eastAsia"/>
        </w:rPr>
      </w:pPr>
      <w:r>
        <w:rPr>
          <w:sz w:val="20"/>
        </w:rPr>
        <w:t>multiplier 2 -&gt; baseline;</w:t>
      </w:r>
    </w:p>
    <w:p w14:paraId="4982D308" w14:textId="77777777" w:rsidR="007C239A" w:rsidRDefault="00000000">
      <w:pPr>
        <w:pStyle w:val="ListBullet"/>
        <w:spacing w:after="40"/>
        <w:rPr>
          <w:rFonts w:hint="eastAsia"/>
        </w:rPr>
      </w:pPr>
      <w:r>
        <w:rPr>
          <w:sz w:val="20"/>
        </w:rPr>
        <w:lastRenderedPageBreak/>
        <w:t>multiplier 3 -&gt; stronger smoothing and greater merging.</w:t>
      </w:r>
    </w:p>
    <w:tbl>
      <w:tblPr>
        <w:tblW w:w="0" w:type="auto"/>
        <w:jc w:val="center"/>
        <w:tblLook w:val="04A0" w:firstRow="1" w:lastRow="0" w:firstColumn="1" w:lastColumn="0" w:noHBand="0" w:noVBand="1"/>
      </w:tblPr>
      <w:tblGrid>
        <w:gridCol w:w="9972"/>
      </w:tblGrid>
      <w:tr w:rsidR="007C239A" w14:paraId="4150A3A0" w14:textId="77777777">
        <w:trPr>
          <w:jc w:val="center"/>
        </w:trPr>
        <w:tc>
          <w:tcPr>
            <w:tcW w:w="9972" w:type="dxa"/>
            <w:shd w:val="clear" w:color="auto" w:fill="EAF2F8"/>
            <w:tcMar>
              <w:top w:w="140" w:type="dxa"/>
              <w:left w:w="180" w:type="dxa"/>
              <w:bottom w:w="140" w:type="dxa"/>
              <w:right w:w="180" w:type="dxa"/>
            </w:tcMar>
          </w:tcPr>
          <w:p w14:paraId="3AE6BF96" w14:textId="77777777" w:rsidR="007C239A" w:rsidRDefault="00000000">
            <w:pPr>
              <w:rPr>
                <w:rFonts w:hint="eastAsia"/>
              </w:rPr>
            </w:pPr>
            <w:r>
              <w:rPr>
                <w:b/>
                <w:sz w:val="19"/>
              </w:rPr>
              <w:t>WHAT DOES THIS MEAN?</w:t>
            </w:r>
            <w:r>
              <w:br/>
            </w:r>
            <w:r>
              <w:br/>
            </w:r>
            <w:r>
              <w:rPr>
                <w:sz w:val="19"/>
              </w:rPr>
              <w:t>Bandwidth is part of the statistical representation. Choosing it because one value creates an attractive peak is not a defensible research method.</w:t>
            </w:r>
          </w:p>
        </w:tc>
      </w:tr>
    </w:tbl>
    <w:p w14:paraId="4DA20B90" w14:textId="77777777" w:rsidR="007C239A" w:rsidRDefault="007C239A">
      <w:pPr>
        <w:pBdr>
          <w:bottom w:val="single" w:sz="4" w:space="0" w:color="B7C9D6"/>
        </w:pBdr>
        <w:spacing w:before="60" w:after="60"/>
        <w:rPr>
          <w:rFonts w:hint="eastAsia"/>
        </w:rPr>
      </w:pPr>
    </w:p>
    <w:p w14:paraId="5CA2765E" w14:textId="77777777" w:rsidR="007C239A" w:rsidRDefault="00000000">
      <w:pPr>
        <w:pStyle w:val="Heading1"/>
      </w:pPr>
      <w:r>
        <w:t>12. Area-normalised density</w:t>
      </w:r>
    </w:p>
    <w:p w14:paraId="5FA3D2EE" w14:textId="77777777" w:rsidR="007C239A" w:rsidRDefault="00000000">
      <w:pPr>
        <w:rPr>
          <w:rFonts w:hint="eastAsia"/>
        </w:rPr>
      </w:pPr>
      <w:r>
        <w:t>The local kernel contributions are summed.</w:t>
      </w:r>
    </w:p>
    <w:p w14:paraId="2ADFEC0C" w14:textId="77777777" w:rsidR="007C239A" w:rsidRDefault="00000000">
      <w:pPr>
        <w:rPr>
          <w:rFonts w:hint="eastAsia"/>
        </w:rPr>
      </w:pPr>
      <w:r>
        <w:t>The workshop then numerically normalises the displayed curve so that:</w:t>
      </w:r>
    </w:p>
    <w:p w14:paraId="6B6F5E4D" w14:textId="77777777" w:rsidR="007C239A" w:rsidRDefault="00000000">
      <w:pPr>
        <w:pStyle w:val="WorkshopCode"/>
        <w:shd w:val="clear" w:color="auto" w:fill="F5F5F5"/>
        <w:rPr>
          <w:rFonts w:hint="eastAsia"/>
        </w:rPr>
      </w:pPr>
      <w:r>
        <w:t>total displayed area = 1</w:t>
      </w:r>
    </w:p>
    <w:p w14:paraId="2A8196ED" w14:textId="77777777" w:rsidR="007C239A" w:rsidRDefault="00000000">
      <w:pPr>
        <w:rPr>
          <w:rFonts w:hint="eastAsia"/>
        </w:rPr>
      </w:pPr>
      <w:r>
        <w:t>This is the default curvigram scale.</w:t>
      </w:r>
    </w:p>
    <w:p w14:paraId="4887CBC1" w14:textId="77777777" w:rsidR="007C239A" w:rsidRDefault="00000000">
      <w:pPr>
        <w:rPr>
          <w:rFonts w:hint="eastAsia"/>
        </w:rPr>
      </w:pPr>
      <w:r>
        <w:t>The R script performs the trapezoidal integration explicitly, so you can see the calculation rather than trusting a hidden default.</w:t>
      </w:r>
    </w:p>
    <w:p w14:paraId="1CA073CC" w14:textId="77777777" w:rsidR="007C239A" w:rsidRDefault="007C239A">
      <w:pPr>
        <w:pBdr>
          <w:bottom w:val="single" w:sz="4" w:space="0" w:color="B7C9D6"/>
        </w:pBdr>
        <w:spacing w:before="60" w:after="60"/>
        <w:rPr>
          <w:rFonts w:hint="eastAsia"/>
        </w:rPr>
      </w:pPr>
    </w:p>
    <w:p w14:paraId="528713ED" w14:textId="77777777" w:rsidR="007C239A" w:rsidRDefault="00000000">
      <w:pPr>
        <w:pStyle w:val="Heading1"/>
        <w:pageBreakBefore/>
      </w:pPr>
      <w:r>
        <w:lastRenderedPageBreak/>
        <w:t>13. Dataset 2 - curvigram and sensitivity analysis</w:t>
      </w:r>
    </w:p>
    <w:p w14:paraId="23145B7E" w14:textId="77777777" w:rsidR="007C239A" w:rsidRDefault="00000000">
      <w:pPr>
        <w:rPr>
          <w:rFonts w:hint="eastAsia"/>
        </w:rPr>
      </w:pPr>
      <w:r>
        <w:t>Open:</w:t>
      </w:r>
    </w:p>
    <w:p w14:paraId="5F06B5EE" w14:textId="77777777" w:rsidR="007C239A" w:rsidRDefault="00000000">
      <w:pPr>
        <w:pStyle w:val="WorkshopCode"/>
        <w:shd w:val="clear" w:color="auto" w:fill="F5F5F5"/>
        <w:rPr>
          <w:rFonts w:hint="eastAsia"/>
        </w:rPr>
      </w:pPr>
      <w:r>
        <w:t>01_WORKSHOP/02_Dataset2_Curvigram_BEGINNER.R</w:t>
      </w:r>
    </w:p>
    <w:p w14:paraId="1F7E5E67" w14:textId="77777777" w:rsidR="007C239A" w:rsidRDefault="00000000">
      <w:pPr>
        <w:rPr>
          <w:rFonts w:hint="eastAsia"/>
        </w:rPr>
      </w:pPr>
      <w:r>
        <w:t>Exercise:</w:t>
      </w:r>
    </w:p>
    <w:p w14:paraId="4DF86152" w14:textId="77777777" w:rsidR="007C239A" w:rsidRDefault="00000000">
      <w:pPr>
        <w:pStyle w:val="WorkshopCode"/>
        <w:shd w:val="clear" w:color="auto" w:fill="F5F5F5"/>
        <w:rPr>
          <w:rFonts w:hint="eastAsia"/>
        </w:rPr>
      </w:pPr>
      <w:r>
        <w:t>01_WORKSHOP/02_Exercise_Dataset2_Curvigram.md</w:t>
      </w:r>
    </w:p>
    <w:p w14:paraId="4CBA60B4" w14:textId="77777777" w:rsidR="007C239A" w:rsidRDefault="00000000">
      <w:pPr>
        <w:rPr>
          <w:rFonts w:hint="eastAsia"/>
        </w:rPr>
      </w:pPr>
      <w:r>
        <w:t>Dataset:</w:t>
      </w:r>
    </w:p>
    <w:p w14:paraId="251CB208" w14:textId="77777777" w:rsidR="007C239A" w:rsidRDefault="00000000">
      <w:pPr>
        <w:pStyle w:val="WorkshopCode"/>
        <w:shd w:val="clear" w:color="auto" w:fill="F5F5F5"/>
        <w:rPr>
          <w:rFonts w:hint="eastAsia"/>
        </w:rPr>
      </w:pPr>
      <w:r>
        <w:t>02_DATA/02_megalithic_curvigram.csv</w:t>
      </w:r>
    </w:p>
    <w:p w14:paraId="58E6B22C" w14:textId="77777777" w:rsidR="007C239A" w:rsidRDefault="00000000">
      <w:pPr>
        <w:pStyle w:val="Heading2"/>
      </w:pPr>
      <w:r>
        <w:t>13.1 Teaching scenario</w:t>
      </w:r>
    </w:p>
    <w:p w14:paraId="254E36F3" w14:textId="77777777" w:rsidR="007C239A" w:rsidRDefault="00000000">
      <w:pPr>
        <w:rPr>
          <w:rFonts w:hint="eastAsia"/>
        </w:rPr>
      </w:pPr>
      <w:r>
        <w:t>The file contains 45 synthetic megalithic observations.</w:t>
      </w:r>
    </w:p>
    <w:p w14:paraId="449ED082" w14:textId="77777777" w:rsidR="007C239A" w:rsidRDefault="00000000">
      <w:pPr>
        <w:rPr>
          <w:rFonts w:hint="eastAsia"/>
        </w:rPr>
      </w:pPr>
      <w:r>
        <w:t>Each record contains:</w:t>
      </w:r>
    </w:p>
    <w:p w14:paraId="1BB1E8F7" w14:textId="77777777" w:rsidR="007C239A" w:rsidRDefault="00000000">
      <w:pPr>
        <w:pStyle w:val="ListBullet"/>
        <w:spacing w:after="40"/>
        <w:rPr>
          <w:rFonts w:hint="eastAsia"/>
        </w:rPr>
      </w:pPr>
      <w:r>
        <w:rPr>
          <w:rFonts w:ascii="DejaVu Sans Mono" w:hAnsi="DejaVu Sans Mono"/>
          <w:sz w:val="18"/>
        </w:rPr>
        <w:t>declination_deg</w:t>
      </w:r>
      <w:r>
        <w:rPr>
          <w:sz w:val="20"/>
        </w:rPr>
        <w:t>;</w:t>
      </w:r>
    </w:p>
    <w:p w14:paraId="13430820" w14:textId="77777777" w:rsidR="007C239A" w:rsidRDefault="00000000">
      <w:pPr>
        <w:pStyle w:val="ListBullet"/>
        <w:spacing w:after="40"/>
        <w:rPr>
          <w:rFonts w:hint="eastAsia"/>
        </w:rPr>
      </w:pPr>
      <w:r>
        <w:rPr>
          <w:rFonts w:ascii="DejaVu Sans Mono" w:hAnsi="DejaVu Sans Mono"/>
          <w:sz w:val="18"/>
        </w:rPr>
        <w:t>uncertainty_deg</w:t>
      </w:r>
      <w:r>
        <w:rPr>
          <w:sz w:val="20"/>
        </w:rPr>
        <w:t>;</w:t>
      </w:r>
    </w:p>
    <w:p w14:paraId="0D9B768A" w14:textId="77777777" w:rsidR="007C239A" w:rsidRDefault="00000000">
      <w:pPr>
        <w:pStyle w:val="ListBullet"/>
        <w:spacing w:after="40"/>
        <w:rPr>
          <w:rFonts w:hint="eastAsia"/>
        </w:rPr>
      </w:pPr>
      <w:r>
        <w:rPr>
          <w:sz w:val="20"/>
        </w:rPr>
        <w:t>simple contextual variables.</w:t>
      </w:r>
    </w:p>
    <w:p w14:paraId="201F477A" w14:textId="77777777" w:rsidR="007C239A" w:rsidRDefault="00000000">
      <w:pPr>
        <w:rPr>
          <w:rFonts w:hint="eastAsia"/>
        </w:rPr>
      </w:pPr>
      <w:r>
        <w:t>Declination is already calculated. The exercise does not teach the astronomical coordinate transformation itself.</w:t>
      </w:r>
    </w:p>
    <w:p w14:paraId="6B05E7C3" w14:textId="77777777" w:rsidR="007C239A" w:rsidRDefault="00000000">
      <w:pPr>
        <w:pStyle w:val="Heading2"/>
      </w:pPr>
      <w:r>
        <w:t>13.2 Frozen baseline</w:t>
      </w:r>
    </w:p>
    <w:p w14:paraId="5C9918E0" w14:textId="77777777" w:rsidR="007C239A" w:rsidRDefault="00000000">
      <w:pPr>
        <w:pStyle w:val="WorkshopCode"/>
        <w:shd w:val="clear" w:color="auto" w:fill="F5F5F5"/>
        <w:rPr>
          <w:rFonts w:hint="eastAsia"/>
        </w:rPr>
      </w:pPr>
      <w:r>
        <w:t>Variable:          declination_deg</w:t>
      </w:r>
      <w:r>
        <w:br/>
        <w:t>Geometry:          linear</w:t>
      </w:r>
      <w:r>
        <w:br/>
        <w:t>Kernel:            Epanechnikov</w:t>
      </w:r>
      <w:r>
        <w:br/>
        <w:t>Bandwidth:         2 x uncertainty_deg</w:t>
      </w:r>
      <w:r>
        <w:br/>
        <w:t>Vertical scaling:  area = 1</w:t>
      </w:r>
      <w:r>
        <w:br/>
        <w:t>Range:             -45 to +45 degrees</w:t>
      </w:r>
      <w:r>
        <w:br/>
        <w:t>Grid step:         0.05 degrees</w:t>
      </w:r>
    </w:p>
    <w:p w14:paraId="785C3F16" w14:textId="77777777" w:rsidR="007C239A" w:rsidRDefault="00000000">
      <w:pPr>
        <w:pStyle w:val="Heading2"/>
      </w:pPr>
      <w:r>
        <w:t>13.3 Required sensitivity cases</w:t>
      </w:r>
    </w:p>
    <w:p w14:paraId="05ED168C" w14:textId="77777777" w:rsidR="007C239A" w:rsidRDefault="00000000">
      <w:pPr>
        <w:pStyle w:val="WorkshopCode"/>
        <w:shd w:val="clear" w:color="auto" w:fill="F5F5F5"/>
        <w:rPr>
          <w:rFonts w:hint="eastAsia"/>
        </w:rPr>
      </w:pPr>
      <w:r>
        <w:t>Epanechnikov x 1</w:t>
      </w:r>
      <w:r>
        <w:br/>
        <w:t>Epanechnikov x 2   baseline</w:t>
      </w:r>
      <w:r>
        <w:br/>
        <w:t>Epanechnikov x 3</w:t>
      </w:r>
      <w:r>
        <w:br/>
        <w:t>Gaussian x 2</w:t>
      </w:r>
    </w:p>
    <w:p w14:paraId="7386AD88" w14:textId="77777777" w:rsidR="007C239A" w:rsidRDefault="00000000">
      <w:pPr>
        <w:pStyle w:val="Heading2"/>
      </w:pPr>
      <w:r>
        <w:t>13.4 Expected robust feature</w:t>
      </w:r>
    </w:p>
    <w:p w14:paraId="10BC2ED9" w14:textId="77777777" w:rsidR="007C239A" w:rsidRDefault="00000000">
      <w:pPr>
        <w:rPr>
          <w:rFonts w:hint="eastAsia"/>
        </w:rPr>
      </w:pPr>
      <w:r>
        <w:t>The global peak should remain approximately:</w:t>
      </w:r>
    </w:p>
    <w:tbl>
      <w:tblPr>
        <w:tblStyle w:val="TableGrid"/>
        <w:tblW w:w="0" w:type="auto"/>
        <w:jc w:val="center"/>
        <w:tblLook w:val="04A0" w:firstRow="1" w:lastRow="0" w:firstColumn="1" w:lastColumn="0" w:noHBand="0" w:noVBand="1"/>
      </w:tblPr>
      <w:tblGrid>
        <w:gridCol w:w="4986"/>
        <w:gridCol w:w="4986"/>
      </w:tblGrid>
      <w:tr w:rsidR="007C239A" w14:paraId="2CF7E498" w14:textId="77777777">
        <w:trPr>
          <w:tblHeader/>
          <w:jc w:val="center"/>
        </w:trPr>
        <w:tc>
          <w:tcPr>
            <w:tcW w:w="4986" w:type="dxa"/>
            <w:shd w:val="clear" w:color="auto" w:fill="1F4E79"/>
            <w:tcMar>
              <w:top w:w="80" w:type="dxa"/>
              <w:left w:w="100" w:type="dxa"/>
              <w:bottom w:w="80" w:type="dxa"/>
              <w:right w:w="100" w:type="dxa"/>
            </w:tcMar>
            <w:vAlign w:val="center"/>
          </w:tcPr>
          <w:p w14:paraId="1E5DF8CD" w14:textId="77777777" w:rsidR="007C239A" w:rsidRDefault="00000000">
            <w:pPr>
              <w:rPr>
                <w:rFonts w:hint="eastAsia"/>
              </w:rPr>
            </w:pPr>
            <w:r>
              <w:rPr>
                <w:b/>
                <w:color w:val="FFFFFF"/>
                <w:sz w:val="17"/>
              </w:rPr>
              <w:t>Specification</w:t>
            </w:r>
          </w:p>
        </w:tc>
        <w:tc>
          <w:tcPr>
            <w:tcW w:w="4986" w:type="dxa"/>
            <w:shd w:val="clear" w:color="auto" w:fill="1F4E79"/>
            <w:tcMar>
              <w:top w:w="80" w:type="dxa"/>
              <w:left w:w="100" w:type="dxa"/>
              <w:bottom w:w="80" w:type="dxa"/>
              <w:right w:w="100" w:type="dxa"/>
            </w:tcMar>
            <w:vAlign w:val="center"/>
          </w:tcPr>
          <w:p w14:paraId="161E8C45" w14:textId="77777777" w:rsidR="007C239A" w:rsidRDefault="00000000">
            <w:pPr>
              <w:rPr>
                <w:rFonts w:hint="eastAsia"/>
              </w:rPr>
            </w:pPr>
            <w:r>
              <w:rPr>
                <w:b/>
                <w:color w:val="FFFFFF"/>
                <w:sz w:val="17"/>
              </w:rPr>
              <w:t>Expected peak</w:t>
            </w:r>
          </w:p>
        </w:tc>
      </w:tr>
      <w:tr w:rsidR="007C239A" w14:paraId="15F22F0C" w14:textId="77777777">
        <w:trPr>
          <w:jc w:val="center"/>
        </w:trPr>
        <w:tc>
          <w:tcPr>
            <w:tcW w:w="4986" w:type="dxa"/>
            <w:tcMar>
              <w:top w:w="80" w:type="dxa"/>
              <w:left w:w="100" w:type="dxa"/>
              <w:bottom w:w="80" w:type="dxa"/>
              <w:right w:w="100" w:type="dxa"/>
            </w:tcMar>
            <w:vAlign w:val="center"/>
          </w:tcPr>
          <w:p w14:paraId="3D097788" w14:textId="77777777" w:rsidR="007C239A" w:rsidRDefault="00000000">
            <w:pPr>
              <w:rPr>
                <w:rFonts w:hint="eastAsia"/>
              </w:rPr>
            </w:pPr>
            <w:r>
              <w:rPr>
                <w:color w:val="222222"/>
                <w:sz w:val="17"/>
              </w:rPr>
              <w:t>Epanechnikov x 1</w:t>
            </w:r>
          </w:p>
        </w:tc>
        <w:tc>
          <w:tcPr>
            <w:tcW w:w="4986" w:type="dxa"/>
            <w:tcMar>
              <w:top w:w="80" w:type="dxa"/>
              <w:left w:w="100" w:type="dxa"/>
              <w:bottom w:w="80" w:type="dxa"/>
              <w:right w:w="100" w:type="dxa"/>
            </w:tcMar>
            <w:vAlign w:val="center"/>
          </w:tcPr>
          <w:p w14:paraId="2F3B6DDB" w14:textId="77777777" w:rsidR="007C239A" w:rsidRDefault="00000000">
            <w:pPr>
              <w:rPr>
                <w:rFonts w:hint="eastAsia"/>
              </w:rPr>
            </w:pPr>
            <w:r>
              <w:rPr>
                <w:color w:val="222222"/>
                <w:sz w:val="17"/>
              </w:rPr>
              <w:t>23.15 degrees</w:t>
            </w:r>
          </w:p>
        </w:tc>
      </w:tr>
      <w:tr w:rsidR="007C239A" w14:paraId="0574F7CF" w14:textId="77777777">
        <w:trPr>
          <w:jc w:val="center"/>
        </w:trPr>
        <w:tc>
          <w:tcPr>
            <w:tcW w:w="4986" w:type="dxa"/>
            <w:tcMar>
              <w:top w:w="80" w:type="dxa"/>
              <w:left w:w="100" w:type="dxa"/>
              <w:bottom w:w="80" w:type="dxa"/>
              <w:right w:w="100" w:type="dxa"/>
            </w:tcMar>
            <w:vAlign w:val="center"/>
          </w:tcPr>
          <w:p w14:paraId="07039397" w14:textId="77777777" w:rsidR="007C239A" w:rsidRDefault="00000000">
            <w:pPr>
              <w:rPr>
                <w:rFonts w:hint="eastAsia"/>
              </w:rPr>
            </w:pPr>
            <w:r>
              <w:rPr>
                <w:color w:val="222222"/>
                <w:sz w:val="17"/>
              </w:rPr>
              <w:t>Epanechnikov x 2</w:t>
            </w:r>
          </w:p>
        </w:tc>
        <w:tc>
          <w:tcPr>
            <w:tcW w:w="4986" w:type="dxa"/>
            <w:tcMar>
              <w:top w:w="80" w:type="dxa"/>
              <w:left w:w="100" w:type="dxa"/>
              <w:bottom w:w="80" w:type="dxa"/>
              <w:right w:w="100" w:type="dxa"/>
            </w:tcMar>
            <w:vAlign w:val="center"/>
          </w:tcPr>
          <w:p w14:paraId="2F41AC1F" w14:textId="77777777" w:rsidR="007C239A" w:rsidRDefault="00000000">
            <w:pPr>
              <w:rPr>
                <w:rFonts w:hint="eastAsia"/>
              </w:rPr>
            </w:pPr>
            <w:r>
              <w:rPr>
                <w:color w:val="222222"/>
                <w:sz w:val="17"/>
              </w:rPr>
              <w:t>23.40 degrees</w:t>
            </w:r>
          </w:p>
        </w:tc>
      </w:tr>
      <w:tr w:rsidR="007C239A" w14:paraId="72F2AA42" w14:textId="77777777">
        <w:trPr>
          <w:jc w:val="center"/>
        </w:trPr>
        <w:tc>
          <w:tcPr>
            <w:tcW w:w="4986" w:type="dxa"/>
            <w:tcMar>
              <w:top w:w="80" w:type="dxa"/>
              <w:left w:w="100" w:type="dxa"/>
              <w:bottom w:w="80" w:type="dxa"/>
              <w:right w:w="100" w:type="dxa"/>
            </w:tcMar>
            <w:vAlign w:val="center"/>
          </w:tcPr>
          <w:p w14:paraId="73536BCE" w14:textId="77777777" w:rsidR="007C239A" w:rsidRDefault="00000000">
            <w:pPr>
              <w:rPr>
                <w:rFonts w:hint="eastAsia"/>
              </w:rPr>
            </w:pPr>
            <w:r>
              <w:rPr>
                <w:color w:val="222222"/>
                <w:sz w:val="17"/>
              </w:rPr>
              <w:t>Epanechnikov x 3</w:t>
            </w:r>
          </w:p>
        </w:tc>
        <w:tc>
          <w:tcPr>
            <w:tcW w:w="4986" w:type="dxa"/>
            <w:tcMar>
              <w:top w:w="80" w:type="dxa"/>
              <w:left w:w="100" w:type="dxa"/>
              <w:bottom w:w="80" w:type="dxa"/>
              <w:right w:w="100" w:type="dxa"/>
            </w:tcMar>
            <w:vAlign w:val="center"/>
          </w:tcPr>
          <w:p w14:paraId="625BB319" w14:textId="77777777" w:rsidR="007C239A" w:rsidRDefault="00000000">
            <w:pPr>
              <w:rPr>
                <w:rFonts w:hint="eastAsia"/>
              </w:rPr>
            </w:pPr>
            <w:r>
              <w:rPr>
                <w:color w:val="222222"/>
                <w:sz w:val="17"/>
              </w:rPr>
              <w:t>23.10 degrees</w:t>
            </w:r>
          </w:p>
        </w:tc>
      </w:tr>
      <w:tr w:rsidR="007C239A" w14:paraId="4881F731" w14:textId="77777777">
        <w:trPr>
          <w:jc w:val="center"/>
        </w:trPr>
        <w:tc>
          <w:tcPr>
            <w:tcW w:w="4986" w:type="dxa"/>
            <w:tcMar>
              <w:top w:w="80" w:type="dxa"/>
              <w:left w:w="100" w:type="dxa"/>
              <w:bottom w:w="80" w:type="dxa"/>
              <w:right w:w="100" w:type="dxa"/>
            </w:tcMar>
            <w:vAlign w:val="center"/>
          </w:tcPr>
          <w:p w14:paraId="627AA08F" w14:textId="77777777" w:rsidR="007C239A" w:rsidRDefault="00000000">
            <w:pPr>
              <w:rPr>
                <w:rFonts w:hint="eastAsia"/>
              </w:rPr>
            </w:pPr>
            <w:r>
              <w:rPr>
                <w:color w:val="222222"/>
                <w:sz w:val="17"/>
              </w:rPr>
              <w:t>Gaussian x 2</w:t>
            </w:r>
          </w:p>
        </w:tc>
        <w:tc>
          <w:tcPr>
            <w:tcW w:w="4986" w:type="dxa"/>
            <w:tcMar>
              <w:top w:w="80" w:type="dxa"/>
              <w:left w:w="100" w:type="dxa"/>
              <w:bottom w:w="80" w:type="dxa"/>
              <w:right w:w="100" w:type="dxa"/>
            </w:tcMar>
            <w:vAlign w:val="center"/>
          </w:tcPr>
          <w:p w14:paraId="156E6E16" w14:textId="77777777" w:rsidR="007C239A" w:rsidRDefault="00000000">
            <w:pPr>
              <w:rPr>
                <w:rFonts w:hint="eastAsia"/>
              </w:rPr>
            </w:pPr>
            <w:r>
              <w:rPr>
                <w:color w:val="222222"/>
                <w:sz w:val="17"/>
              </w:rPr>
              <w:t>23.15 degrees</w:t>
            </w:r>
          </w:p>
        </w:tc>
      </w:tr>
    </w:tbl>
    <w:p w14:paraId="3CF4EB4B" w14:textId="77777777" w:rsidR="007C239A" w:rsidRDefault="007C239A">
      <w:pPr>
        <w:spacing w:after="20"/>
        <w:rPr>
          <w:rFonts w:hint="eastAsia"/>
        </w:rPr>
      </w:pPr>
    </w:p>
    <w:p w14:paraId="1AF36395" w14:textId="77777777" w:rsidR="007C239A" w:rsidRDefault="00000000">
      <w:pPr>
        <w:rPr>
          <w:rFonts w:hint="eastAsia"/>
        </w:rPr>
      </w:pPr>
      <w:r>
        <w:t>The total variation in peak position is only about 0.30 degrees.</w:t>
      </w:r>
    </w:p>
    <w:p w14:paraId="063FFB9D" w14:textId="77777777" w:rsidR="007C239A" w:rsidRDefault="00000000">
      <w:pPr>
        <w:rPr>
          <w:rFonts w:hint="eastAsia"/>
        </w:rPr>
      </w:pPr>
      <w:r>
        <w:t>That is the deliberately robust feature.</w:t>
      </w:r>
    </w:p>
    <w:p w14:paraId="5FA45727" w14:textId="77777777" w:rsidR="007C239A" w:rsidRDefault="00000000">
      <w:pPr>
        <w:pStyle w:val="Heading2"/>
      </w:pPr>
      <w:r>
        <w:lastRenderedPageBreak/>
        <w:t>13.5 Expected smoothing-sensitive feature</w:t>
      </w:r>
    </w:p>
    <w:p w14:paraId="3EB057F2" w14:textId="77777777" w:rsidR="007C239A" w:rsidRDefault="00000000">
      <w:pPr>
        <w:rPr>
          <w:rFonts w:hint="eastAsia"/>
        </w:rPr>
      </w:pPr>
      <w:r>
        <w:t>A smaller feature appears around +16 degrees.</w:t>
      </w:r>
    </w:p>
    <w:p w14:paraId="0E2AC485" w14:textId="77777777" w:rsidR="007C239A" w:rsidRDefault="00000000">
      <w:pPr>
        <w:rPr>
          <w:rFonts w:hint="eastAsia"/>
        </w:rPr>
      </w:pPr>
      <w:r>
        <w:t xml:space="preserve">Its approximate location is fairly stable, but its </w:t>
      </w:r>
      <w:r>
        <w:rPr>
          <w:b/>
        </w:rPr>
        <w:t>visual separation</w:t>
      </w:r>
      <w:r>
        <w:t xml:space="preserve"> from the dominant concentration is not.</w:t>
      </w:r>
    </w:p>
    <w:p w14:paraId="19C1E17C" w14:textId="77777777" w:rsidR="007C239A" w:rsidRDefault="00000000">
      <w:pPr>
        <w:pStyle w:val="ListBullet"/>
        <w:spacing w:after="40"/>
        <w:rPr>
          <w:rFonts w:hint="eastAsia"/>
        </w:rPr>
      </w:pPr>
      <w:r>
        <w:rPr>
          <w:sz w:val="20"/>
        </w:rPr>
        <w:t>Epanechnikov x 1 -&gt; distinct minor peak;</w:t>
      </w:r>
    </w:p>
    <w:p w14:paraId="3DF40A3E" w14:textId="77777777" w:rsidR="007C239A" w:rsidRDefault="00000000">
      <w:pPr>
        <w:pStyle w:val="ListBullet"/>
        <w:spacing w:after="40"/>
        <w:rPr>
          <w:rFonts w:hint="eastAsia"/>
        </w:rPr>
      </w:pPr>
      <w:r>
        <w:rPr>
          <w:sz w:val="20"/>
        </w:rPr>
        <w:t>Epanechnikov x 2 -&gt; still visible;</w:t>
      </w:r>
    </w:p>
    <w:p w14:paraId="5639CF34" w14:textId="77777777" w:rsidR="007C239A" w:rsidRDefault="00000000">
      <w:pPr>
        <w:pStyle w:val="ListBullet"/>
        <w:spacing w:after="40"/>
        <w:rPr>
          <w:rFonts w:hint="eastAsia"/>
        </w:rPr>
      </w:pPr>
      <w:r>
        <w:rPr>
          <w:sz w:val="20"/>
        </w:rPr>
        <w:t>Epanechnikov x 3 -&gt; increasingly shoulder-like;</w:t>
      </w:r>
    </w:p>
    <w:p w14:paraId="02CEE033" w14:textId="77777777" w:rsidR="007C239A" w:rsidRDefault="00000000">
      <w:pPr>
        <w:pStyle w:val="ListBullet"/>
        <w:spacing w:after="40"/>
        <w:rPr>
          <w:rFonts w:hint="eastAsia"/>
        </w:rPr>
      </w:pPr>
      <w:r>
        <w:rPr>
          <w:sz w:val="20"/>
        </w:rPr>
        <w:t>Gaussian x 2 -&gt; nearly merged into the rising slope.</w:t>
      </w:r>
    </w:p>
    <w:p w14:paraId="557BC3FE" w14:textId="77777777" w:rsidR="007C239A" w:rsidRDefault="00000000">
      <w:pPr>
        <w:jc w:val="center"/>
        <w:rPr>
          <w:rFonts w:hint="eastAsia"/>
        </w:rPr>
      </w:pPr>
      <w:r>
        <w:rPr>
          <w:noProof/>
        </w:rPr>
        <w:drawing>
          <wp:inline distT="0" distB="0" distL="0" distR="0" wp14:anchorId="76BD1F96" wp14:editId="5071B42E">
            <wp:extent cx="5112000" cy="33455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EXPECTED_sensitivity_comparison.png"/>
                    <pic:cNvPicPr/>
                  </pic:nvPicPr>
                  <pic:blipFill>
                    <a:blip r:embed="rId9"/>
                    <a:stretch>
                      <a:fillRect/>
                    </a:stretch>
                  </pic:blipFill>
                  <pic:spPr>
                    <a:xfrm>
                      <a:off x="0" y="0"/>
                      <a:ext cx="5112000" cy="3345549"/>
                    </a:xfrm>
                    <a:prstGeom prst="rect">
                      <a:avLst/>
                    </a:prstGeom>
                  </pic:spPr>
                </pic:pic>
              </a:graphicData>
            </a:graphic>
          </wp:inline>
        </w:drawing>
      </w:r>
    </w:p>
    <w:p w14:paraId="081ABB59" w14:textId="77777777" w:rsidR="007C239A" w:rsidRDefault="00000000">
      <w:pPr>
        <w:jc w:val="center"/>
        <w:rPr>
          <w:rFonts w:hint="eastAsia"/>
        </w:rPr>
      </w:pPr>
      <w:r>
        <w:rPr>
          <w:i/>
          <w:color w:val="666666"/>
          <w:sz w:val="17"/>
        </w:rPr>
        <w:t>Expected sensitivity comparison</w:t>
      </w:r>
    </w:p>
    <w:tbl>
      <w:tblPr>
        <w:tblW w:w="0" w:type="auto"/>
        <w:jc w:val="center"/>
        <w:tblLook w:val="04A0" w:firstRow="1" w:lastRow="0" w:firstColumn="1" w:lastColumn="0" w:noHBand="0" w:noVBand="1"/>
      </w:tblPr>
      <w:tblGrid>
        <w:gridCol w:w="9972"/>
      </w:tblGrid>
      <w:tr w:rsidR="007C239A" w14:paraId="7150345B" w14:textId="77777777">
        <w:trPr>
          <w:jc w:val="center"/>
        </w:trPr>
        <w:tc>
          <w:tcPr>
            <w:tcW w:w="9972" w:type="dxa"/>
            <w:shd w:val="clear" w:color="auto" w:fill="EAF2F8"/>
            <w:tcMar>
              <w:top w:w="140" w:type="dxa"/>
              <w:left w:w="180" w:type="dxa"/>
              <w:bottom w:w="140" w:type="dxa"/>
              <w:right w:w="180" w:type="dxa"/>
            </w:tcMar>
          </w:tcPr>
          <w:p w14:paraId="0492082C" w14:textId="77777777" w:rsidR="007C239A" w:rsidRDefault="00000000">
            <w:pPr>
              <w:rPr>
                <w:rFonts w:hint="eastAsia"/>
              </w:rPr>
            </w:pPr>
            <w:r>
              <w:rPr>
                <w:b/>
                <w:sz w:val="19"/>
              </w:rPr>
              <w:t>WHAT DOES THIS MEAN?</w:t>
            </w:r>
            <w:r>
              <w:br/>
            </w:r>
            <w:r>
              <w:br/>
            </w:r>
            <w:r>
              <w:rPr>
                <w:sz w:val="19"/>
              </w:rPr>
              <w:t>The main +23 degree feature deserves more descriptive confidence than the smaller +16 degree feature because the major feature survives reasonable changes in smoothing.</w:t>
            </w:r>
          </w:p>
        </w:tc>
      </w:tr>
    </w:tbl>
    <w:p w14:paraId="2CF585FD" w14:textId="77777777" w:rsidR="007C239A" w:rsidRDefault="00000000">
      <w:pPr>
        <w:pStyle w:val="Heading2"/>
      </w:pPr>
      <w:r>
        <w:t>13.6 What sensitivity analysis is - and is not</w:t>
      </w:r>
    </w:p>
    <w:p w14:paraId="6222095C" w14:textId="77777777" w:rsidR="007C239A" w:rsidRDefault="00000000">
      <w:pPr>
        <w:rPr>
          <w:rFonts w:hint="eastAsia"/>
        </w:rPr>
      </w:pPr>
      <w:r>
        <w:t>Sensitivity analysis asks whether your substantive conclusion survives reasonable analytical choices.</w:t>
      </w:r>
    </w:p>
    <w:p w14:paraId="4ECDEF14" w14:textId="77777777" w:rsidR="007C239A" w:rsidRDefault="00000000">
      <w:pPr>
        <w:rPr>
          <w:rFonts w:hint="eastAsia"/>
        </w:rPr>
      </w:pPr>
      <w:r>
        <w:t xml:space="preserve">It is </w:t>
      </w:r>
      <w:r>
        <w:rPr>
          <w:b/>
        </w:rPr>
        <w:t>not</w:t>
      </w:r>
      <w:r>
        <w:t xml:space="preserve"> itself a formal significance test.</w:t>
      </w:r>
    </w:p>
    <w:p w14:paraId="4D59B83E" w14:textId="77777777" w:rsidR="007C239A" w:rsidRDefault="00000000">
      <w:pPr>
        <w:rPr>
          <w:rFonts w:hint="eastAsia"/>
        </w:rPr>
      </w:pPr>
      <w:r>
        <w:t>Use the phrase:</w:t>
      </w:r>
    </w:p>
    <w:tbl>
      <w:tblPr>
        <w:tblW w:w="0" w:type="auto"/>
        <w:jc w:val="center"/>
        <w:tblLook w:val="04A0" w:firstRow="1" w:lastRow="0" w:firstColumn="1" w:lastColumn="0" w:noHBand="0" w:noVBand="1"/>
      </w:tblPr>
      <w:tblGrid>
        <w:gridCol w:w="9972"/>
      </w:tblGrid>
      <w:tr w:rsidR="007C239A" w14:paraId="7D009F5B" w14:textId="77777777">
        <w:trPr>
          <w:jc w:val="center"/>
        </w:trPr>
        <w:tc>
          <w:tcPr>
            <w:tcW w:w="9972" w:type="dxa"/>
            <w:shd w:val="clear" w:color="auto" w:fill="EAF2F8"/>
            <w:tcMar>
              <w:top w:w="140" w:type="dxa"/>
              <w:left w:w="180" w:type="dxa"/>
              <w:bottom w:w="140" w:type="dxa"/>
              <w:right w:w="180" w:type="dxa"/>
            </w:tcMar>
          </w:tcPr>
          <w:p w14:paraId="05FE0489" w14:textId="77777777" w:rsidR="007C239A" w:rsidRDefault="00000000">
            <w:pPr>
              <w:rPr>
                <w:rFonts w:hint="eastAsia"/>
              </w:rPr>
            </w:pPr>
            <w:r>
              <w:rPr>
                <w:sz w:val="19"/>
              </w:rPr>
              <w:t>descriptively robust to the tested specifications</w:t>
            </w:r>
          </w:p>
        </w:tc>
      </w:tr>
    </w:tbl>
    <w:p w14:paraId="1BEE70FA" w14:textId="77777777" w:rsidR="007C239A" w:rsidRDefault="00000000">
      <w:pPr>
        <w:rPr>
          <w:rFonts w:hint="eastAsia"/>
        </w:rPr>
      </w:pPr>
      <w:r>
        <w:t>rather than:</w:t>
      </w:r>
    </w:p>
    <w:tbl>
      <w:tblPr>
        <w:tblW w:w="0" w:type="auto"/>
        <w:jc w:val="center"/>
        <w:tblLook w:val="04A0" w:firstRow="1" w:lastRow="0" w:firstColumn="1" w:lastColumn="0" w:noHBand="0" w:noVBand="1"/>
      </w:tblPr>
      <w:tblGrid>
        <w:gridCol w:w="9972"/>
      </w:tblGrid>
      <w:tr w:rsidR="007C239A" w14:paraId="79DA3495" w14:textId="77777777">
        <w:trPr>
          <w:jc w:val="center"/>
        </w:trPr>
        <w:tc>
          <w:tcPr>
            <w:tcW w:w="9972" w:type="dxa"/>
            <w:shd w:val="clear" w:color="auto" w:fill="EAF2F8"/>
            <w:tcMar>
              <w:top w:w="140" w:type="dxa"/>
              <w:left w:w="180" w:type="dxa"/>
              <w:bottom w:w="140" w:type="dxa"/>
              <w:right w:w="180" w:type="dxa"/>
            </w:tcMar>
          </w:tcPr>
          <w:p w14:paraId="2570F7AB" w14:textId="77777777" w:rsidR="007C239A" w:rsidRDefault="00000000">
            <w:pPr>
              <w:rPr>
                <w:rFonts w:hint="eastAsia"/>
              </w:rPr>
            </w:pPr>
            <w:r>
              <w:rPr>
                <w:sz w:val="19"/>
              </w:rPr>
              <w:t>statistically significant because it survived smoothing.</w:t>
            </w:r>
          </w:p>
        </w:tc>
      </w:tr>
    </w:tbl>
    <w:p w14:paraId="432033B0" w14:textId="77777777" w:rsidR="007C239A" w:rsidRDefault="00000000">
      <w:pPr>
        <w:pStyle w:val="Heading2"/>
      </w:pPr>
      <w:r>
        <w:t>13.7 Reporting model</w:t>
      </w:r>
    </w:p>
    <w:p w14:paraId="456BAEA5" w14:textId="77777777" w:rsidR="007C239A" w:rsidRDefault="00000000">
      <w:pPr>
        <w:rPr>
          <w:rFonts w:hint="eastAsia"/>
        </w:rPr>
      </w:pPr>
      <w:r>
        <w:t>A useful methods/results paragraph is:</w:t>
      </w:r>
    </w:p>
    <w:tbl>
      <w:tblPr>
        <w:tblW w:w="0" w:type="auto"/>
        <w:jc w:val="center"/>
        <w:tblLook w:val="04A0" w:firstRow="1" w:lastRow="0" w:firstColumn="1" w:lastColumn="0" w:noHBand="0" w:noVBand="1"/>
      </w:tblPr>
      <w:tblGrid>
        <w:gridCol w:w="9972"/>
      </w:tblGrid>
      <w:tr w:rsidR="007C239A" w14:paraId="5DAABA94" w14:textId="77777777">
        <w:trPr>
          <w:jc w:val="center"/>
        </w:trPr>
        <w:tc>
          <w:tcPr>
            <w:tcW w:w="9972" w:type="dxa"/>
            <w:shd w:val="clear" w:color="auto" w:fill="EAF2F8"/>
            <w:tcMar>
              <w:top w:w="140" w:type="dxa"/>
              <w:left w:w="180" w:type="dxa"/>
              <w:bottom w:w="140" w:type="dxa"/>
              <w:right w:w="180" w:type="dxa"/>
            </w:tcMar>
          </w:tcPr>
          <w:p w14:paraId="4F17C343" w14:textId="77777777" w:rsidR="007C239A" w:rsidRDefault="00000000">
            <w:pPr>
              <w:rPr>
                <w:rFonts w:hint="eastAsia"/>
              </w:rPr>
            </w:pPr>
            <w:r>
              <w:rPr>
                <w:sz w:val="19"/>
              </w:rPr>
              <w:lastRenderedPageBreak/>
              <w:t>The declination distribution was examined using an area-normalised kernel curvigram. The baseline specification used an Epanechnikov kernel with observation-specific bandwidths equal to twice the reported plus/minus measurement uncertainty, evaluated from -45 degrees to +45 degrees at 0.05-degree increments. The dominant concentration occurred near +23.40 degrees. Across sensitivity analyses using uncertainty multipliers of 1-3 and a Gaussian kernel at multiplier 2, the global peak remained between approximately +23.10 degrees and +23.40 degrees. The main feature was therefore stable under the tested smoothing choices, whereas a smaller feature near +16 degrees was more sensitive to smoothing.</w:t>
            </w:r>
          </w:p>
        </w:tc>
      </w:tr>
    </w:tbl>
    <w:p w14:paraId="79C4A66A" w14:textId="77777777" w:rsidR="007C239A" w:rsidRDefault="00000000">
      <w:pPr>
        <w:rPr>
          <w:rFonts w:hint="eastAsia"/>
        </w:rPr>
      </w:pPr>
      <w:r>
        <w:t>Then add:</w:t>
      </w:r>
    </w:p>
    <w:tbl>
      <w:tblPr>
        <w:tblW w:w="0" w:type="auto"/>
        <w:jc w:val="center"/>
        <w:tblLook w:val="04A0" w:firstRow="1" w:lastRow="0" w:firstColumn="1" w:lastColumn="0" w:noHBand="0" w:noVBand="1"/>
      </w:tblPr>
      <w:tblGrid>
        <w:gridCol w:w="9972"/>
      </w:tblGrid>
      <w:tr w:rsidR="007C239A" w14:paraId="614651F3" w14:textId="77777777">
        <w:trPr>
          <w:jc w:val="center"/>
        </w:trPr>
        <w:tc>
          <w:tcPr>
            <w:tcW w:w="9972" w:type="dxa"/>
            <w:shd w:val="clear" w:color="auto" w:fill="EAF2F8"/>
            <w:tcMar>
              <w:top w:w="140" w:type="dxa"/>
              <w:left w:w="180" w:type="dxa"/>
              <w:bottom w:w="140" w:type="dxa"/>
              <w:right w:w="180" w:type="dxa"/>
            </w:tcMar>
          </w:tcPr>
          <w:p w14:paraId="08312ADF" w14:textId="77777777" w:rsidR="007C239A" w:rsidRDefault="00000000">
            <w:pPr>
              <w:rPr>
                <w:rFonts w:hint="eastAsia"/>
              </w:rPr>
            </w:pPr>
            <w:r>
              <w:rPr>
                <w:sz w:val="19"/>
              </w:rPr>
              <w:t>These statistical concentrations are not, by themselves, evidence of intentional astronomical targeting.</w:t>
            </w:r>
          </w:p>
        </w:tc>
      </w:tr>
    </w:tbl>
    <w:p w14:paraId="61C2C62B" w14:textId="77777777" w:rsidR="007C239A" w:rsidRDefault="00000000">
      <w:pPr>
        <w:pStyle w:val="Heading2"/>
      </w:pPr>
      <w:r>
        <w:t>13.8 Files you export</w:t>
      </w:r>
    </w:p>
    <w:p w14:paraId="0839593C" w14:textId="77777777" w:rsidR="007C239A" w:rsidRDefault="00000000">
      <w:pPr>
        <w:pStyle w:val="WorkshopCode"/>
        <w:shd w:val="clear" w:color="auto" w:fill="F5F5F5"/>
        <w:rPr>
          <w:rFonts w:hint="eastAsia"/>
        </w:rPr>
      </w:pPr>
      <w:r>
        <w:t>05_OUTPUT/Dataset2/</w:t>
      </w:r>
      <w:r>
        <w:br/>
        <w:t>Dataset2_baseline_curve.csv</w:t>
      </w:r>
      <w:r>
        <w:br/>
        <w:t>Dataset2_sensitivity_curves.csv</w:t>
      </w:r>
      <w:r>
        <w:br/>
        <w:t>Dataset2_baseline_curvigram_300dpi.png</w:t>
      </w:r>
      <w:r>
        <w:br/>
        <w:t>Dataset2_baseline_curvigram_600dpi.png</w:t>
      </w:r>
      <w:r>
        <w:br/>
        <w:t>Dataset2_sensitivity_comparison_300dpi.png</w:t>
      </w:r>
      <w:r>
        <w:br/>
        <w:t>Dataset2_sensitivity_comparison_600dpi.png</w:t>
      </w:r>
      <w:r>
        <w:br/>
        <w:t>Dataset2_curvigram_results.docx</w:t>
      </w:r>
    </w:p>
    <w:p w14:paraId="1B20FEB5" w14:textId="77777777" w:rsidR="007C239A" w:rsidRDefault="007C239A">
      <w:pPr>
        <w:pBdr>
          <w:bottom w:val="single" w:sz="4" w:space="0" w:color="B7C9D6"/>
        </w:pBdr>
        <w:spacing w:before="60" w:after="60"/>
        <w:rPr>
          <w:rFonts w:hint="eastAsia"/>
        </w:rPr>
      </w:pPr>
    </w:p>
    <w:p w14:paraId="5BD82A29" w14:textId="77777777" w:rsidR="007C239A" w:rsidRDefault="00000000">
      <w:pPr>
        <w:pStyle w:val="Heading1"/>
        <w:pageBreakBefore/>
      </w:pPr>
      <w:r>
        <w:lastRenderedPageBreak/>
        <w:t>14. Optional Dataset 3 - when pooling hides structure</w:t>
      </w:r>
    </w:p>
    <w:p w14:paraId="0ED660E2" w14:textId="77777777" w:rsidR="007C239A" w:rsidRDefault="00000000">
      <w:pPr>
        <w:rPr>
          <w:rFonts w:hint="eastAsia"/>
        </w:rPr>
      </w:pPr>
      <w:r>
        <w:t>Open:</w:t>
      </w:r>
    </w:p>
    <w:p w14:paraId="514F667D" w14:textId="77777777" w:rsidR="007C239A" w:rsidRDefault="00000000">
      <w:pPr>
        <w:pStyle w:val="WorkshopCode"/>
        <w:shd w:val="clear" w:color="auto" w:fill="F5F5F5"/>
        <w:rPr>
          <w:rFonts w:hint="eastAsia"/>
        </w:rPr>
      </w:pPr>
      <w:r>
        <w:t>01_WORKSHOP/03_Dataset3_Ethno_Comparison_BEGINNER.R</w:t>
      </w:r>
    </w:p>
    <w:p w14:paraId="6E1B9F93" w14:textId="77777777" w:rsidR="007C239A" w:rsidRDefault="00000000">
      <w:pPr>
        <w:rPr>
          <w:rFonts w:hint="eastAsia"/>
        </w:rPr>
      </w:pPr>
      <w:r>
        <w:t>Exercise:</w:t>
      </w:r>
    </w:p>
    <w:p w14:paraId="34C5C643" w14:textId="77777777" w:rsidR="007C239A" w:rsidRDefault="00000000">
      <w:pPr>
        <w:pStyle w:val="WorkshopCode"/>
        <w:shd w:val="clear" w:color="auto" w:fill="F5F5F5"/>
        <w:rPr>
          <w:rFonts w:hint="eastAsia"/>
        </w:rPr>
      </w:pPr>
      <w:r>
        <w:t>01_WORKSHOP/03_Exercise_Dataset3_Ethno_Comparison.md</w:t>
      </w:r>
    </w:p>
    <w:p w14:paraId="2253B58F" w14:textId="77777777" w:rsidR="007C239A" w:rsidRDefault="00000000">
      <w:pPr>
        <w:rPr>
          <w:rFonts w:hint="eastAsia"/>
        </w:rPr>
      </w:pPr>
      <w:r>
        <w:t>Dataset:</w:t>
      </w:r>
    </w:p>
    <w:p w14:paraId="0068F1CA" w14:textId="77777777" w:rsidR="007C239A" w:rsidRDefault="00000000">
      <w:pPr>
        <w:pStyle w:val="WorkshopCode"/>
        <w:shd w:val="clear" w:color="auto" w:fill="F5F5F5"/>
        <w:rPr>
          <w:rFonts w:hint="eastAsia"/>
        </w:rPr>
      </w:pPr>
      <w:r>
        <w:t>02_DATA/03_ethno_directions.csv</w:t>
      </w:r>
    </w:p>
    <w:p w14:paraId="551086C2" w14:textId="77777777" w:rsidR="007C239A" w:rsidRDefault="00000000">
      <w:pPr>
        <w:rPr>
          <w:rFonts w:hint="eastAsia"/>
        </w:rPr>
      </w:pPr>
      <w:r>
        <w:t xml:space="preserve">This is a fictional ethnoastronomical example and introduces </w:t>
      </w:r>
      <w:r>
        <w:rPr>
          <w:b/>
        </w:rPr>
        <w:t>no new major method</w:t>
      </w:r>
      <w:r>
        <w:t>.</w:t>
      </w:r>
    </w:p>
    <w:p w14:paraId="760E990A" w14:textId="77777777" w:rsidR="007C239A" w:rsidRDefault="00000000">
      <w:pPr>
        <w:rPr>
          <w:rFonts w:hint="eastAsia"/>
        </w:rPr>
      </w:pPr>
      <w:r>
        <w:t>Two practices are individually very concentrated but point in approximately opposite directions.</w:t>
      </w:r>
    </w:p>
    <w:p w14:paraId="291217AF" w14:textId="77777777" w:rsidR="007C239A" w:rsidRDefault="00000000">
      <w:pPr>
        <w:rPr>
          <w:rFonts w:hint="eastAsia"/>
        </w:rPr>
      </w:pPr>
      <w:r>
        <w:t>Expected subgroup results:</w:t>
      </w:r>
    </w:p>
    <w:tbl>
      <w:tblPr>
        <w:tblStyle w:val="TableGrid"/>
        <w:tblW w:w="0" w:type="auto"/>
        <w:jc w:val="center"/>
        <w:tblLook w:val="04A0" w:firstRow="1" w:lastRow="0" w:firstColumn="1" w:lastColumn="0" w:noHBand="0" w:noVBand="1"/>
      </w:tblPr>
      <w:tblGrid>
        <w:gridCol w:w="2493"/>
        <w:gridCol w:w="2493"/>
        <w:gridCol w:w="2493"/>
        <w:gridCol w:w="2493"/>
      </w:tblGrid>
      <w:tr w:rsidR="007C239A" w14:paraId="6FA92CEF" w14:textId="77777777">
        <w:trPr>
          <w:tblHeader/>
          <w:jc w:val="center"/>
        </w:trPr>
        <w:tc>
          <w:tcPr>
            <w:tcW w:w="2493" w:type="dxa"/>
            <w:shd w:val="clear" w:color="auto" w:fill="1F4E79"/>
            <w:tcMar>
              <w:top w:w="80" w:type="dxa"/>
              <w:left w:w="100" w:type="dxa"/>
              <w:bottom w:w="80" w:type="dxa"/>
              <w:right w:w="100" w:type="dxa"/>
            </w:tcMar>
            <w:vAlign w:val="center"/>
          </w:tcPr>
          <w:p w14:paraId="36236293" w14:textId="77777777" w:rsidR="007C239A" w:rsidRDefault="00000000">
            <w:pPr>
              <w:rPr>
                <w:rFonts w:hint="eastAsia"/>
              </w:rPr>
            </w:pPr>
            <w:r>
              <w:rPr>
                <w:b/>
                <w:color w:val="FFFFFF"/>
                <w:sz w:val="17"/>
              </w:rPr>
              <w:t>Group</w:t>
            </w:r>
          </w:p>
        </w:tc>
        <w:tc>
          <w:tcPr>
            <w:tcW w:w="2493" w:type="dxa"/>
            <w:shd w:val="clear" w:color="auto" w:fill="1F4E79"/>
            <w:tcMar>
              <w:top w:w="80" w:type="dxa"/>
              <w:left w:w="100" w:type="dxa"/>
              <w:bottom w:w="80" w:type="dxa"/>
              <w:right w:w="100" w:type="dxa"/>
            </w:tcMar>
            <w:vAlign w:val="center"/>
          </w:tcPr>
          <w:p w14:paraId="06897E9E" w14:textId="77777777" w:rsidR="007C239A" w:rsidRDefault="00000000">
            <w:pPr>
              <w:rPr>
                <w:rFonts w:hint="eastAsia"/>
              </w:rPr>
            </w:pPr>
            <w:r>
              <w:rPr>
                <w:b/>
                <w:color w:val="FFFFFF"/>
                <w:sz w:val="17"/>
              </w:rPr>
              <w:t>Mean direction</w:t>
            </w:r>
          </w:p>
        </w:tc>
        <w:tc>
          <w:tcPr>
            <w:tcW w:w="2493" w:type="dxa"/>
            <w:shd w:val="clear" w:color="auto" w:fill="1F4E79"/>
            <w:tcMar>
              <w:top w:w="80" w:type="dxa"/>
              <w:left w:w="100" w:type="dxa"/>
              <w:bottom w:w="80" w:type="dxa"/>
              <w:right w:w="100" w:type="dxa"/>
            </w:tcMar>
            <w:vAlign w:val="center"/>
          </w:tcPr>
          <w:p w14:paraId="63CB2560" w14:textId="77777777" w:rsidR="007C239A" w:rsidRDefault="00000000">
            <w:pPr>
              <w:rPr>
                <w:rFonts w:hint="eastAsia"/>
              </w:rPr>
            </w:pPr>
            <w:r>
              <w:rPr>
                <w:b/>
                <w:color w:val="FFFFFF"/>
                <w:sz w:val="17"/>
              </w:rPr>
              <w:t>R-bar</w:t>
            </w:r>
          </w:p>
        </w:tc>
        <w:tc>
          <w:tcPr>
            <w:tcW w:w="2493" w:type="dxa"/>
            <w:shd w:val="clear" w:color="auto" w:fill="1F4E79"/>
            <w:tcMar>
              <w:top w:w="80" w:type="dxa"/>
              <w:left w:w="100" w:type="dxa"/>
              <w:bottom w:w="80" w:type="dxa"/>
              <w:right w:w="100" w:type="dxa"/>
            </w:tcMar>
            <w:vAlign w:val="center"/>
          </w:tcPr>
          <w:p w14:paraId="0365B3A3" w14:textId="77777777" w:rsidR="007C239A" w:rsidRDefault="00000000">
            <w:pPr>
              <w:rPr>
                <w:rFonts w:hint="eastAsia"/>
              </w:rPr>
            </w:pPr>
            <w:r>
              <w:rPr>
                <w:b/>
                <w:color w:val="FFFFFF"/>
                <w:sz w:val="17"/>
              </w:rPr>
              <w:t>Rayleigh</w:t>
            </w:r>
          </w:p>
        </w:tc>
      </w:tr>
      <w:tr w:rsidR="007C239A" w14:paraId="2D5FFB52" w14:textId="77777777">
        <w:trPr>
          <w:jc w:val="center"/>
        </w:trPr>
        <w:tc>
          <w:tcPr>
            <w:tcW w:w="2493" w:type="dxa"/>
            <w:tcMar>
              <w:top w:w="80" w:type="dxa"/>
              <w:left w:w="100" w:type="dxa"/>
              <w:bottom w:w="80" w:type="dxa"/>
              <w:right w:w="100" w:type="dxa"/>
            </w:tcMar>
            <w:vAlign w:val="center"/>
          </w:tcPr>
          <w:p w14:paraId="482DB9EB" w14:textId="77777777" w:rsidR="007C239A" w:rsidRDefault="00000000">
            <w:pPr>
              <w:rPr>
                <w:rFonts w:hint="eastAsia"/>
              </w:rPr>
            </w:pPr>
            <w:r>
              <w:rPr>
                <w:color w:val="222222"/>
                <w:sz w:val="17"/>
              </w:rPr>
              <w:t>Morning-facing practice</w:t>
            </w:r>
          </w:p>
        </w:tc>
        <w:tc>
          <w:tcPr>
            <w:tcW w:w="2493" w:type="dxa"/>
            <w:tcMar>
              <w:top w:w="80" w:type="dxa"/>
              <w:left w:w="100" w:type="dxa"/>
              <w:bottom w:w="80" w:type="dxa"/>
              <w:right w:w="100" w:type="dxa"/>
            </w:tcMar>
            <w:vAlign w:val="center"/>
          </w:tcPr>
          <w:p w14:paraId="1D425832" w14:textId="77777777" w:rsidR="007C239A" w:rsidRDefault="00000000">
            <w:pPr>
              <w:rPr>
                <w:rFonts w:hint="eastAsia"/>
              </w:rPr>
            </w:pPr>
            <w:r>
              <w:rPr>
                <w:color w:val="222222"/>
                <w:sz w:val="17"/>
              </w:rPr>
              <w:t>about 84.25 degrees</w:t>
            </w:r>
          </w:p>
        </w:tc>
        <w:tc>
          <w:tcPr>
            <w:tcW w:w="2493" w:type="dxa"/>
            <w:tcMar>
              <w:top w:w="80" w:type="dxa"/>
              <w:left w:w="100" w:type="dxa"/>
              <w:bottom w:w="80" w:type="dxa"/>
              <w:right w:w="100" w:type="dxa"/>
            </w:tcMar>
            <w:vAlign w:val="center"/>
          </w:tcPr>
          <w:p w14:paraId="153E3841" w14:textId="77777777" w:rsidR="007C239A" w:rsidRDefault="00000000">
            <w:pPr>
              <w:rPr>
                <w:rFonts w:hint="eastAsia"/>
              </w:rPr>
            </w:pPr>
            <w:r>
              <w:rPr>
                <w:color w:val="222222"/>
                <w:sz w:val="17"/>
              </w:rPr>
              <w:t>about 0.992</w:t>
            </w:r>
          </w:p>
        </w:tc>
        <w:tc>
          <w:tcPr>
            <w:tcW w:w="2493" w:type="dxa"/>
            <w:tcMar>
              <w:top w:w="80" w:type="dxa"/>
              <w:left w:w="100" w:type="dxa"/>
              <w:bottom w:w="80" w:type="dxa"/>
              <w:right w:w="100" w:type="dxa"/>
            </w:tcMar>
            <w:vAlign w:val="center"/>
          </w:tcPr>
          <w:p w14:paraId="0F00D109" w14:textId="77777777" w:rsidR="007C239A" w:rsidRDefault="00000000">
            <w:pPr>
              <w:rPr>
                <w:rFonts w:hint="eastAsia"/>
              </w:rPr>
            </w:pPr>
            <w:r>
              <w:rPr>
                <w:color w:val="222222"/>
                <w:sz w:val="17"/>
              </w:rPr>
              <w:t>p &lt; .001</w:t>
            </w:r>
          </w:p>
        </w:tc>
      </w:tr>
      <w:tr w:rsidR="007C239A" w14:paraId="09D6CBBD" w14:textId="77777777">
        <w:trPr>
          <w:jc w:val="center"/>
        </w:trPr>
        <w:tc>
          <w:tcPr>
            <w:tcW w:w="2493" w:type="dxa"/>
            <w:tcMar>
              <w:top w:w="80" w:type="dxa"/>
              <w:left w:w="100" w:type="dxa"/>
              <w:bottom w:w="80" w:type="dxa"/>
              <w:right w:w="100" w:type="dxa"/>
            </w:tcMar>
            <w:vAlign w:val="center"/>
          </w:tcPr>
          <w:p w14:paraId="56394357" w14:textId="77777777" w:rsidR="007C239A" w:rsidRDefault="00000000">
            <w:pPr>
              <w:rPr>
                <w:rFonts w:hint="eastAsia"/>
              </w:rPr>
            </w:pPr>
            <w:r>
              <w:rPr>
                <w:color w:val="222222"/>
                <w:sz w:val="17"/>
              </w:rPr>
              <w:t>Evening-facing practice</w:t>
            </w:r>
          </w:p>
        </w:tc>
        <w:tc>
          <w:tcPr>
            <w:tcW w:w="2493" w:type="dxa"/>
            <w:tcMar>
              <w:top w:w="80" w:type="dxa"/>
              <w:left w:w="100" w:type="dxa"/>
              <w:bottom w:w="80" w:type="dxa"/>
              <w:right w:w="100" w:type="dxa"/>
            </w:tcMar>
            <w:vAlign w:val="center"/>
          </w:tcPr>
          <w:p w14:paraId="6DD9568A" w14:textId="77777777" w:rsidR="007C239A" w:rsidRDefault="00000000">
            <w:pPr>
              <w:rPr>
                <w:rFonts w:hint="eastAsia"/>
              </w:rPr>
            </w:pPr>
            <w:r>
              <w:rPr>
                <w:color w:val="222222"/>
                <w:sz w:val="17"/>
              </w:rPr>
              <w:t>about 265.05 degrees</w:t>
            </w:r>
          </w:p>
        </w:tc>
        <w:tc>
          <w:tcPr>
            <w:tcW w:w="2493" w:type="dxa"/>
            <w:tcMar>
              <w:top w:w="80" w:type="dxa"/>
              <w:left w:w="100" w:type="dxa"/>
              <w:bottom w:w="80" w:type="dxa"/>
              <w:right w:w="100" w:type="dxa"/>
            </w:tcMar>
            <w:vAlign w:val="center"/>
          </w:tcPr>
          <w:p w14:paraId="45D9E897" w14:textId="77777777" w:rsidR="007C239A" w:rsidRDefault="00000000">
            <w:pPr>
              <w:rPr>
                <w:rFonts w:hint="eastAsia"/>
              </w:rPr>
            </w:pPr>
            <w:r>
              <w:rPr>
                <w:color w:val="222222"/>
                <w:sz w:val="17"/>
              </w:rPr>
              <w:t>about 0.988</w:t>
            </w:r>
          </w:p>
        </w:tc>
        <w:tc>
          <w:tcPr>
            <w:tcW w:w="2493" w:type="dxa"/>
            <w:tcMar>
              <w:top w:w="80" w:type="dxa"/>
              <w:left w:w="100" w:type="dxa"/>
              <w:bottom w:w="80" w:type="dxa"/>
              <w:right w:w="100" w:type="dxa"/>
            </w:tcMar>
            <w:vAlign w:val="center"/>
          </w:tcPr>
          <w:p w14:paraId="53BCB774" w14:textId="77777777" w:rsidR="007C239A" w:rsidRDefault="00000000">
            <w:pPr>
              <w:rPr>
                <w:rFonts w:hint="eastAsia"/>
              </w:rPr>
            </w:pPr>
            <w:r>
              <w:rPr>
                <w:color w:val="222222"/>
                <w:sz w:val="17"/>
              </w:rPr>
              <w:t>p &lt; .001</w:t>
            </w:r>
          </w:p>
        </w:tc>
      </w:tr>
    </w:tbl>
    <w:p w14:paraId="1052C909" w14:textId="77777777" w:rsidR="007C239A" w:rsidRDefault="007C239A">
      <w:pPr>
        <w:spacing w:after="20"/>
        <w:rPr>
          <w:rFonts w:hint="eastAsia"/>
        </w:rPr>
      </w:pPr>
    </w:p>
    <w:p w14:paraId="52F71AA9" w14:textId="77777777" w:rsidR="007C239A" w:rsidRDefault="00000000">
      <w:pPr>
        <w:rPr>
          <w:rFonts w:hint="eastAsia"/>
        </w:rPr>
      </w:pPr>
      <w:r>
        <w:t>Pooled:</w:t>
      </w:r>
    </w:p>
    <w:p w14:paraId="6CC6AEAB" w14:textId="77777777" w:rsidR="007C239A" w:rsidRDefault="00000000">
      <w:pPr>
        <w:pStyle w:val="WorkshopCode"/>
        <w:shd w:val="clear" w:color="auto" w:fill="F5F5F5"/>
        <w:rPr>
          <w:rFonts w:hint="eastAsia"/>
        </w:rPr>
      </w:pPr>
      <w:r>
        <w:t>R-bar about 0.007</w:t>
      </w:r>
      <w:r>
        <w:br/>
        <w:t>Rayleigh p about .998</w:t>
      </w:r>
    </w:p>
    <w:p w14:paraId="1D27B7D4" w14:textId="77777777" w:rsidR="007C239A" w:rsidRDefault="00000000">
      <w:pPr>
        <w:rPr>
          <w:rFonts w:hint="eastAsia"/>
        </w:rPr>
      </w:pPr>
      <w:r>
        <w:t>The pooled rose diagram is nevertheless strongly bimodal.</w:t>
      </w:r>
    </w:p>
    <w:p w14:paraId="17C41476" w14:textId="77777777" w:rsidR="007C239A" w:rsidRDefault="00000000">
      <w:pPr>
        <w:jc w:val="center"/>
        <w:rPr>
          <w:rFonts w:hint="eastAsia"/>
        </w:rPr>
      </w:pPr>
      <w:r>
        <w:rPr>
          <w:noProof/>
        </w:rPr>
        <w:drawing>
          <wp:inline distT="0" distB="0" distL="0" distR="0" wp14:anchorId="351A234D" wp14:editId="2E4970A4">
            <wp:extent cx="3360420" cy="982133"/>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ctor_cancellation.png"/>
                    <pic:cNvPicPr/>
                  </pic:nvPicPr>
                  <pic:blipFill rotWithShape="1">
                    <a:blip r:embed="rId10"/>
                    <a:srcRect t="25908" b="18428"/>
                    <a:stretch>
                      <a:fillRect/>
                    </a:stretch>
                  </pic:blipFill>
                  <pic:spPr bwMode="auto">
                    <a:xfrm>
                      <a:off x="0" y="0"/>
                      <a:ext cx="3373773" cy="986036"/>
                    </a:xfrm>
                    <a:prstGeom prst="rect">
                      <a:avLst/>
                    </a:prstGeom>
                    <a:ln>
                      <a:noFill/>
                    </a:ln>
                    <a:extLst>
                      <a:ext uri="{53640926-AAD7-44D8-BBD7-CCE9431645EC}">
                        <a14:shadowObscured xmlns:a14="http://schemas.microsoft.com/office/drawing/2010/main"/>
                      </a:ext>
                    </a:extLst>
                  </pic:spPr>
                </pic:pic>
              </a:graphicData>
            </a:graphic>
          </wp:inline>
        </w:drawing>
      </w:r>
    </w:p>
    <w:p w14:paraId="5851C18A" w14:textId="77777777" w:rsidR="007C239A" w:rsidRDefault="00000000">
      <w:pPr>
        <w:jc w:val="center"/>
        <w:rPr>
          <w:rFonts w:hint="eastAsia"/>
        </w:rPr>
      </w:pPr>
      <w:r>
        <w:rPr>
          <w:i/>
          <w:color w:val="666666"/>
          <w:sz w:val="17"/>
        </w:rPr>
        <w:t>Vector cancellation</w:t>
      </w:r>
    </w:p>
    <w:p w14:paraId="537AC0B2" w14:textId="77777777" w:rsidR="007C239A" w:rsidRDefault="00000000">
      <w:pPr>
        <w:jc w:val="center"/>
        <w:rPr>
          <w:rFonts w:hint="eastAsia"/>
        </w:rPr>
      </w:pPr>
      <w:r>
        <w:rPr>
          <w:noProof/>
        </w:rPr>
        <w:drawing>
          <wp:inline distT="0" distB="0" distL="0" distR="0" wp14:anchorId="29CEE97D" wp14:editId="42553C0A">
            <wp:extent cx="2883143" cy="2921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EXPECTED_pooled_rose.png"/>
                    <pic:cNvPicPr/>
                  </pic:nvPicPr>
                  <pic:blipFill>
                    <a:blip r:embed="rId11"/>
                    <a:stretch>
                      <a:fillRect/>
                    </a:stretch>
                  </pic:blipFill>
                  <pic:spPr>
                    <a:xfrm>
                      <a:off x="0" y="0"/>
                      <a:ext cx="2897716" cy="2935765"/>
                    </a:xfrm>
                    <a:prstGeom prst="rect">
                      <a:avLst/>
                    </a:prstGeom>
                  </pic:spPr>
                </pic:pic>
              </a:graphicData>
            </a:graphic>
          </wp:inline>
        </w:drawing>
      </w:r>
    </w:p>
    <w:p w14:paraId="273F4648" w14:textId="77777777" w:rsidR="007C239A" w:rsidRDefault="00000000">
      <w:pPr>
        <w:jc w:val="center"/>
        <w:rPr>
          <w:rFonts w:hint="eastAsia"/>
        </w:rPr>
      </w:pPr>
      <w:r>
        <w:rPr>
          <w:i/>
          <w:color w:val="666666"/>
          <w:sz w:val="17"/>
        </w:rPr>
        <w:t>Pooled expected rose diagram</w:t>
      </w:r>
    </w:p>
    <w:tbl>
      <w:tblPr>
        <w:tblW w:w="0" w:type="auto"/>
        <w:jc w:val="center"/>
        <w:tblLook w:val="04A0" w:firstRow="1" w:lastRow="0" w:firstColumn="1" w:lastColumn="0" w:noHBand="0" w:noVBand="1"/>
      </w:tblPr>
      <w:tblGrid>
        <w:gridCol w:w="9972"/>
      </w:tblGrid>
      <w:tr w:rsidR="007C239A" w14:paraId="31FBE77D" w14:textId="77777777">
        <w:trPr>
          <w:jc w:val="center"/>
        </w:trPr>
        <w:tc>
          <w:tcPr>
            <w:tcW w:w="9972" w:type="dxa"/>
            <w:shd w:val="clear" w:color="auto" w:fill="EAF2F8"/>
            <w:tcMar>
              <w:top w:w="140" w:type="dxa"/>
              <w:left w:w="180" w:type="dxa"/>
              <w:bottom w:w="140" w:type="dxa"/>
              <w:right w:w="180" w:type="dxa"/>
            </w:tcMar>
          </w:tcPr>
          <w:p w14:paraId="4177F4EC" w14:textId="77777777" w:rsidR="007C239A" w:rsidRDefault="00000000">
            <w:pPr>
              <w:rPr>
                <w:rFonts w:hint="eastAsia"/>
              </w:rPr>
            </w:pPr>
            <w:r>
              <w:rPr>
                <w:b/>
                <w:sz w:val="19"/>
              </w:rPr>
              <w:lastRenderedPageBreak/>
              <w:t>WHAT DOES THIS MEAN?</w:t>
            </w:r>
            <w:r>
              <w:br/>
            </w:r>
            <w:r>
              <w:br/>
            </w:r>
            <w:r>
              <w:rPr>
                <w:sz w:val="19"/>
              </w:rPr>
              <w:t>A non-significant Rayleigh result does not prove uniformity. The vectors from two opposing concentrated groups can cancel in the pooled sample.</w:t>
            </w:r>
          </w:p>
        </w:tc>
      </w:tr>
    </w:tbl>
    <w:p w14:paraId="27EC7383" w14:textId="77777777" w:rsidR="007C239A" w:rsidRDefault="00000000">
      <w:pPr>
        <w:rPr>
          <w:rFonts w:hint="eastAsia"/>
        </w:rPr>
      </w:pPr>
      <w:r>
        <w:t>This is also a warning about data provenance. Before pooling archaeological or ethnographic observations, ask whether they genuinely represent the same:</w:t>
      </w:r>
    </w:p>
    <w:p w14:paraId="35183EE9" w14:textId="77777777" w:rsidR="007C239A" w:rsidRDefault="00000000">
      <w:pPr>
        <w:pStyle w:val="ListBullet"/>
        <w:spacing w:after="40"/>
        <w:rPr>
          <w:rFonts w:hint="eastAsia"/>
        </w:rPr>
      </w:pPr>
      <w:r>
        <w:rPr>
          <w:sz w:val="20"/>
        </w:rPr>
        <w:t>practice;</w:t>
      </w:r>
    </w:p>
    <w:p w14:paraId="7E322DB5" w14:textId="77777777" w:rsidR="007C239A" w:rsidRDefault="00000000">
      <w:pPr>
        <w:pStyle w:val="ListBullet"/>
        <w:spacing w:after="40"/>
        <w:rPr>
          <w:rFonts w:hint="eastAsia"/>
        </w:rPr>
      </w:pPr>
      <w:r>
        <w:rPr>
          <w:sz w:val="20"/>
        </w:rPr>
        <w:t>population/community;</w:t>
      </w:r>
    </w:p>
    <w:p w14:paraId="66107A61" w14:textId="77777777" w:rsidR="007C239A" w:rsidRDefault="00000000">
      <w:pPr>
        <w:pStyle w:val="ListBullet"/>
        <w:spacing w:after="40"/>
        <w:rPr>
          <w:rFonts w:hint="eastAsia"/>
        </w:rPr>
      </w:pPr>
      <w:r>
        <w:rPr>
          <w:sz w:val="20"/>
        </w:rPr>
        <w:t>period;</w:t>
      </w:r>
    </w:p>
    <w:p w14:paraId="2133BE5F" w14:textId="77777777" w:rsidR="007C239A" w:rsidRDefault="00000000">
      <w:pPr>
        <w:pStyle w:val="ListBullet"/>
        <w:spacing w:after="40"/>
        <w:rPr>
          <w:rFonts w:hint="eastAsia"/>
        </w:rPr>
      </w:pPr>
      <w:r>
        <w:rPr>
          <w:sz w:val="20"/>
        </w:rPr>
        <w:t>season;</w:t>
      </w:r>
    </w:p>
    <w:p w14:paraId="591B01E6" w14:textId="77777777" w:rsidR="007C239A" w:rsidRDefault="00000000">
      <w:pPr>
        <w:pStyle w:val="ListBullet"/>
        <w:spacing w:after="40"/>
        <w:rPr>
          <w:rFonts w:hint="eastAsia"/>
        </w:rPr>
      </w:pPr>
      <w:r>
        <w:rPr>
          <w:sz w:val="20"/>
        </w:rPr>
        <w:t>ritual context;</w:t>
      </w:r>
    </w:p>
    <w:p w14:paraId="7C24C804" w14:textId="77777777" w:rsidR="007C239A" w:rsidRDefault="00000000">
      <w:pPr>
        <w:pStyle w:val="ListBullet"/>
        <w:spacing w:after="40"/>
        <w:rPr>
          <w:rFonts w:hint="eastAsia"/>
        </w:rPr>
      </w:pPr>
      <w:r>
        <w:rPr>
          <w:sz w:val="20"/>
        </w:rPr>
        <w:t>definition of direction;</w:t>
      </w:r>
    </w:p>
    <w:p w14:paraId="2A1A3E23" w14:textId="77777777" w:rsidR="007C239A" w:rsidRDefault="00000000">
      <w:pPr>
        <w:pStyle w:val="ListBullet"/>
        <w:spacing w:after="40"/>
        <w:rPr>
          <w:rFonts w:hint="eastAsia"/>
        </w:rPr>
      </w:pPr>
      <w:r>
        <w:rPr>
          <w:sz w:val="20"/>
        </w:rPr>
        <w:t>measurement protocol;</w:t>
      </w:r>
    </w:p>
    <w:p w14:paraId="4BCE81C8" w14:textId="77777777" w:rsidR="007C239A" w:rsidRDefault="00000000">
      <w:pPr>
        <w:pStyle w:val="ListBullet"/>
        <w:spacing w:after="40"/>
        <w:rPr>
          <w:rFonts w:hint="eastAsia"/>
        </w:rPr>
      </w:pPr>
      <w:r>
        <w:rPr>
          <w:sz w:val="20"/>
        </w:rPr>
        <w:t>source quality.</w:t>
      </w:r>
    </w:p>
    <w:p w14:paraId="4C55B0EB" w14:textId="77777777" w:rsidR="007C239A" w:rsidRDefault="007C239A">
      <w:pPr>
        <w:pBdr>
          <w:bottom w:val="single" w:sz="4" w:space="0" w:color="B7C9D6"/>
        </w:pBdr>
        <w:spacing w:before="60" w:after="60"/>
        <w:rPr>
          <w:rFonts w:hint="eastAsia"/>
        </w:rPr>
      </w:pPr>
    </w:p>
    <w:p w14:paraId="0E710A5B" w14:textId="77777777" w:rsidR="007C239A" w:rsidRDefault="00000000">
      <w:pPr>
        <w:pStyle w:val="Heading1"/>
      </w:pPr>
      <w:r>
        <w:t>15. Cookbook: which method should I use?</w:t>
      </w:r>
    </w:p>
    <w:tbl>
      <w:tblPr>
        <w:tblStyle w:val="TableGrid"/>
        <w:tblW w:w="0" w:type="auto"/>
        <w:jc w:val="center"/>
        <w:tblLook w:val="04A0" w:firstRow="1" w:lastRow="0" w:firstColumn="1" w:lastColumn="0" w:noHBand="0" w:noVBand="1"/>
      </w:tblPr>
      <w:tblGrid>
        <w:gridCol w:w="4986"/>
        <w:gridCol w:w="4986"/>
      </w:tblGrid>
      <w:tr w:rsidR="007C239A" w14:paraId="0134AA66" w14:textId="77777777">
        <w:trPr>
          <w:tblHeader/>
          <w:jc w:val="center"/>
        </w:trPr>
        <w:tc>
          <w:tcPr>
            <w:tcW w:w="4986" w:type="dxa"/>
            <w:shd w:val="clear" w:color="auto" w:fill="1F4E79"/>
            <w:tcMar>
              <w:top w:w="80" w:type="dxa"/>
              <w:left w:w="100" w:type="dxa"/>
              <w:bottom w:w="80" w:type="dxa"/>
              <w:right w:w="100" w:type="dxa"/>
            </w:tcMar>
            <w:vAlign w:val="center"/>
          </w:tcPr>
          <w:p w14:paraId="21A6F683" w14:textId="77777777" w:rsidR="007C239A" w:rsidRDefault="00000000">
            <w:pPr>
              <w:rPr>
                <w:rFonts w:hint="eastAsia"/>
              </w:rPr>
            </w:pPr>
            <w:r>
              <w:rPr>
                <w:b/>
                <w:color w:val="FFFFFF"/>
                <w:sz w:val="17"/>
              </w:rPr>
              <w:t>Research question</w:t>
            </w:r>
          </w:p>
        </w:tc>
        <w:tc>
          <w:tcPr>
            <w:tcW w:w="4986" w:type="dxa"/>
            <w:shd w:val="clear" w:color="auto" w:fill="1F4E79"/>
            <w:tcMar>
              <w:top w:w="80" w:type="dxa"/>
              <w:left w:w="100" w:type="dxa"/>
              <w:bottom w:w="80" w:type="dxa"/>
              <w:right w:w="100" w:type="dxa"/>
            </w:tcMar>
            <w:vAlign w:val="center"/>
          </w:tcPr>
          <w:p w14:paraId="1D4BD4F0" w14:textId="77777777" w:rsidR="007C239A" w:rsidRDefault="00000000">
            <w:pPr>
              <w:rPr>
                <w:rFonts w:hint="eastAsia"/>
              </w:rPr>
            </w:pPr>
            <w:r>
              <w:rPr>
                <w:b/>
                <w:color w:val="FFFFFF"/>
                <w:sz w:val="17"/>
              </w:rPr>
              <w:t>First workshop method</w:t>
            </w:r>
          </w:p>
        </w:tc>
      </w:tr>
      <w:tr w:rsidR="007C239A" w14:paraId="36C9A4D4" w14:textId="77777777">
        <w:trPr>
          <w:jc w:val="center"/>
        </w:trPr>
        <w:tc>
          <w:tcPr>
            <w:tcW w:w="4986" w:type="dxa"/>
            <w:tcMar>
              <w:top w:w="80" w:type="dxa"/>
              <w:left w:w="100" w:type="dxa"/>
              <w:bottom w:w="80" w:type="dxa"/>
              <w:right w:w="100" w:type="dxa"/>
            </w:tcMar>
            <w:vAlign w:val="center"/>
          </w:tcPr>
          <w:p w14:paraId="5C79A8CD" w14:textId="77777777" w:rsidR="007C239A" w:rsidRDefault="00000000">
            <w:pPr>
              <w:rPr>
                <w:rFonts w:hint="eastAsia"/>
              </w:rPr>
            </w:pPr>
            <w:r>
              <w:rPr>
                <w:color w:val="222222"/>
                <w:sz w:val="17"/>
              </w:rPr>
              <w:t>What does the directional pattern look like?</w:t>
            </w:r>
          </w:p>
        </w:tc>
        <w:tc>
          <w:tcPr>
            <w:tcW w:w="4986" w:type="dxa"/>
            <w:tcMar>
              <w:top w:w="80" w:type="dxa"/>
              <w:left w:w="100" w:type="dxa"/>
              <w:bottom w:w="80" w:type="dxa"/>
              <w:right w:w="100" w:type="dxa"/>
            </w:tcMar>
            <w:vAlign w:val="center"/>
          </w:tcPr>
          <w:p w14:paraId="424D9E95" w14:textId="77777777" w:rsidR="007C239A" w:rsidRDefault="00000000">
            <w:pPr>
              <w:rPr>
                <w:rFonts w:hint="eastAsia"/>
              </w:rPr>
            </w:pPr>
            <w:r>
              <w:rPr>
                <w:color w:val="222222"/>
                <w:sz w:val="17"/>
              </w:rPr>
              <w:t>Rose diagram</w:t>
            </w:r>
          </w:p>
        </w:tc>
      </w:tr>
      <w:tr w:rsidR="007C239A" w14:paraId="5F315D37" w14:textId="77777777">
        <w:trPr>
          <w:jc w:val="center"/>
        </w:trPr>
        <w:tc>
          <w:tcPr>
            <w:tcW w:w="4986" w:type="dxa"/>
            <w:tcMar>
              <w:top w:w="80" w:type="dxa"/>
              <w:left w:w="100" w:type="dxa"/>
              <w:bottom w:w="80" w:type="dxa"/>
              <w:right w:w="100" w:type="dxa"/>
            </w:tcMar>
            <w:vAlign w:val="center"/>
          </w:tcPr>
          <w:p w14:paraId="70C525AA" w14:textId="77777777" w:rsidR="007C239A" w:rsidRDefault="00000000">
            <w:pPr>
              <w:rPr>
                <w:rFonts w:hint="eastAsia"/>
              </w:rPr>
            </w:pPr>
            <w:r>
              <w:rPr>
                <w:color w:val="222222"/>
                <w:sz w:val="17"/>
              </w:rPr>
              <w:t>What is the central direction?</w:t>
            </w:r>
          </w:p>
        </w:tc>
        <w:tc>
          <w:tcPr>
            <w:tcW w:w="4986" w:type="dxa"/>
            <w:tcMar>
              <w:top w:w="80" w:type="dxa"/>
              <w:left w:w="100" w:type="dxa"/>
              <w:bottom w:w="80" w:type="dxa"/>
              <w:right w:w="100" w:type="dxa"/>
            </w:tcMar>
            <w:vAlign w:val="center"/>
          </w:tcPr>
          <w:p w14:paraId="5642E3FE" w14:textId="77777777" w:rsidR="007C239A" w:rsidRDefault="00000000">
            <w:pPr>
              <w:rPr>
                <w:rFonts w:hint="eastAsia"/>
              </w:rPr>
            </w:pPr>
            <w:r>
              <w:rPr>
                <w:color w:val="222222"/>
                <w:sz w:val="17"/>
              </w:rPr>
              <w:t>Circular mean</w:t>
            </w:r>
          </w:p>
        </w:tc>
      </w:tr>
      <w:tr w:rsidR="007C239A" w14:paraId="01697EA0" w14:textId="77777777">
        <w:trPr>
          <w:jc w:val="center"/>
        </w:trPr>
        <w:tc>
          <w:tcPr>
            <w:tcW w:w="4986" w:type="dxa"/>
            <w:tcMar>
              <w:top w:w="80" w:type="dxa"/>
              <w:left w:w="100" w:type="dxa"/>
              <w:bottom w:w="80" w:type="dxa"/>
              <w:right w:w="100" w:type="dxa"/>
            </w:tcMar>
            <w:vAlign w:val="center"/>
          </w:tcPr>
          <w:p w14:paraId="03D1EDF0" w14:textId="77777777" w:rsidR="007C239A" w:rsidRDefault="00000000">
            <w:pPr>
              <w:rPr>
                <w:rFonts w:hint="eastAsia"/>
              </w:rPr>
            </w:pPr>
            <w:r>
              <w:rPr>
                <w:color w:val="222222"/>
                <w:sz w:val="17"/>
              </w:rPr>
              <w:t>How concentrated are the directions?</w:t>
            </w:r>
          </w:p>
        </w:tc>
        <w:tc>
          <w:tcPr>
            <w:tcW w:w="4986" w:type="dxa"/>
            <w:tcMar>
              <w:top w:w="80" w:type="dxa"/>
              <w:left w:w="100" w:type="dxa"/>
              <w:bottom w:w="80" w:type="dxa"/>
              <w:right w:w="100" w:type="dxa"/>
            </w:tcMar>
            <w:vAlign w:val="center"/>
          </w:tcPr>
          <w:p w14:paraId="27A1B355" w14:textId="77777777" w:rsidR="007C239A" w:rsidRDefault="00000000">
            <w:pPr>
              <w:rPr>
                <w:rFonts w:hint="eastAsia"/>
              </w:rPr>
            </w:pPr>
            <w:r>
              <w:rPr>
                <w:color w:val="222222"/>
                <w:sz w:val="17"/>
              </w:rPr>
              <w:t>R-bar</w:t>
            </w:r>
          </w:p>
        </w:tc>
      </w:tr>
      <w:tr w:rsidR="007C239A" w14:paraId="26671783" w14:textId="77777777">
        <w:trPr>
          <w:jc w:val="center"/>
        </w:trPr>
        <w:tc>
          <w:tcPr>
            <w:tcW w:w="4986" w:type="dxa"/>
            <w:tcMar>
              <w:top w:w="80" w:type="dxa"/>
              <w:left w:w="100" w:type="dxa"/>
              <w:bottom w:w="80" w:type="dxa"/>
              <w:right w:w="100" w:type="dxa"/>
            </w:tcMar>
            <w:vAlign w:val="center"/>
          </w:tcPr>
          <w:p w14:paraId="472B8330" w14:textId="77777777" w:rsidR="007C239A" w:rsidRDefault="00000000">
            <w:pPr>
              <w:rPr>
                <w:rFonts w:hint="eastAsia"/>
              </w:rPr>
            </w:pPr>
            <w:r>
              <w:rPr>
                <w:color w:val="222222"/>
                <w:sz w:val="17"/>
              </w:rPr>
              <w:t>How dispersed are they?</w:t>
            </w:r>
          </w:p>
        </w:tc>
        <w:tc>
          <w:tcPr>
            <w:tcW w:w="4986" w:type="dxa"/>
            <w:tcMar>
              <w:top w:w="80" w:type="dxa"/>
              <w:left w:w="100" w:type="dxa"/>
              <w:bottom w:w="80" w:type="dxa"/>
              <w:right w:w="100" w:type="dxa"/>
            </w:tcMar>
            <w:vAlign w:val="center"/>
          </w:tcPr>
          <w:p w14:paraId="6B5491B7" w14:textId="77777777" w:rsidR="007C239A" w:rsidRDefault="00000000">
            <w:pPr>
              <w:rPr>
                <w:rFonts w:hint="eastAsia"/>
              </w:rPr>
            </w:pPr>
            <w:r>
              <w:rPr>
                <w:color w:val="222222"/>
                <w:sz w:val="17"/>
              </w:rPr>
              <w:t>Circular variance / circular SD</w:t>
            </w:r>
          </w:p>
        </w:tc>
      </w:tr>
      <w:tr w:rsidR="007C239A" w14:paraId="7E6631EA" w14:textId="77777777">
        <w:trPr>
          <w:jc w:val="center"/>
        </w:trPr>
        <w:tc>
          <w:tcPr>
            <w:tcW w:w="4986" w:type="dxa"/>
            <w:tcMar>
              <w:top w:w="80" w:type="dxa"/>
              <w:left w:w="100" w:type="dxa"/>
              <w:bottom w:w="80" w:type="dxa"/>
              <w:right w:w="100" w:type="dxa"/>
            </w:tcMar>
            <w:vAlign w:val="center"/>
          </w:tcPr>
          <w:p w14:paraId="5BFDC425" w14:textId="77777777" w:rsidR="007C239A" w:rsidRDefault="00000000">
            <w:pPr>
              <w:rPr>
                <w:rFonts w:hint="eastAsia"/>
              </w:rPr>
            </w:pPr>
            <w:r>
              <w:rPr>
                <w:color w:val="222222"/>
                <w:sz w:val="17"/>
              </w:rPr>
              <w:t>How precise is the estimated mean direction?</w:t>
            </w:r>
          </w:p>
        </w:tc>
        <w:tc>
          <w:tcPr>
            <w:tcW w:w="4986" w:type="dxa"/>
            <w:tcMar>
              <w:top w:w="80" w:type="dxa"/>
              <w:left w:w="100" w:type="dxa"/>
              <w:bottom w:w="80" w:type="dxa"/>
              <w:right w:w="100" w:type="dxa"/>
            </w:tcMar>
            <w:vAlign w:val="center"/>
          </w:tcPr>
          <w:p w14:paraId="315AAB31" w14:textId="77777777" w:rsidR="007C239A" w:rsidRDefault="00000000">
            <w:pPr>
              <w:rPr>
                <w:rFonts w:hint="eastAsia"/>
              </w:rPr>
            </w:pPr>
            <w:r>
              <w:rPr>
                <w:color w:val="222222"/>
                <w:sz w:val="17"/>
              </w:rPr>
              <w:t>Bootstrap CI</w:t>
            </w:r>
          </w:p>
        </w:tc>
      </w:tr>
      <w:tr w:rsidR="007C239A" w14:paraId="1C207BAC" w14:textId="77777777">
        <w:trPr>
          <w:jc w:val="center"/>
        </w:trPr>
        <w:tc>
          <w:tcPr>
            <w:tcW w:w="4986" w:type="dxa"/>
            <w:tcMar>
              <w:top w:w="80" w:type="dxa"/>
              <w:left w:w="100" w:type="dxa"/>
              <w:bottom w:w="80" w:type="dxa"/>
              <w:right w:w="100" w:type="dxa"/>
            </w:tcMar>
            <w:vAlign w:val="center"/>
          </w:tcPr>
          <w:p w14:paraId="3195EA46" w14:textId="77777777" w:rsidR="007C239A" w:rsidRDefault="00000000">
            <w:pPr>
              <w:rPr>
                <w:rFonts w:hint="eastAsia"/>
              </w:rPr>
            </w:pPr>
            <w:r>
              <w:rPr>
                <w:color w:val="222222"/>
                <w:sz w:val="17"/>
              </w:rPr>
              <w:t>Is there evidence against uniformity for a unimodal alternative?</w:t>
            </w:r>
          </w:p>
        </w:tc>
        <w:tc>
          <w:tcPr>
            <w:tcW w:w="4986" w:type="dxa"/>
            <w:tcMar>
              <w:top w:w="80" w:type="dxa"/>
              <w:left w:w="100" w:type="dxa"/>
              <w:bottom w:w="80" w:type="dxa"/>
              <w:right w:w="100" w:type="dxa"/>
            </w:tcMar>
            <w:vAlign w:val="center"/>
          </w:tcPr>
          <w:p w14:paraId="5F495A77" w14:textId="77777777" w:rsidR="007C239A" w:rsidRDefault="00000000">
            <w:pPr>
              <w:rPr>
                <w:rFonts w:hint="eastAsia"/>
              </w:rPr>
            </w:pPr>
            <w:r>
              <w:rPr>
                <w:color w:val="222222"/>
                <w:sz w:val="17"/>
              </w:rPr>
              <w:t>Rayleigh test</w:t>
            </w:r>
          </w:p>
        </w:tc>
      </w:tr>
      <w:tr w:rsidR="007C239A" w14:paraId="1B4E68F0" w14:textId="77777777">
        <w:trPr>
          <w:jc w:val="center"/>
        </w:trPr>
        <w:tc>
          <w:tcPr>
            <w:tcW w:w="4986" w:type="dxa"/>
            <w:tcMar>
              <w:top w:w="80" w:type="dxa"/>
              <w:left w:w="100" w:type="dxa"/>
              <w:bottom w:w="80" w:type="dxa"/>
              <w:right w:w="100" w:type="dxa"/>
            </w:tcMar>
            <w:vAlign w:val="center"/>
          </w:tcPr>
          <w:p w14:paraId="2535334D" w14:textId="77777777" w:rsidR="007C239A" w:rsidRDefault="00000000">
            <w:pPr>
              <w:rPr>
                <w:rFonts w:hint="eastAsia"/>
              </w:rPr>
            </w:pPr>
            <w:r>
              <w:rPr>
                <w:color w:val="222222"/>
                <w:sz w:val="17"/>
              </w:rPr>
              <w:t>Is one bell-like circular model useful?</w:t>
            </w:r>
          </w:p>
        </w:tc>
        <w:tc>
          <w:tcPr>
            <w:tcW w:w="4986" w:type="dxa"/>
            <w:tcMar>
              <w:top w:w="80" w:type="dxa"/>
              <w:left w:w="100" w:type="dxa"/>
              <w:bottom w:w="80" w:type="dxa"/>
              <w:right w:w="100" w:type="dxa"/>
            </w:tcMar>
            <w:vAlign w:val="center"/>
          </w:tcPr>
          <w:p w14:paraId="04FDE532" w14:textId="77777777" w:rsidR="007C239A" w:rsidRDefault="00000000">
            <w:pPr>
              <w:rPr>
                <w:rFonts w:hint="eastAsia"/>
              </w:rPr>
            </w:pPr>
            <w:r>
              <w:rPr>
                <w:color w:val="222222"/>
                <w:sz w:val="17"/>
              </w:rPr>
              <w:t>von Mises model</w:t>
            </w:r>
          </w:p>
        </w:tc>
      </w:tr>
      <w:tr w:rsidR="007C239A" w14:paraId="2DFB99D6" w14:textId="77777777">
        <w:trPr>
          <w:jc w:val="center"/>
        </w:trPr>
        <w:tc>
          <w:tcPr>
            <w:tcW w:w="4986" w:type="dxa"/>
            <w:tcMar>
              <w:top w:w="80" w:type="dxa"/>
              <w:left w:w="100" w:type="dxa"/>
              <w:bottom w:w="80" w:type="dxa"/>
              <w:right w:w="100" w:type="dxa"/>
            </w:tcMar>
            <w:vAlign w:val="center"/>
          </w:tcPr>
          <w:p w14:paraId="2A1C7463" w14:textId="77777777" w:rsidR="007C239A" w:rsidRDefault="00000000">
            <w:pPr>
              <w:rPr>
                <w:rFonts w:hint="eastAsia"/>
              </w:rPr>
            </w:pPr>
            <w:r>
              <w:rPr>
                <w:color w:val="222222"/>
                <w:sz w:val="17"/>
              </w:rPr>
              <w:t>How can uncertain declinations be represented continuously?</w:t>
            </w:r>
          </w:p>
        </w:tc>
        <w:tc>
          <w:tcPr>
            <w:tcW w:w="4986" w:type="dxa"/>
            <w:tcMar>
              <w:top w:w="80" w:type="dxa"/>
              <w:left w:w="100" w:type="dxa"/>
              <w:bottom w:w="80" w:type="dxa"/>
              <w:right w:w="100" w:type="dxa"/>
            </w:tcMar>
            <w:vAlign w:val="center"/>
          </w:tcPr>
          <w:p w14:paraId="20A9D275" w14:textId="77777777" w:rsidR="007C239A" w:rsidRDefault="00000000">
            <w:pPr>
              <w:rPr>
                <w:rFonts w:hint="eastAsia"/>
              </w:rPr>
            </w:pPr>
            <w:r>
              <w:rPr>
                <w:color w:val="222222"/>
                <w:sz w:val="17"/>
              </w:rPr>
              <w:t>Curvigram</w:t>
            </w:r>
          </w:p>
        </w:tc>
      </w:tr>
      <w:tr w:rsidR="007C239A" w14:paraId="58A2F73C" w14:textId="77777777">
        <w:trPr>
          <w:jc w:val="center"/>
        </w:trPr>
        <w:tc>
          <w:tcPr>
            <w:tcW w:w="4986" w:type="dxa"/>
            <w:tcMar>
              <w:top w:w="80" w:type="dxa"/>
              <w:left w:w="100" w:type="dxa"/>
              <w:bottom w:w="80" w:type="dxa"/>
              <w:right w:w="100" w:type="dxa"/>
            </w:tcMar>
            <w:vAlign w:val="center"/>
          </w:tcPr>
          <w:p w14:paraId="28497D96" w14:textId="77777777" w:rsidR="007C239A" w:rsidRDefault="00000000">
            <w:pPr>
              <w:rPr>
                <w:rFonts w:hint="eastAsia"/>
              </w:rPr>
            </w:pPr>
            <w:r>
              <w:rPr>
                <w:color w:val="222222"/>
                <w:sz w:val="17"/>
              </w:rPr>
              <w:t>Is a curvigram feature robust to smoothing choices?</w:t>
            </w:r>
          </w:p>
        </w:tc>
        <w:tc>
          <w:tcPr>
            <w:tcW w:w="4986" w:type="dxa"/>
            <w:tcMar>
              <w:top w:w="80" w:type="dxa"/>
              <w:left w:w="100" w:type="dxa"/>
              <w:bottom w:w="80" w:type="dxa"/>
              <w:right w:w="100" w:type="dxa"/>
            </w:tcMar>
            <w:vAlign w:val="center"/>
          </w:tcPr>
          <w:p w14:paraId="2663AAFA" w14:textId="77777777" w:rsidR="007C239A" w:rsidRDefault="00000000">
            <w:pPr>
              <w:rPr>
                <w:rFonts w:hint="eastAsia"/>
              </w:rPr>
            </w:pPr>
            <w:r>
              <w:rPr>
                <w:color w:val="222222"/>
                <w:sz w:val="17"/>
              </w:rPr>
              <w:t>Sensitivity analysis</w:t>
            </w:r>
          </w:p>
        </w:tc>
      </w:tr>
      <w:tr w:rsidR="007C239A" w14:paraId="0E20F6C4" w14:textId="77777777">
        <w:trPr>
          <w:jc w:val="center"/>
        </w:trPr>
        <w:tc>
          <w:tcPr>
            <w:tcW w:w="4986" w:type="dxa"/>
            <w:tcMar>
              <w:top w:w="80" w:type="dxa"/>
              <w:left w:w="100" w:type="dxa"/>
              <w:bottom w:w="80" w:type="dxa"/>
              <w:right w:w="100" w:type="dxa"/>
            </w:tcMar>
            <w:vAlign w:val="center"/>
          </w:tcPr>
          <w:p w14:paraId="7EF39E65" w14:textId="77777777" w:rsidR="007C239A" w:rsidRDefault="00000000">
            <w:pPr>
              <w:rPr>
                <w:rFonts w:hint="eastAsia"/>
              </w:rPr>
            </w:pPr>
            <w:r>
              <w:rPr>
                <w:color w:val="222222"/>
                <w:sz w:val="17"/>
              </w:rPr>
              <w:t>Do subgroups look different?</w:t>
            </w:r>
          </w:p>
        </w:tc>
        <w:tc>
          <w:tcPr>
            <w:tcW w:w="4986" w:type="dxa"/>
            <w:tcMar>
              <w:top w:w="80" w:type="dxa"/>
              <w:left w:w="100" w:type="dxa"/>
              <w:bottom w:w="80" w:type="dxa"/>
              <w:right w:w="100" w:type="dxa"/>
            </w:tcMar>
            <w:vAlign w:val="center"/>
          </w:tcPr>
          <w:p w14:paraId="63109495" w14:textId="77777777" w:rsidR="007C239A" w:rsidRDefault="00000000">
            <w:pPr>
              <w:rPr>
                <w:rFonts w:hint="eastAsia"/>
              </w:rPr>
            </w:pPr>
            <w:r>
              <w:rPr>
                <w:color w:val="222222"/>
                <w:sz w:val="17"/>
              </w:rPr>
              <w:t>Separate plots/summaries first; formal group tests are advanced</w:t>
            </w:r>
          </w:p>
        </w:tc>
      </w:tr>
    </w:tbl>
    <w:p w14:paraId="21A7807E" w14:textId="77777777" w:rsidR="007C239A" w:rsidRDefault="007C239A">
      <w:pPr>
        <w:spacing w:after="20"/>
        <w:rPr>
          <w:rFonts w:hint="eastAsia"/>
        </w:rPr>
      </w:pPr>
    </w:p>
    <w:p w14:paraId="31F91999" w14:textId="77777777" w:rsidR="007C239A" w:rsidRDefault="00000000">
      <w:pPr>
        <w:rPr>
          <w:rFonts w:hint="eastAsia"/>
        </w:rPr>
      </w:pPr>
      <w:r>
        <w:t>Quick-reference sheet:</w:t>
      </w:r>
    </w:p>
    <w:p w14:paraId="3C57C26C" w14:textId="77777777" w:rsidR="007C239A" w:rsidRDefault="00000000">
      <w:pPr>
        <w:pStyle w:val="WorkshopCode"/>
        <w:shd w:val="clear" w:color="auto" w:fill="F5F5F5"/>
        <w:rPr>
          <w:rFonts w:hint="eastAsia"/>
        </w:rPr>
      </w:pPr>
      <w:r>
        <w:t>04_REFERENCE/Which_Method_Should_I_Use.pdf</w:t>
      </w:r>
    </w:p>
    <w:p w14:paraId="0DCA79C9" w14:textId="77777777" w:rsidR="007C239A" w:rsidRDefault="007C239A">
      <w:pPr>
        <w:pBdr>
          <w:bottom w:val="single" w:sz="4" w:space="0" w:color="B7C9D6"/>
        </w:pBdr>
        <w:spacing w:before="60" w:after="60"/>
        <w:rPr>
          <w:rFonts w:hint="eastAsia"/>
        </w:rPr>
      </w:pPr>
    </w:p>
    <w:p w14:paraId="2BAED19D" w14:textId="77777777" w:rsidR="007C239A" w:rsidRDefault="00000000">
      <w:pPr>
        <w:pStyle w:val="Heading1"/>
      </w:pPr>
      <w:r>
        <w:t>16. Exporting results for a report or manuscript</w:t>
      </w:r>
    </w:p>
    <w:p w14:paraId="6CAC3359" w14:textId="77777777" w:rsidR="007C239A" w:rsidRDefault="00000000">
      <w:pPr>
        <w:rPr>
          <w:rFonts w:hint="eastAsia"/>
        </w:rPr>
      </w:pPr>
      <w:r>
        <w:t>The workshop does not finish with an object sitting in the R Environment pane.</w:t>
      </w:r>
    </w:p>
    <w:p w14:paraId="253AC9D5" w14:textId="77777777" w:rsidR="007C239A" w:rsidRDefault="00000000">
      <w:pPr>
        <w:rPr>
          <w:rFonts w:hint="eastAsia"/>
        </w:rPr>
      </w:pPr>
      <w:r>
        <w:t>You will create:</w:t>
      </w:r>
    </w:p>
    <w:p w14:paraId="5B5DA474" w14:textId="77777777" w:rsidR="007C239A" w:rsidRDefault="00000000">
      <w:pPr>
        <w:pStyle w:val="ListBullet"/>
        <w:spacing w:after="40"/>
        <w:rPr>
          <w:rFonts w:hint="eastAsia"/>
        </w:rPr>
      </w:pPr>
      <w:r>
        <w:rPr>
          <w:sz w:val="20"/>
        </w:rPr>
        <w:t>300 dpi PNGs;</w:t>
      </w:r>
    </w:p>
    <w:p w14:paraId="327AD932" w14:textId="77777777" w:rsidR="007C239A" w:rsidRDefault="00000000">
      <w:pPr>
        <w:pStyle w:val="ListBullet"/>
        <w:spacing w:after="40"/>
        <w:rPr>
          <w:rFonts w:hint="eastAsia"/>
        </w:rPr>
      </w:pPr>
      <w:r>
        <w:rPr>
          <w:sz w:val="20"/>
        </w:rPr>
        <w:lastRenderedPageBreak/>
        <w:t>600 dpi PNGs;</w:t>
      </w:r>
    </w:p>
    <w:p w14:paraId="2DEB31F3" w14:textId="77777777" w:rsidR="007C239A" w:rsidRDefault="00000000">
      <w:pPr>
        <w:pStyle w:val="ListBullet"/>
        <w:spacing w:after="40"/>
        <w:rPr>
          <w:rFonts w:hint="eastAsia"/>
        </w:rPr>
      </w:pPr>
      <w:r>
        <w:rPr>
          <w:sz w:val="20"/>
        </w:rPr>
        <w:t>numerical CSV outputs;</w:t>
      </w:r>
    </w:p>
    <w:p w14:paraId="32E80880" w14:textId="77777777" w:rsidR="007C239A" w:rsidRDefault="00000000">
      <w:pPr>
        <w:pStyle w:val="ListBullet"/>
        <w:spacing w:after="40"/>
        <w:rPr>
          <w:rFonts w:hint="eastAsia"/>
        </w:rPr>
      </w:pPr>
      <w:r>
        <w:rPr>
          <w:sz w:val="20"/>
        </w:rPr>
        <w:t>formatted DOCX result tables.</w:t>
      </w:r>
    </w:p>
    <w:p w14:paraId="0A9AEC72" w14:textId="77777777" w:rsidR="007C239A" w:rsidRDefault="00000000">
      <w:pPr>
        <w:rPr>
          <w:rFonts w:hint="eastAsia"/>
        </w:rPr>
      </w:pPr>
      <w:r>
        <w:t>Why script the export?</w:t>
      </w:r>
    </w:p>
    <w:p w14:paraId="746D9200" w14:textId="77777777" w:rsidR="007C239A" w:rsidRDefault="00000000">
      <w:pPr>
        <w:rPr>
          <w:rFonts w:hint="eastAsia"/>
        </w:rPr>
      </w:pPr>
      <w:r>
        <w:t>Because the script records:</w:t>
      </w:r>
    </w:p>
    <w:p w14:paraId="2A86F9DF" w14:textId="77777777" w:rsidR="007C239A" w:rsidRDefault="00000000">
      <w:pPr>
        <w:pStyle w:val="ListBullet"/>
        <w:spacing w:after="40"/>
        <w:rPr>
          <w:rFonts w:hint="eastAsia"/>
        </w:rPr>
      </w:pPr>
      <w:r>
        <w:rPr>
          <w:sz w:val="20"/>
        </w:rPr>
        <w:t>exact width/height;</w:t>
      </w:r>
    </w:p>
    <w:p w14:paraId="172C9AD5" w14:textId="77777777" w:rsidR="007C239A" w:rsidRDefault="00000000">
      <w:pPr>
        <w:pStyle w:val="ListBullet"/>
        <w:spacing w:after="40"/>
        <w:rPr>
          <w:rFonts w:hint="eastAsia"/>
        </w:rPr>
      </w:pPr>
      <w:r>
        <w:rPr>
          <w:sz w:val="20"/>
        </w:rPr>
        <w:t>resolution;</w:t>
      </w:r>
    </w:p>
    <w:p w14:paraId="253CA769" w14:textId="77777777" w:rsidR="007C239A" w:rsidRDefault="00000000">
      <w:pPr>
        <w:pStyle w:val="ListBullet"/>
        <w:spacing w:after="40"/>
        <w:rPr>
          <w:rFonts w:hint="eastAsia"/>
        </w:rPr>
      </w:pPr>
      <w:r>
        <w:rPr>
          <w:sz w:val="20"/>
        </w:rPr>
        <w:t>file name;</w:t>
      </w:r>
    </w:p>
    <w:p w14:paraId="22EF2C4E" w14:textId="77777777" w:rsidR="007C239A" w:rsidRDefault="00000000">
      <w:pPr>
        <w:pStyle w:val="ListBullet"/>
        <w:spacing w:after="40"/>
        <w:rPr>
          <w:rFonts w:hint="eastAsia"/>
        </w:rPr>
      </w:pPr>
      <w:r>
        <w:rPr>
          <w:sz w:val="20"/>
        </w:rPr>
        <w:t>graph version;</w:t>
      </w:r>
    </w:p>
    <w:p w14:paraId="4C8378EA" w14:textId="77777777" w:rsidR="007C239A" w:rsidRDefault="00000000">
      <w:pPr>
        <w:pStyle w:val="ListBullet"/>
        <w:spacing w:after="40"/>
        <w:rPr>
          <w:rFonts w:hint="eastAsia"/>
        </w:rPr>
      </w:pPr>
      <w:r>
        <w:rPr>
          <w:sz w:val="20"/>
        </w:rPr>
        <w:t>method used to generate it.</w:t>
      </w:r>
    </w:p>
    <w:p w14:paraId="6AC274E8" w14:textId="77777777" w:rsidR="007C239A" w:rsidRDefault="00000000">
      <w:pPr>
        <w:rPr>
          <w:rFonts w:hint="eastAsia"/>
        </w:rPr>
      </w:pPr>
      <w:r>
        <w:t>That is more reproducible than manually resizing an image in the RStudio Export window.</w:t>
      </w:r>
    </w:p>
    <w:p w14:paraId="410BE88F" w14:textId="77777777" w:rsidR="007C239A" w:rsidRDefault="007C239A">
      <w:pPr>
        <w:pBdr>
          <w:bottom w:val="single" w:sz="4" w:space="0" w:color="B7C9D6"/>
        </w:pBdr>
        <w:spacing w:before="60" w:after="60"/>
        <w:rPr>
          <w:rFonts w:hint="eastAsia"/>
        </w:rPr>
      </w:pPr>
    </w:p>
    <w:p w14:paraId="00E58E98" w14:textId="77777777" w:rsidR="007C239A" w:rsidRDefault="00000000">
      <w:pPr>
        <w:pStyle w:val="Heading1"/>
      </w:pPr>
      <w:r>
        <w:t>17. Minimum reporting standard</w:t>
      </w:r>
    </w:p>
    <w:p w14:paraId="019C0C21" w14:textId="77777777" w:rsidR="007C239A" w:rsidRDefault="00000000">
      <w:pPr>
        <w:rPr>
          <w:rFonts w:hint="eastAsia"/>
        </w:rPr>
      </w:pPr>
      <w:r>
        <w:t>For circular orientation analysis, report as relevant:</w:t>
      </w:r>
    </w:p>
    <w:p w14:paraId="5A89F63A" w14:textId="77777777" w:rsidR="007C239A" w:rsidRDefault="00000000">
      <w:pPr>
        <w:pStyle w:val="ListBullet"/>
        <w:spacing w:after="40"/>
        <w:rPr>
          <w:rFonts w:hint="eastAsia"/>
        </w:rPr>
      </w:pPr>
      <w:r>
        <w:rPr>
          <w:sz w:val="20"/>
        </w:rPr>
        <w:t>what the direction represents;</w:t>
      </w:r>
    </w:p>
    <w:p w14:paraId="79B7E2CC" w14:textId="77777777" w:rsidR="007C239A" w:rsidRDefault="00000000">
      <w:pPr>
        <w:pStyle w:val="ListBullet"/>
        <w:spacing w:after="40"/>
        <w:rPr>
          <w:rFonts w:hint="eastAsia"/>
        </w:rPr>
      </w:pPr>
      <w:r>
        <w:rPr>
          <w:sz w:val="20"/>
        </w:rPr>
        <w:t>directional versus axial treatment;</w:t>
      </w:r>
    </w:p>
    <w:p w14:paraId="1E84A7E5" w14:textId="77777777" w:rsidR="007C239A" w:rsidRDefault="00000000">
      <w:pPr>
        <w:pStyle w:val="ListBullet"/>
        <w:spacing w:after="40"/>
        <w:rPr>
          <w:rFonts w:hint="eastAsia"/>
        </w:rPr>
      </w:pPr>
      <w:r>
        <w:rPr>
          <w:sz w:val="20"/>
        </w:rPr>
        <w:t>angular convention;</w:t>
      </w:r>
    </w:p>
    <w:p w14:paraId="6229B25D" w14:textId="77777777" w:rsidR="007C239A" w:rsidRDefault="00000000">
      <w:pPr>
        <w:pStyle w:val="ListBullet"/>
        <w:spacing w:after="40"/>
        <w:rPr>
          <w:rFonts w:hint="eastAsia"/>
        </w:rPr>
      </w:pPr>
      <w:r>
        <w:rPr>
          <w:sz w:val="20"/>
        </w:rPr>
        <w:t>sample size;</w:t>
      </w:r>
    </w:p>
    <w:p w14:paraId="74AC8022" w14:textId="77777777" w:rsidR="007C239A" w:rsidRDefault="00000000">
      <w:pPr>
        <w:pStyle w:val="ListBullet"/>
        <w:spacing w:after="40"/>
        <w:rPr>
          <w:rFonts w:hint="eastAsia"/>
        </w:rPr>
      </w:pPr>
      <w:r>
        <w:rPr>
          <w:sz w:val="20"/>
        </w:rPr>
        <w:t>mean direction;</w:t>
      </w:r>
    </w:p>
    <w:p w14:paraId="18BC9D34" w14:textId="77777777" w:rsidR="007C239A" w:rsidRDefault="00000000">
      <w:pPr>
        <w:pStyle w:val="ListBullet"/>
        <w:spacing w:after="40"/>
        <w:rPr>
          <w:rFonts w:hint="eastAsia"/>
        </w:rPr>
      </w:pPr>
      <w:r>
        <w:rPr>
          <w:sz w:val="20"/>
        </w:rPr>
        <w:t>R-bar;</w:t>
      </w:r>
    </w:p>
    <w:p w14:paraId="16E78951" w14:textId="77777777" w:rsidR="007C239A" w:rsidRDefault="00000000">
      <w:pPr>
        <w:pStyle w:val="ListBullet"/>
        <w:spacing w:after="40"/>
        <w:rPr>
          <w:rFonts w:hint="eastAsia"/>
        </w:rPr>
      </w:pPr>
      <w:r>
        <w:rPr>
          <w:sz w:val="20"/>
        </w:rPr>
        <w:t>circular variance/SD;</w:t>
      </w:r>
    </w:p>
    <w:p w14:paraId="4B8BAF75" w14:textId="77777777" w:rsidR="007C239A" w:rsidRDefault="00000000">
      <w:pPr>
        <w:pStyle w:val="ListBullet"/>
        <w:spacing w:after="40"/>
        <w:rPr>
          <w:rFonts w:hint="eastAsia"/>
        </w:rPr>
      </w:pPr>
      <w:r>
        <w:rPr>
          <w:sz w:val="20"/>
        </w:rPr>
        <w:t>confidence interval;</w:t>
      </w:r>
    </w:p>
    <w:p w14:paraId="48D6FCD6" w14:textId="77777777" w:rsidR="007C239A" w:rsidRDefault="00000000">
      <w:pPr>
        <w:pStyle w:val="ListBullet"/>
        <w:spacing w:after="40"/>
        <w:rPr>
          <w:rFonts w:hint="eastAsia"/>
        </w:rPr>
      </w:pPr>
      <w:r>
        <w:rPr>
          <w:sz w:val="20"/>
        </w:rPr>
        <w:t>statistical test and hypotheses;</w:t>
      </w:r>
    </w:p>
    <w:p w14:paraId="7AAE75B4" w14:textId="77777777" w:rsidR="007C239A" w:rsidRDefault="00000000">
      <w:pPr>
        <w:pStyle w:val="ListBullet"/>
        <w:spacing w:after="40"/>
        <w:rPr>
          <w:rFonts w:hint="eastAsia"/>
        </w:rPr>
      </w:pPr>
      <w:r>
        <w:rPr>
          <w:sz w:val="20"/>
        </w:rPr>
        <w:t>software/package.</w:t>
      </w:r>
    </w:p>
    <w:p w14:paraId="11E68409" w14:textId="77777777" w:rsidR="007C239A" w:rsidRDefault="00000000">
      <w:pPr>
        <w:rPr>
          <w:rFonts w:hint="eastAsia"/>
        </w:rPr>
      </w:pPr>
      <w:r>
        <w:t>For a curvigram, additionally report:</w:t>
      </w:r>
    </w:p>
    <w:p w14:paraId="53641AAB" w14:textId="77777777" w:rsidR="007C239A" w:rsidRDefault="00000000">
      <w:pPr>
        <w:pStyle w:val="ListBullet"/>
        <w:spacing w:after="40"/>
        <w:rPr>
          <w:rFonts w:hint="eastAsia"/>
        </w:rPr>
      </w:pPr>
      <w:r>
        <w:rPr>
          <w:sz w:val="20"/>
        </w:rPr>
        <w:t>coordinate analysed;</w:t>
      </w:r>
    </w:p>
    <w:p w14:paraId="42600450" w14:textId="77777777" w:rsidR="007C239A" w:rsidRDefault="00000000">
      <w:pPr>
        <w:pStyle w:val="ListBullet"/>
        <w:spacing w:after="40"/>
        <w:rPr>
          <w:rFonts w:hint="eastAsia"/>
        </w:rPr>
      </w:pPr>
      <w:r>
        <w:rPr>
          <w:sz w:val="20"/>
        </w:rPr>
        <w:t>meaning of uncertainty;</w:t>
      </w:r>
    </w:p>
    <w:p w14:paraId="78924401" w14:textId="77777777" w:rsidR="007C239A" w:rsidRDefault="00000000">
      <w:pPr>
        <w:pStyle w:val="ListBullet"/>
        <w:spacing w:after="40"/>
        <w:rPr>
          <w:rFonts w:hint="eastAsia"/>
        </w:rPr>
      </w:pPr>
      <w:r>
        <w:rPr>
          <w:sz w:val="20"/>
        </w:rPr>
        <w:t>kernel;</w:t>
      </w:r>
    </w:p>
    <w:p w14:paraId="1E47DD7D" w14:textId="77777777" w:rsidR="007C239A" w:rsidRDefault="00000000">
      <w:pPr>
        <w:pStyle w:val="ListBullet"/>
        <w:spacing w:after="40"/>
        <w:rPr>
          <w:rFonts w:hint="eastAsia"/>
        </w:rPr>
      </w:pPr>
      <w:r>
        <w:rPr>
          <w:sz w:val="20"/>
        </w:rPr>
        <w:t>bandwidth rule;</w:t>
      </w:r>
    </w:p>
    <w:p w14:paraId="4608D974" w14:textId="77777777" w:rsidR="007C239A" w:rsidRDefault="00000000">
      <w:pPr>
        <w:pStyle w:val="ListBullet"/>
        <w:spacing w:after="40"/>
        <w:rPr>
          <w:rFonts w:hint="eastAsia"/>
        </w:rPr>
      </w:pPr>
      <w:r>
        <w:rPr>
          <w:sz w:val="20"/>
        </w:rPr>
        <w:t>multiplier;</w:t>
      </w:r>
    </w:p>
    <w:p w14:paraId="5C8B1733" w14:textId="77777777" w:rsidR="007C239A" w:rsidRDefault="00000000">
      <w:pPr>
        <w:pStyle w:val="ListBullet"/>
        <w:spacing w:after="40"/>
        <w:rPr>
          <w:rFonts w:hint="eastAsia"/>
        </w:rPr>
      </w:pPr>
      <w:r>
        <w:rPr>
          <w:sz w:val="20"/>
        </w:rPr>
        <w:t>vertical scaling;</w:t>
      </w:r>
    </w:p>
    <w:p w14:paraId="5F05D41F" w14:textId="77777777" w:rsidR="007C239A" w:rsidRDefault="00000000">
      <w:pPr>
        <w:pStyle w:val="ListBullet"/>
        <w:spacing w:after="40"/>
        <w:rPr>
          <w:rFonts w:hint="eastAsia"/>
        </w:rPr>
      </w:pPr>
      <w:r>
        <w:rPr>
          <w:sz w:val="20"/>
        </w:rPr>
        <w:t>calculation range;</w:t>
      </w:r>
    </w:p>
    <w:p w14:paraId="7DA785DF" w14:textId="77777777" w:rsidR="007C239A" w:rsidRDefault="00000000">
      <w:pPr>
        <w:pStyle w:val="ListBullet"/>
        <w:spacing w:after="40"/>
        <w:rPr>
          <w:rFonts w:hint="eastAsia"/>
        </w:rPr>
      </w:pPr>
      <w:r>
        <w:rPr>
          <w:sz w:val="20"/>
        </w:rPr>
        <w:t>calculation step;</w:t>
      </w:r>
    </w:p>
    <w:p w14:paraId="1EC7A956" w14:textId="77777777" w:rsidR="007C239A" w:rsidRDefault="00000000">
      <w:pPr>
        <w:pStyle w:val="ListBullet"/>
        <w:spacing w:after="40"/>
        <w:rPr>
          <w:rFonts w:hint="eastAsia"/>
        </w:rPr>
      </w:pPr>
      <w:r>
        <w:rPr>
          <w:sz w:val="20"/>
        </w:rPr>
        <w:t>sensitivity cases.</w:t>
      </w:r>
    </w:p>
    <w:tbl>
      <w:tblPr>
        <w:tblW w:w="0" w:type="auto"/>
        <w:jc w:val="center"/>
        <w:tblLook w:val="04A0" w:firstRow="1" w:lastRow="0" w:firstColumn="1" w:lastColumn="0" w:noHBand="0" w:noVBand="1"/>
      </w:tblPr>
      <w:tblGrid>
        <w:gridCol w:w="9972"/>
      </w:tblGrid>
      <w:tr w:rsidR="007C239A" w14:paraId="6957927B" w14:textId="77777777">
        <w:trPr>
          <w:jc w:val="center"/>
        </w:trPr>
        <w:tc>
          <w:tcPr>
            <w:tcW w:w="9972" w:type="dxa"/>
            <w:shd w:val="clear" w:color="auto" w:fill="FFF2CC"/>
            <w:tcMar>
              <w:top w:w="140" w:type="dxa"/>
              <w:left w:w="180" w:type="dxa"/>
              <w:bottom w:w="140" w:type="dxa"/>
              <w:right w:w="180" w:type="dxa"/>
            </w:tcMar>
          </w:tcPr>
          <w:p w14:paraId="6CB7FC51" w14:textId="77777777" w:rsidR="007C239A" w:rsidRDefault="00000000">
            <w:pPr>
              <w:rPr>
                <w:rFonts w:hint="eastAsia"/>
              </w:rPr>
            </w:pPr>
            <w:r>
              <w:rPr>
                <w:b/>
                <w:sz w:val="19"/>
              </w:rPr>
              <w:t>COMMON ERROR</w:t>
            </w:r>
            <w:r>
              <w:br/>
            </w:r>
            <w:r>
              <w:br/>
            </w:r>
            <w:r>
              <w:rPr>
                <w:sz w:val="19"/>
              </w:rPr>
              <w:t>“We made a curvigram in R” is not a reproducible method description.</w:t>
            </w:r>
          </w:p>
        </w:tc>
      </w:tr>
    </w:tbl>
    <w:p w14:paraId="5F9B579E" w14:textId="77777777" w:rsidR="007C239A" w:rsidRDefault="007C239A">
      <w:pPr>
        <w:pBdr>
          <w:bottom w:val="single" w:sz="4" w:space="0" w:color="B7C9D6"/>
        </w:pBdr>
        <w:spacing w:before="60" w:after="60"/>
        <w:rPr>
          <w:rFonts w:hint="eastAsia"/>
        </w:rPr>
      </w:pPr>
    </w:p>
    <w:p w14:paraId="657D278E" w14:textId="77777777" w:rsidR="007C239A" w:rsidRDefault="00000000">
      <w:pPr>
        <w:pStyle w:val="Heading1"/>
        <w:pageBreakBefore/>
      </w:pPr>
      <w:r>
        <w:lastRenderedPageBreak/>
        <w:t>18. AI as an R assistant - approximately 15 minutes</w:t>
      </w:r>
    </w:p>
    <w:p w14:paraId="0D6366A7" w14:textId="77777777" w:rsidR="007C239A" w:rsidRDefault="00000000">
      <w:pPr>
        <w:rPr>
          <w:rFonts w:hint="eastAsia"/>
        </w:rPr>
      </w:pPr>
      <w:r>
        <w:t>The goal is not to ask AI to invent the analysis.</w:t>
      </w:r>
    </w:p>
    <w:p w14:paraId="3965D602" w14:textId="77777777" w:rsidR="007C239A" w:rsidRDefault="00000000">
      <w:pPr>
        <w:rPr>
          <w:rFonts w:hint="eastAsia"/>
        </w:rPr>
      </w:pPr>
      <w:r>
        <w:t>The safe workflow is:</w:t>
      </w:r>
    </w:p>
    <w:p w14:paraId="12CFCD31" w14:textId="77777777" w:rsidR="007C239A" w:rsidRDefault="00000000">
      <w:pPr>
        <w:pStyle w:val="WorkshopCode"/>
        <w:shd w:val="clear" w:color="auto" w:fill="F5F5F5"/>
        <w:rPr>
          <w:rFonts w:hint="eastAsia"/>
        </w:rPr>
      </w:pPr>
      <w:r>
        <w:t>validated method -&gt; validated R script -&gt; small requested change -&gt; human verification</w:t>
      </w:r>
    </w:p>
    <w:p w14:paraId="48FF88B2" w14:textId="77777777" w:rsidR="007C239A" w:rsidRDefault="00000000">
      <w:pPr>
        <w:rPr>
          <w:rFonts w:hint="eastAsia"/>
        </w:rPr>
      </w:pPr>
      <w:r>
        <w:t>Good uses:</w:t>
      </w:r>
    </w:p>
    <w:p w14:paraId="0E2C01D7" w14:textId="77777777" w:rsidR="007C239A" w:rsidRDefault="00000000">
      <w:pPr>
        <w:pStyle w:val="ListBullet"/>
        <w:spacing w:after="40"/>
        <w:rPr>
          <w:rFonts w:hint="eastAsia"/>
        </w:rPr>
      </w:pPr>
      <w:r>
        <w:rPr>
          <w:sz w:val="20"/>
        </w:rPr>
        <w:t>change titles/labels;</w:t>
      </w:r>
    </w:p>
    <w:p w14:paraId="494F3B2B" w14:textId="77777777" w:rsidR="007C239A" w:rsidRDefault="00000000">
      <w:pPr>
        <w:pStyle w:val="ListBullet"/>
        <w:spacing w:after="40"/>
        <w:rPr>
          <w:rFonts w:hint="eastAsia"/>
        </w:rPr>
      </w:pPr>
      <w:r>
        <w:rPr>
          <w:sz w:val="20"/>
        </w:rPr>
        <w:t>change output dimensions;</w:t>
      </w:r>
    </w:p>
    <w:p w14:paraId="7F9DC4F2" w14:textId="77777777" w:rsidR="007C239A" w:rsidRDefault="00000000">
      <w:pPr>
        <w:pStyle w:val="ListBullet"/>
        <w:spacing w:after="40"/>
        <w:rPr>
          <w:rFonts w:hint="eastAsia"/>
        </w:rPr>
      </w:pPr>
      <w:r>
        <w:rPr>
          <w:sz w:val="20"/>
        </w:rPr>
        <w:t>adapt column names;</w:t>
      </w:r>
    </w:p>
    <w:p w14:paraId="6299806E" w14:textId="77777777" w:rsidR="007C239A" w:rsidRDefault="00000000">
      <w:pPr>
        <w:pStyle w:val="ListBullet"/>
        <w:spacing w:after="40"/>
        <w:rPr>
          <w:rFonts w:hint="eastAsia"/>
        </w:rPr>
      </w:pPr>
      <w:r>
        <w:rPr>
          <w:sz w:val="20"/>
        </w:rPr>
        <w:t>explain an error;</w:t>
      </w:r>
    </w:p>
    <w:p w14:paraId="35E0FA5E" w14:textId="77777777" w:rsidR="007C239A" w:rsidRDefault="00000000">
      <w:pPr>
        <w:pStyle w:val="ListBullet"/>
        <w:spacing w:after="40"/>
        <w:rPr>
          <w:rFonts w:hint="eastAsia"/>
        </w:rPr>
      </w:pPr>
      <w:r>
        <w:rPr>
          <w:sz w:val="20"/>
        </w:rPr>
        <w:t>explain a line of code.</w:t>
      </w:r>
    </w:p>
    <w:p w14:paraId="12F1AC09" w14:textId="77777777" w:rsidR="007C239A" w:rsidRDefault="00000000">
      <w:pPr>
        <w:rPr>
          <w:rFonts w:hint="eastAsia"/>
        </w:rPr>
      </w:pPr>
      <w:r>
        <w:t>Do not let an AI assistant silently change:</w:t>
      </w:r>
    </w:p>
    <w:p w14:paraId="5C619E79" w14:textId="77777777" w:rsidR="007C239A" w:rsidRDefault="00000000">
      <w:pPr>
        <w:pStyle w:val="ListBullet"/>
        <w:spacing w:after="40"/>
        <w:rPr>
          <w:rFonts w:hint="eastAsia"/>
        </w:rPr>
      </w:pPr>
      <w:r>
        <w:rPr>
          <w:sz w:val="20"/>
        </w:rPr>
        <w:t>circular versus linear treatment;</w:t>
      </w:r>
    </w:p>
    <w:p w14:paraId="2809738E" w14:textId="77777777" w:rsidR="007C239A" w:rsidRDefault="00000000">
      <w:pPr>
        <w:pStyle w:val="ListBullet"/>
        <w:spacing w:after="40"/>
        <w:rPr>
          <w:rFonts w:hint="eastAsia"/>
        </w:rPr>
      </w:pPr>
      <w:r>
        <w:rPr>
          <w:sz w:val="20"/>
        </w:rPr>
        <w:t>directional versus axial treatment;</w:t>
      </w:r>
    </w:p>
    <w:p w14:paraId="0DA2E222" w14:textId="77777777" w:rsidR="007C239A" w:rsidRDefault="00000000">
      <w:pPr>
        <w:pStyle w:val="ListBullet"/>
        <w:spacing w:after="40"/>
        <w:rPr>
          <w:rFonts w:hint="eastAsia"/>
        </w:rPr>
      </w:pPr>
      <w:r>
        <w:rPr>
          <w:sz w:val="20"/>
        </w:rPr>
        <w:t>degrees/radians;</w:t>
      </w:r>
    </w:p>
    <w:p w14:paraId="3CC9FA22" w14:textId="77777777" w:rsidR="007C239A" w:rsidRDefault="00000000">
      <w:pPr>
        <w:pStyle w:val="ListBullet"/>
        <w:spacing w:after="40"/>
        <w:rPr>
          <w:rFonts w:hint="eastAsia"/>
        </w:rPr>
      </w:pPr>
      <w:r>
        <w:rPr>
          <w:sz w:val="20"/>
        </w:rPr>
        <w:t>kernel;</w:t>
      </w:r>
    </w:p>
    <w:p w14:paraId="2B8DC4A4" w14:textId="77777777" w:rsidR="007C239A" w:rsidRDefault="00000000">
      <w:pPr>
        <w:pStyle w:val="ListBullet"/>
        <w:spacing w:after="40"/>
        <w:rPr>
          <w:rFonts w:hint="eastAsia"/>
        </w:rPr>
      </w:pPr>
      <w:r>
        <w:rPr>
          <w:sz w:val="20"/>
        </w:rPr>
        <w:t>bandwidth;</w:t>
      </w:r>
    </w:p>
    <w:p w14:paraId="78BD9CB2" w14:textId="77777777" w:rsidR="007C239A" w:rsidRDefault="00000000">
      <w:pPr>
        <w:pStyle w:val="ListBullet"/>
        <w:spacing w:after="40"/>
        <w:rPr>
          <w:rFonts w:hint="eastAsia"/>
        </w:rPr>
      </w:pPr>
      <w:r>
        <w:rPr>
          <w:sz w:val="20"/>
        </w:rPr>
        <w:t>uncertainty meaning;</w:t>
      </w:r>
    </w:p>
    <w:p w14:paraId="1D313FB1" w14:textId="77777777" w:rsidR="007C239A" w:rsidRDefault="00000000">
      <w:pPr>
        <w:pStyle w:val="ListBullet"/>
        <w:spacing w:after="40"/>
        <w:rPr>
          <w:rFonts w:hint="eastAsia"/>
        </w:rPr>
      </w:pPr>
      <w:r>
        <w:rPr>
          <w:sz w:val="20"/>
        </w:rPr>
        <w:t>normalisation;</w:t>
      </w:r>
    </w:p>
    <w:p w14:paraId="056539DA" w14:textId="77777777" w:rsidR="007C239A" w:rsidRDefault="00000000">
      <w:pPr>
        <w:pStyle w:val="ListBullet"/>
        <w:spacing w:after="40"/>
        <w:rPr>
          <w:rFonts w:hint="eastAsia"/>
        </w:rPr>
      </w:pPr>
      <w:r>
        <w:rPr>
          <w:sz w:val="20"/>
        </w:rPr>
        <w:t>statistical test;</w:t>
      </w:r>
    </w:p>
    <w:p w14:paraId="17691DCA" w14:textId="77777777" w:rsidR="007C239A" w:rsidRDefault="00000000">
      <w:pPr>
        <w:pStyle w:val="ListBullet"/>
        <w:spacing w:after="40"/>
        <w:rPr>
          <w:rFonts w:hint="eastAsia"/>
        </w:rPr>
      </w:pPr>
      <w:r>
        <w:rPr>
          <w:sz w:val="20"/>
        </w:rPr>
        <w:t>filtering;</w:t>
      </w:r>
    </w:p>
    <w:p w14:paraId="36A88DB3" w14:textId="77777777" w:rsidR="007C239A" w:rsidRDefault="00000000">
      <w:pPr>
        <w:pStyle w:val="ListBullet"/>
        <w:spacing w:after="40"/>
        <w:rPr>
          <w:rFonts w:hint="eastAsia"/>
        </w:rPr>
      </w:pPr>
      <w:r>
        <w:rPr>
          <w:sz w:val="20"/>
        </w:rPr>
        <w:t>significance level.</w:t>
      </w:r>
    </w:p>
    <w:p w14:paraId="7B50D228" w14:textId="77777777" w:rsidR="007C239A" w:rsidRDefault="00000000">
      <w:pPr>
        <w:rPr>
          <w:rFonts w:hint="eastAsia"/>
        </w:rPr>
      </w:pPr>
      <w:r>
        <w:t>Use:</w:t>
      </w:r>
    </w:p>
    <w:p w14:paraId="669B4955" w14:textId="77777777" w:rsidR="007C239A" w:rsidRDefault="00000000">
      <w:pPr>
        <w:pStyle w:val="WorkshopCode"/>
        <w:shd w:val="clear" w:color="auto" w:fill="F5F5F5"/>
        <w:rPr>
          <w:rFonts w:hint="eastAsia"/>
        </w:rPr>
      </w:pPr>
      <w:r>
        <w:t>04_REFERENCE/AI_R_Assistant_Prompt_Card.pdf</w:t>
      </w:r>
    </w:p>
    <w:p w14:paraId="6E592502" w14:textId="77777777" w:rsidR="007C239A" w:rsidRDefault="007C239A">
      <w:pPr>
        <w:pBdr>
          <w:bottom w:val="single" w:sz="4" w:space="0" w:color="B7C9D6"/>
        </w:pBdr>
        <w:spacing w:before="60" w:after="60"/>
        <w:rPr>
          <w:rFonts w:hint="eastAsia"/>
        </w:rPr>
      </w:pPr>
    </w:p>
    <w:p w14:paraId="6CEDA37A" w14:textId="77777777" w:rsidR="007C239A" w:rsidRDefault="00000000">
      <w:pPr>
        <w:pStyle w:val="Heading1"/>
        <w:pageBreakBefore/>
      </w:pPr>
      <w:r>
        <w:lastRenderedPageBreak/>
        <w:t>19. Curvigram Explorer - participant gift</w:t>
      </w:r>
    </w:p>
    <w:p w14:paraId="73A572EF" w14:textId="77777777" w:rsidR="007C239A" w:rsidRDefault="00000000">
      <w:pPr>
        <w:rPr>
          <w:rFonts w:hint="eastAsia"/>
        </w:rPr>
      </w:pPr>
      <w:r>
        <w:t xml:space="preserve">After learning the transparent R calculation, you can use the </w:t>
      </w:r>
      <w:r>
        <w:rPr>
          <w:b/>
        </w:rPr>
        <w:t>Curvigram Explorer</w:t>
      </w:r>
      <w:r>
        <w:t xml:space="preserve"> Shiny app to explore the same choices without rewriting the code.</w:t>
      </w:r>
    </w:p>
    <w:p w14:paraId="2D371F28" w14:textId="77777777" w:rsidR="007C239A" w:rsidRDefault="00000000">
      <w:pPr>
        <w:rPr>
          <w:rFonts w:hint="eastAsia"/>
        </w:rPr>
      </w:pPr>
      <w:r>
        <w:rPr>
          <w:b/>
        </w:rPr>
        <w:t>Live app:</w:t>
      </w:r>
    </w:p>
    <w:p w14:paraId="36B2FD66" w14:textId="19D03CBE" w:rsidR="007C239A" w:rsidRPr="00D41376" w:rsidRDefault="00D41376">
      <w:pPr>
        <w:pStyle w:val="WorkshopCode"/>
        <w:shd w:val="clear" w:color="auto" w:fill="F5F5F5"/>
        <w:rPr>
          <w:rFonts w:hint="eastAsia"/>
          <w:b/>
          <w:bCs/>
        </w:rPr>
      </w:pPr>
      <w:hyperlink r:id="rId12" w:history="1">
        <w:r w:rsidRPr="00D41376">
          <w:rPr>
            <w:rStyle w:val="Hyperlink"/>
            <w:b/>
            <w:bCs/>
          </w:rPr>
          <w:t>https://bit.ly/curvigram-explorer</w:t>
        </w:r>
      </w:hyperlink>
    </w:p>
    <w:p w14:paraId="0BB010EB" w14:textId="77777777" w:rsidR="007C239A" w:rsidRDefault="00000000">
      <w:pPr>
        <w:rPr>
          <w:rFonts w:hint="eastAsia"/>
        </w:rPr>
      </w:pPr>
      <w:r>
        <w:t>The app provides:</w:t>
      </w:r>
    </w:p>
    <w:p w14:paraId="7C85B932" w14:textId="77777777" w:rsidR="007C239A" w:rsidRDefault="00000000">
      <w:pPr>
        <w:pStyle w:val="ListBullet"/>
        <w:spacing w:after="40"/>
        <w:rPr>
          <w:rFonts w:hint="eastAsia"/>
        </w:rPr>
      </w:pPr>
      <w:r>
        <w:rPr>
          <w:sz w:val="20"/>
        </w:rPr>
        <w:t>built-in demo data;</w:t>
      </w:r>
    </w:p>
    <w:p w14:paraId="311EAB5A" w14:textId="77777777" w:rsidR="007C239A" w:rsidRDefault="00000000">
      <w:pPr>
        <w:pStyle w:val="ListBullet"/>
        <w:spacing w:after="40"/>
        <w:rPr>
          <w:rFonts w:hint="eastAsia"/>
        </w:rPr>
      </w:pPr>
      <w:r>
        <w:rPr>
          <w:sz w:val="20"/>
        </w:rPr>
        <w:t>CSV upload;</w:t>
      </w:r>
    </w:p>
    <w:p w14:paraId="00A05CAA" w14:textId="77777777" w:rsidR="007C239A" w:rsidRDefault="00000000">
      <w:pPr>
        <w:pStyle w:val="ListBullet"/>
        <w:spacing w:after="40"/>
        <w:rPr>
          <w:rFonts w:hint="eastAsia"/>
        </w:rPr>
      </w:pPr>
      <w:r>
        <w:rPr>
          <w:sz w:val="20"/>
        </w:rPr>
        <w:t>linear and circular geometry;</w:t>
      </w:r>
    </w:p>
    <w:p w14:paraId="230F8561" w14:textId="77777777" w:rsidR="007C239A" w:rsidRDefault="00000000">
      <w:pPr>
        <w:pStyle w:val="ListBullet"/>
        <w:spacing w:after="40"/>
        <w:rPr>
          <w:rFonts w:hint="eastAsia"/>
        </w:rPr>
      </w:pPr>
      <w:r>
        <w:rPr>
          <w:sz w:val="20"/>
        </w:rPr>
        <w:t>Epanechnikov and Gaussian kernels;</w:t>
      </w:r>
    </w:p>
    <w:p w14:paraId="257CA6BE" w14:textId="77777777" w:rsidR="007C239A" w:rsidRDefault="00000000">
      <w:pPr>
        <w:pStyle w:val="ListBullet"/>
        <w:spacing w:after="40"/>
        <w:rPr>
          <w:rFonts w:hint="eastAsia"/>
        </w:rPr>
      </w:pPr>
      <w:r>
        <w:rPr>
          <w:sz w:val="20"/>
        </w:rPr>
        <w:t>uncertainty-based or fixed bandwidth;</w:t>
      </w:r>
    </w:p>
    <w:p w14:paraId="3A159776" w14:textId="77777777" w:rsidR="007C239A" w:rsidRDefault="00000000">
      <w:pPr>
        <w:pStyle w:val="ListBullet"/>
        <w:spacing w:after="40"/>
        <w:rPr>
          <w:rFonts w:hint="eastAsia"/>
        </w:rPr>
      </w:pPr>
      <w:r>
        <w:rPr>
          <w:sz w:val="20"/>
        </w:rPr>
        <w:t>multiplier controls;</w:t>
      </w:r>
    </w:p>
    <w:p w14:paraId="6960502F" w14:textId="77777777" w:rsidR="007C239A" w:rsidRDefault="00000000">
      <w:pPr>
        <w:pStyle w:val="ListBullet"/>
        <w:spacing w:after="40"/>
        <w:rPr>
          <w:rFonts w:hint="eastAsia"/>
        </w:rPr>
      </w:pPr>
      <w:r>
        <w:rPr>
          <w:sz w:val="20"/>
        </w:rPr>
        <w:t>area-normalised, raw and maximum-normalised scaling;</w:t>
      </w:r>
    </w:p>
    <w:p w14:paraId="2EF11A27" w14:textId="77777777" w:rsidR="007C239A" w:rsidRDefault="00000000">
      <w:pPr>
        <w:pStyle w:val="ListBullet"/>
        <w:spacing w:after="40"/>
        <w:rPr>
          <w:rFonts w:hint="eastAsia"/>
        </w:rPr>
      </w:pPr>
      <w:r>
        <w:rPr>
          <w:sz w:val="20"/>
        </w:rPr>
        <w:t>publication-quality PNG export;</w:t>
      </w:r>
    </w:p>
    <w:p w14:paraId="72852667" w14:textId="77777777" w:rsidR="007C239A" w:rsidRDefault="00000000">
      <w:pPr>
        <w:pStyle w:val="ListBullet"/>
        <w:spacing w:after="40"/>
        <w:rPr>
          <w:rFonts w:hint="eastAsia"/>
        </w:rPr>
      </w:pPr>
      <w:r>
        <w:rPr>
          <w:sz w:val="20"/>
        </w:rPr>
        <w:t>numerical curve export;</w:t>
      </w:r>
    </w:p>
    <w:p w14:paraId="791F2E42" w14:textId="77777777" w:rsidR="007C239A" w:rsidRDefault="00000000">
      <w:pPr>
        <w:pStyle w:val="ListBullet"/>
        <w:spacing w:after="40"/>
        <w:rPr>
          <w:rFonts w:hint="eastAsia"/>
        </w:rPr>
      </w:pPr>
      <w:r>
        <w:rPr>
          <w:sz w:val="20"/>
        </w:rPr>
        <w:t>circular descriptive statistics;</w:t>
      </w:r>
    </w:p>
    <w:p w14:paraId="3C3E8919" w14:textId="77777777" w:rsidR="007C239A" w:rsidRDefault="00000000">
      <w:pPr>
        <w:pStyle w:val="ListBullet"/>
        <w:spacing w:after="40"/>
        <w:rPr>
          <w:rFonts w:hint="eastAsia"/>
        </w:rPr>
      </w:pPr>
      <w:r>
        <w:rPr>
          <w:sz w:val="20"/>
        </w:rPr>
        <w:t>Rayleigh test;</w:t>
      </w:r>
    </w:p>
    <w:p w14:paraId="461E45F2" w14:textId="77777777" w:rsidR="007C239A" w:rsidRDefault="00000000">
      <w:pPr>
        <w:pStyle w:val="ListBullet"/>
        <w:spacing w:after="40"/>
        <w:rPr>
          <w:rFonts w:hint="eastAsia"/>
        </w:rPr>
      </w:pPr>
      <w:r>
        <w:rPr>
          <w:sz w:val="20"/>
        </w:rPr>
        <w:t>manuscript-reporting example;</w:t>
      </w:r>
    </w:p>
    <w:p w14:paraId="126E21CB" w14:textId="77777777" w:rsidR="007C239A" w:rsidRDefault="00000000">
      <w:pPr>
        <w:pStyle w:val="ListBullet"/>
        <w:spacing w:after="40"/>
        <w:rPr>
          <w:rFonts w:hint="eastAsia"/>
        </w:rPr>
      </w:pPr>
      <w:r>
        <w:rPr>
          <w:sz w:val="20"/>
        </w:rPr>
        <w:t>help pages in English, Greek and Serbian-Latin.</w:t>
      </w:r>
    </w:p>
    <w:p w14:paraId="26132A29" w14:textId="77777777" w:rsidR="007C239A" w:rsidRDefault="00000000">
      <w:pPr>
        <w:rPr>
          <w:rFonts w:hint="eastAsia"/>
        </w:rPr>
      </w:pPr>
      <w:r>
        <w:t>The purpose of the app is to reduce coding friction after the workshop. It does not remove the need to understand the methodological choices.</w:t>
      </w:r>
    </w:p>
    <w:p w14:paraId="48453053" w14:textId="77777777" w:rsidR="007C239A" w:rsidRDefault="007C239A">
      <w:pPr>
        <w:pBdr>
          <w:bottom w:val="single" w:sz="4" w:space="0" w:color="B7C9D6"/>
        </w:pBdr>
        <w:spacing w:before="60" w:after="60"/>
        <w:rPr>
          <w:rFonts w:hint="eastAsia"/>
        </w:rPr>
      </w:pPr>
    </w:p>
    <w:p w14:paraId="215BBA4B" w14:textId="77777777" w:rsidR="007C239A" w:rsidRDefault="00000000">
      <w:pPr>
        <w:pStyle w:val="Heading1"/>
      </w:pPr>
      <w:r>
        <w:t>20. Common errors and quick fixes</w:t>
      </w:r>
    </w:p>
    <w:p w14:paraId="5706966D" w14:textId="77777777" w:rsidR="007C239A" w:rsidRDefault="00000000">
      <w:pPr>
        <w:pStyle w:val="Heading2"/>
      </w:pPr>
      <w:r>
        <w:t>“object not found”</w:t>
      </w:r>
    </w:p>
    <w:p w14:paraId="32C5C2DE" w14:textId="77777777" w:rsidR="007C239A" w:rsidRDefault="00000000">
      <w:pPr>
        <w:rPr>
          <w:rFonts w:hint="eastAsia"/>
        </w:rPr>
      </w:pPr>
      <w:r>
        <w:t>Usually you skipped the line that creates the object.</w:t>
      </w:r>
    </w:p>
    <w:p w14:paraId="67D18E5F" w14:textId="77777777" w:rsidR="007C239A" w:rsidRDefault="00000000">
      <w:pPr>
        <w:rPr>
          <w:rFonts w:hint="eastAsia"/>
        </w:rPr>
      </w:pPr>
      <w:r>
        <w:rPr>
          <w:b/>
        </w:rPr>
        <w:t>Fix:</w:t>
      </w:r>
      <w:r>
        <w:t xml:space="preserve"> rerun the current section from its beginning.</w:t>
      </w:r>
    </w:p>
    <w:p w14:paraId="6D4FB68A" w14:textId="77777777" w:rsidR="007C239A" w:rsidRDefault="00000000">
      <w:pPr>
        <w:pStyle w:val="Heading2"/>
      </w:pPr>
      <w:r>
        <w:t>“could not find function ...”</w:t>
      </w:r>
    </w:p>
    <w:p w14:paraId="261AB8C8" w14:textId="77777777" w:rsidR="007C239A" w:rsidRDefault="00000000">
      <w:pPr>
        <w:rPr>
          <w:rFonts w:hint="eastAsia"/>
        </w:rPr>
      </w:pPr>
      <w:r>
        <w:t>The package may not have been loaded.</w:t>
      </w:r>
    </w:p>
    <w:p w14:paraId="6A2F92D1" w14:textId="77777777" w:rsidR="007C239A" w:rsidRDefault="00000000">
      <w:pPr>
        <w:rPr>
          <w:rFonts w:hint="eastAsia"/>
        </w:rPr>
      </w:pPr>
      <w:r>
        <w:rPr>
          <w:b/>
        </w:rPr>
        <w:t>Fix:</w:t>
      </w:r>
      <w:r>
        <w:t xml:space="preserve"> rerun the package-loading section.</w:t>
      </w:r>
    </w:p>
    <w:p w14:paraId="3E2044AD" w14:textId="77777777" w:rsidR="007C239A" w:rsidRDefault="00000000">
      <w:pPr>
        <w:pStyle w:val="Heading2"/>
      </w:pPr>
      <w:r>
        <w:t>“file does not exist”</w:t>
      </w:r>
    </w:p>
    <w:p w14:paraId="76F77823" w14:textId="77777777" w:rsidR="007C239A" w:rsidRDefault="00000000">
      <w:pPr>
        <w:rPr>
          <w:rFonts w:hint="eastAsia"/>
        </w:rPr>
      </w:pPr>
      <w:r>
        <w:t>The project root is probably wrong.</w:t>
      </w:r>
    </w:p>
    <w:p w14:paraId="0EC8C802" w14:textId="77777777" w:rsidR="007C239A" w:rsidRDefault="00000000">
      <w:pPr>
        <w:rPr>
          <w:rFonts w:hint="eastAsia"/>
        </w:rPr>
      </w:pPr>
      <w:r>
        <w:rPr>
          <w:b/>
        </w:rPr>
        <w:t>Fix:</w:t>
      </w:r>
      <w:r>
        <w:t xml:space="preserve"> open </w:t>
      </w:r>
      <w:r>
        <w:rPr>
          <w:rFonts w:ascii="DejaVu Sans Mono" w:hAnsi="DejaVu Sans Mono"/>
          <w:sz w:val="18"/>
        </w:rPr>
        <w:t>SEAC2026_Circular_Statistics.Rproj</w:t>
      </w:r>
      <w:r>
        <w:t>.</w:t>
      </w:r>
    </w:p>
    <w:p w14:paraId="47ADC0C7" w14:textId="77777777" w:rsidR="007C239A" w:rsidRDefault="00000000">
      <w:pPr>
        <w:pStyle w:val="Heading2"/>
      </w:pPr>
      <w:r>
        <w:t>My plot looks different from the instructor's</w:t>
      </w:r>
    </w:p>
    <w:p w14:paraId="6FC97A24" w14:textId="77777777" w:rsidR="007C239A" w:rsidRDefault="00000000">
      <w:pPr>
        <w:rPr>
          <w:rFonts w:hint="eastAsia"/>
        </w:rPr>
      </w:pPr>
      <w:r>
        <w:t>Check:</w:t>
      </w:r>
    </w:p>
    <w:p w14:paraId="1F5FADD7" w14:textId="77777777" w:rsidR="007C239A" w:rsidRDefault="00000000">
      <w:pPr>
        <w:pStyle w:val="ListBullet"/>
        <w:spacing w:after="40"/>
        <w:rPr>
          <w:rFonts w:hint="eastAsia"/>
        </w:rPr>
      </w:pPr>
      <w:r>
        <w:rPr>
          <w:sz w:val="20"/>
        </w:rPr>
        <w:t>same dataset;</w:t>
      </w:r>
    </w:p>
    <w:p w14:paraId="349CE733" w14:textId="77777777" w:rsidR="007C239A" w:rsidRDefault="00000000">
      <w:pPr>
        <w:pStyle w:val="ListBullet"/>
        <w:spacing w:after="40"/>
        <w:rPr>
          <w:rFonts w:hint="eastAsia"/>
        </w:rPr>
      </w:pPr>
      <w:r>
        <w:rPr>
          <w:sz w:val="20"/>
        </w:rPr>
        <w:t>same bin count;</w:t>
      </w:r>
    </w:p>
    <w:p w14:paraId="025E5E0E" w14:textId="77777777" w:rsidR="007C239A" w:rsidRDefault="00000000">
      <w:pPr>
        <w:pStyle w:val="ListBullet"/>
        <w:spacing w:after="40"/>
        <w:rPr>
          <w:rFonts w:hint="eastAsia"/>
        </w:rPr>
      </w:pPr>
      <w:r>
        <w:rPr>
          <w:sz w:val="20"/>
        </w:rPr>
        <w:t>same kernel;</w:t>
      </w:r>
    </w:p>
    <w:p w14:paraId="794B0058" w14:textId="77777777" w:rsidR="007C239A" w:rsidRDefault="00000000">
      <w:pPr>
        <w:pStyle w:val="ListBullet"/>
        <w:spacing w:after="40"/>
        <w:rPr>
          <w:rFonts w:hint="eastAsia"/>
        </w:rPr>
      </w:pPr>
      <w:r>
        <w:rPr>
          <w:sz w:val="20"/>
        </w:rPr>
        <w:t>same multiplier;</w:t>
      </w:r>
    </w:p>
    <w:p w14:paraId="4D593831" w14:textId="77777777" w:rsidR="007C239A" w:rsidRDefault="00000000">
      <w:pPr>
        <w:pStyle w:val="ListBullet"/>
        <w:spacing w:after="40"/>
        <w:rPr>
          <w:rFonts w:hint="eastAsia"/>
        </w:rPr>
      </w:pPr>
      <w:r>
        <w:rPr>
          <w:sz w:val="20"/>
        </w:rPr>
        <w:t>same range;</w:t>
      </w:r>
    </w:p>
    <w:p w14:paraId="72CD82E5" w14:textId="77777777" w:rsidR="007C239A" w:rsidRDefault="00000000">
      <w:pPr>
        <w:pStyle w:val="ListBullet"/>
        <w:spacing w:after="40"/>
        <w:rPr>
          <w:rFonts w:hint="eastAsia"/>
        </w:rPr>
      </w:pPr>
      <w:r>
        <w:rPr>
          <w:sz w:val="20"/>
        </w:rPr>
        <w:lastRenderedPageBreak/>
        <w:t>same grid step;</w:t>
      </w:r>
    </w:p>
    <w:p w14:paraId="512375E3" w14:textId="77777777" w:rsidR="007C239A" w:rsidRDefault="00000000">
      <w:pPr>
        <w:pStyle w:val="ListBullet"/>
        <w:spacing w:after="40"/>
        <w:rPr>
          <w:rFonts w:hint="eastAsia"/>
        </w:rPr>
      </w:pPr>
      <w:r>
        <w:rPr>
          <w:sz w:val="20"/>
        </w:rPr>
        <w:t>same script version.</w:t>
      </w:r>
    </w:p>
    <w:p w14:paraId="586E787B" w14:textId="77777777" w:rsidR="007C239A" w:rsidRDefault="00000000">
      <w:pPr>
        <w:pStyle w:val="Heading2"/>
      </w:pPr>
      <w:r>
        <w:t>My Rayleigh p-value is non-significant but the graph is clearly structured</w:t>
      </w:r>
    </w:p>
    <w:p w14:paraId="2110D98E" w14:textId="77777777" w:rsidR="007C239A" w:rsidRDefault="00000000">
      <w:pPr>
        <w:rPr>
          <w:rFonts w:hint="eastAsia"/>
        </w:rPr>
      </w:pPr>
      <w:r>
        <w:t>Check whether the pattern is bimodal/multimodal. Dataset 3 shows why this can happen.</w:t>
      </w:r>
    </w:p>
    <w:p w14:paraId="1E76F262" w14:textId="77777777" w:rsidR="007C239A" w:rsidRDefault="00000000">
      <w:pPr>
        <w:pStyle w:val="Heading2"/>
      </w:pPr>
      <w:r>
        <w:t>My curvigram has many tiny peaks</w:t>
      </w:r>
    </w:p>
    <w:p w14:paraId="543D4C41" w14:textId="77777777" w:rsidR="007C239A" w:rsidRDefault="00000000">
      <w:pPr>
        <w:rPr>
          <w:rFonts w:hint="eastAsia"/>
        </w:rPr>
      </w:pPr>
      <w:r>
        <w:t>Check whether the bandwidth is too small for the research purpose. Compare the required sensitivity settings before interpreting local features.</w:t>
      </w:r>
    </w:p>
    <w:p w14:paraId="4EA32B5C" w14:textId="77777777" w:rsidR="007C239A" w:rsidRDefault="00000000">
      <w:pPr>
        <w:pStyle w:val="Heading2"/>
      </w:pPr>
      <w:r>
        <w:t>I changed the code and now nothing works</w:t>
      </w:r>
    </w:p>
    <w:p w14:paraId="64C348C7" w14:textId="77777777" w:rsidR="007C239A" w:rsidRDefault="00000000">
      <w:pPr>
        <w:rPr>
          <w:rFonts w:hint="eastAsia"/>
        </w:rPr>
      </w:pPr>
      <w:r>
        <w:t>Return to the original participant script. Make one change at a time.</w:t>
      </w:r>
    </w:p>
    <w:p w14:paraId="32CBEAC3" w14:textId="77777777" w:rsidR="007C239A" w:rsidRDefault="007C239A">
      <w:pPr>
        <w:pBdr>
          <w:bottom w:val="single" w:sz="4" w:space="0" w:color="B7C9D6"/>
        </w:pBdr>
        <w:spacing w:before="60" w:after="60"/>
        <w:rPr>
          <w:rFonts w:hint="eastAsia"/>
        </w:rPr>
      </w:pPr>
    </w:p>
    <w:p w14:paraId="53FA06F7" w14:textId="77777777" w:rsidR="007C239A" w:rsidRDefault="00000000">
      <w:pPr>
        <w:pStyle w:val="Heading1"/>
      </w:pPr>
      <w:r>
        <w:t>21. Folder map</w:t>
      </w:r>
    </w:p>
    <w:p w14:paraId="39EA208D" w14:textId="072C8067" w:rsidR="007C239A" w:rsidRDefault="00000000" w:rsidP="0089748E">
      <w:pPr>
        <w:pStyle w:val="WorkshopCode"/>
        <w:shd w:val="clear" w:color="auto" w:fill="F5F5F5"/>
        <w:spacing w:before="0" w:after="0"/>
        <w:ind w:left="284"/>
        <w:rPr>
          <w:rFonts w:hint="eastAsia"/>
        </w:rPr>
      </w:pPr>
      <w:r>
        <w:t>SEAC2026_Workshop_v2/</w:t>
      </w:r>
      <w:r>
        <w:br/>
        <w:t>|</w:t>
      </w:r>
      <w:r>
        <w:br/>
        <w:t>|-- SEAC2026_Circular_Statistics.Rproj</w:t>
      </w:r>
      <w:r>
        <w:br/>
        <w:t>|</w:t>
      </w:r>
      <w:r>
        <w:br/>
        <w:t>|-- 01_WORKSHOP/</w:t>
      </w:r>
      <w:r>
        <w:br/>
        <w:t>|   |-- SEAC2026_Workshop_Guide.pdf</w:t>
      </w:r>
      <w:r>
        <w:br/>
        <w:t>|   |-- 01_Dataset1_Circular_Statistics_BEGINNER.R</w:t>
      </w:r>
      <w:r>
        <w:br/>
        <w:t>|   |-- 01B_VonMises_OPTIONAL.R</w:t>
      </w:r>
      <w:r>
        <w:br/>
        <w:t>|   |-- 01_Exercise_Dataset1_Circular_Statistics.md</w:t>
      </w:r>
      <w:r>
        <w:br/>
        <w:t>|   |-- 02_Dataset2_Curvigram_BEGINNER.R</w:t>
      </w:r>
      <w:r>
        <w:br/>
        <w:t>|   |-- 02_Exercise_Dataset2_Curvigram.md</w:t>
      </w:r>
      <w:r>
        <w:br/>
        <w:t>|   |-- 02_Curvigram_Reporting_Template.md</w:t>
      </w:r>
      <w:r>
        <w:br/>
        <w:t>|   |-- 03_Dataset3_Ethno_Comparison_BEGINNER.R</w:t>
      </w:r>
      <w:r>
        <w:br/>
        <w:t>|   `-- 03_Exercise_Dataset3_Ethno_Comparison.md</w:t>
      </w:r>
      <w:r>
        <w:br/>
        <w:t>|</w:t>
      </w:r>
      <w:r>
        <w:br/>
        <w:t>|-- 02_DATA/</w:t>
      </w:r>
      <w:r>
        <w:br/>
        <w:t>|   |-- 01_orientation_basics.csv</w:t>
      </w:r>
      <w:r>
        <w:br/>
        <w:t>|   |-- 02_megalithic_curvigram.csv</w:t>
      </w:r>
      <w:r>
        <w:br/>
        <w:t>|   `-- 03_ethno_directions.csv</w:t>
      </w:r>
      <w:r>
        <w:br/>
        <w:t>|</w:t>
      </w:r>
      <w:r>
        <w:br/>
        <w:t>|-- 03_SOLUTIONS/</w:t>
      </w:r>
      <w:r>
        <w:br/>
        <w:t>|   `-- instructor/development files</w:t>
      </w:r>
      <w:r>
        <w:br/>
        <w:t>|</w:t>
      </w:r>
      <w:r>
        <w:br/>
        <w:t>|-- 04_REFERENCE/</w:t>
      </w:r>
      <w:r>
        <w:br/>
        <w:t>|   |-- Circular_Statistics_Cheat_Sheet.pdf</w:t>
      </w:r>
      <w:r>
        <w:br/>
        <w:t>|   |-- Which_Method_Should_I_Use.pdf</w:t>
      </w:r>
      <w:r>
        <w:br/>
        <w:t>|   |-- Curvigram_Explained.pdf</w:t>
      </w:r>
      <w:r>
        <w:br/>
        <w:t>|   |-- AI_R_Assistant_Prompt_Card.pdf</w:t>
      </w:r>
      <w:r>
        <w:br/>
        <w:t xml:space="preserve">|   </w:t>
      </w:r>
      <w:r w:rsidR="00177167">
        <w:t>|</w:t>
      </w:r>
      <w:r>
        <w:t>-- Further_Reading.pdf</w:t>
      </w:r>
      <w:r w:rsidR="0089748E">
        <w:br/>
        <w:t>|</w:t>
      </w:r>
      <w:r w:rsidR="00177167">
        <w:t xml:space="preserve">   </w:t>
      </w:r>
      <w:r w:rsidR="0089748E">
        <w:t xml:space="preserve">| -- </w:t>
      </w:r>
      <w:r w:rsidR="0089748E" w:rsidRPr="0089748E">
        <w:t>BOOK/Tadic&amp;Kovacic~Orientation.pdf</w:t>
      </w:r>
      <w:r w:rsidR="0089748E">
        <w:br/>
      </w:r>
      <w:r w:rsidR="00177167">
        <w:t xml:space="preserve">|   </w:t>
      </w:r>
      <w:r w:rsidR="0089748E">
        <w:t xml:space="preserve">| -- </w:t>
      </w:r>
      <w:r w:rsidR="0089748E" w:rsidRPr="0089748E">
        <w:t>POSTERS/Circular_Statistics_Cheat_Sheet_Poster.png</w:t>
      </w:r>
      <w:r w:rsidR="0089748E">
        <w:br/>
        <w:t>|</w:t>
      </w:r>
      <w:r w:rsidR="00177167">
        <w:t xml:space="preserve">   </w:t>
      </w:r>
      <w:r w:rsidR="0089748E">
        <w:t xml:space="preserve">| -- </w:t>
      </w:r>
      <w:r w:rsidR="0089748E" w:rsidRPr="0089748E">
        <w:t>POSTERS/SEAC2026_circular.pdf</w:t>
      </w:r>
      <w:r w:rsidR="0089748E">
        <w:br/>
        <w:t>|</w:t>
      </w:r>
      <w:r w:rsidR="00177167">
        <w:t xml:space="preserve">   </w:t>
      </w:r>
      <w:r w:rsidR="0089748E">
        <w:t xml:space="preserve">| -- </w:t>
      </w:r>
      <w:r w:rsidR="0089748E" w:rsidRPr="0089748E">
        <w:t>POSTERS/SEAC2026_method.pdf</w:t>
      </w:r>
      <w:r w:rsidR="0089748E">
        <w:br/>
        <w:t>|</w:t>
      </w:r>
      <w:r w:rsidR="00177167">
        <w:t xml:space="preserve">   </w:t>
      </w:r>
      <w:r w:rsidR="0089748E">
        <w:t xml:space="preserve">| -- </w:t>
      </w:r>
      <w:r w:rsidR="0089748E" w:rsidRPr="0089748E">
        <w:t>POSTERS/Which_Method_Should_I_Use_Poster.png</w:t>
      </w:r>
      <w:r w:rsidR="0089748E">
        <w:br/>
        <w:t>|</w:t>
      </w:r>
      <w:r w:rsidR="00177167">
        <w:t xml:space="preserve">   </w:t>
      </w:r>
      <w:r w:rsidR="0089748E">
        <w:t xml:space="preserve">`-- </w:t>
      </w:r>
      <w:r w:rsidR="0089748E" w:rsidRPr="0089748E">
        <w:t>PRESENTATION/SEAC2026_Circular_Statistics_Workshop_Slides.pptx</w:t>
      </w:r>
      <w:r w:rsidR="0089748E">
        <w:br/>
      </w:r>
      <w:r>
        <w:t>|</w:t>
      </w:r>
      <w:r>
        <w:br/>
        <w:t>`-- 05_OUTPUT/</w:t>
      </w:r>
      <w:r>
        <w:br/>
        <w:t xml:space="preserve">    |-- Dataset1/</w:t>
      </w:r>
      <w:r>
        <w:br/>
        <w:t xml:space="preserve">    |-- Dataset2/</w:t>
      </w:r>
      <w:r>
        <w:br/>
        <w:t xml:space="preserve">    `-- Dataset3/</w:t>
      </w:r>
    </w:p>
    <w:p w14:paraId="65EF8D7F" w14:textId="77777777" w:rsidR="007C239A" w:rsidRDefault="00000000">
      <w:pPr>
        <w:rPr>
          <w:rFonts w:hint="eastAsia"/>
        </w:rPr>
      </w:pPr>
      <w:r>
        <w:t xml:space="preserve">Participants normally work only with </w:t>
      </w:r>
      <w:r>
        <w:rPr>
          <w:rFonts w:ascii="DejaVu Sans Mono" w:hAnsi="DejaVu Sans Mono"/>
          <w:sz w:val="18"/>
        </w:rPr>
        <w:t>01_WORKSHOP</w:t>
      </w:r>
      <w:r>
        <w:t xml:space="preserve">, </w:t>
      </w:r>
      <w:r>
        <w:rPr>
          <w:rFonts w:ascii="DejaVu Sans Mono" w:hAnsi="DejaVu Sans Mono"/>
          <w:sz w:val="18"/>
        </w:rPr>
        <w:t>02_DATA</w:t>
      </w:r>
      <w:r>
        <w:t xml:space="preserve">, </w:t>
      </w:r>
      <w:r>
        <w:rPr>
          <w:rFonts w:ascii="DejaVu Sans Mono" w:hAnsi="DejaVu Sans Mono"/>
          <w:sz w:val="18"/>
        </w:rPr>
        <w:t>04_REFERENCE</w:t>
      </w:r>
      <w:r>
        <w:t xml:space="preserve"> and their own </w:t>
      </w:r>
      <w:r>
        <w:rPr>
          <w:rFonts w:ascii="DejaVu Sans Mono" w:hAnsi="DejaVu Sans Mono"/>
          <w:sz w:val="18"/>
        </w:rPr>
        <w:t>05_OUTPUT</w:t>
      </w:r>
      <w:r>
        <w:t xml:space="preserve"> files.</w:t>
      </w:r>
    </w:p>
    <w:p w14:paraId="32143DE5" w14:textId="77777777" w:rsidR="007C239A" w:rsidRDefault="007C239A">
      <w:pPr>
        <w:pBdr>
          <w:bottom w:val="single" w:sz="4" w:space="0" w:color="B7C9D6"/>
        </w:pBdr>
        <w:spacing w:before="60" w:after="60"/>
        <w:rPr>
          <w:rFonts w:hint="eastAsia"/>
        </w:rPr>
      </w:pPr>
    </w:p>
    <w:p w14:paraId="4D973E3A" w14:textId="77777777" w:rsidR="007C239A" w:rsidRDefault="00000000">
      <w:pPr>
        <w:pStyle w:val="Heading1"/>
      </w:pPr>
      <w:r>
        <w:t>22. After the workshop</w:t>
      </w:r>
    </w:p>
    <w:p w14:paraId="3E3B0E36" w14:textId="77777777" w:rsidR="007C239A" w:rsidRDefault="00000000">
      <w:pPr>
        <w:rPr>
          <w:rFonts w:hint="eastAsia"/>
        </w:rPr>
      </w:pPr>
      <w:r>
        <w:t>A practical sequence is:</w:t>
      </w:r>
    </w:p>
    <w:p w14:paraId="7A9D10F8" w14:textId="77777777" w:rsidR="007C239A" w:rsidRDefault="00000000">
      <w:pPr>
        <w:pStyle w:val="ListNumber"/>
        <w:spacing w:after="40"/>
        <w:rPr>
          <w:rFonts w:hint="eastAsia"/>
        </w:rPr>
      </w:pPr>
      <w:r>
        <w:rPr>
          <w:sz w:val="20"/>
        </w:rPr>
        <w:t>rerun Dataset 1 from a clean R session;</w:t>
      </w:r>
    </w:p>
    <w:p w14:paraId="76A0F4C0" w14:textId="77777777" w:rsidR="007C239A" w:rsidRDefault="00000000">
      <w:pPr>
        <w:pStyle w:val="ListNumber"/>
        <w:spacing w:after="40"/>
        <w:rPr>
          <w:rFonts w:hint="eastAsia"/>
        </w:rPr>
      </w:pPr>
      <w:r>
        <w:rPr>
          <w:sz w:val="20"/>
        </w:rPr>
        <w:t>rerun Dataset 2 and reproduce all four sensitivity curves;</w:t>
      </w:r>
    </w:p>
    <w:p w14:paraId="17DA50EE" w14:textId="77777777" w:rsidR="007C239A" w:rsidRDefault="00000000">
      <w:pPr>
        <w:pStyle w:val="ListNumber"/>
        <w:spacing w:after="40"/>
        <w:rPr>
          <w:rFonts w:hint="eastAsia"/>
        </w:rPr>
      </w:pPr>
      <w:r>
        <w:rPr>
          <w:sz w:val="20"/>
        </w:rPr>
        <w:t>run the optional Dataset 3 example;</w:t>
      </w:r>
    </w:p>
    <w:p w14:paraId="2D5F7295" w14:textId="77777777" w:rsidR="007C239A" w:rsidRDefault="00000000">
      <w:pPr>
        <w:pStyle w:val="ListNumber"/>
        <w:spacing w:after="40"/>
        <w:rPr>
          <w:rFonts w:hint="eastAsia"/>
        </w:rPr>
      </w:pPr>
      <w:r>
        <w:rPr>
          <w:sz w:val="20"/>
        </w:rPr>
        <w:t>use Curvigram Explorer with the synthetic data;</w:t>
      </w:r>
    </w:p>
    <w:p w14:paraId="41BB99D7" w14:textId="77777777" w:rsidR="007C239A" w:rsidRDefault="00000000">
      <w:pPr>
        <w:pStyle w:val="ListNumber"/>
        <w:spacing w:after="40"/>
        <w:rPr>
          <w:rFonts w:hint="eastAsia"/>
        </w:rPr>
      </w:pPr>
      <w:r>
        <w:rPr>
          <w:sz w:val="20"/>
        </w:rPr>
        <w:t>adapt one validated script to a small dataset of your own;</w:t>
      </w:r>
    </w:p>
    <w:p w14:paraId="5509B388" w14:textId="77777777" w:rsidR="007C239A" w:rsidRDefault="00000000">
      <w:pPr>
        <w:pStyle w:val="ListNumber"/>
        <w:spacing w:after="40"/>
        <w:rPr>
          <w:rFonts w:hint="eastAsia"/>
        </w:rPr>
      </w:pPr>
      <w:r>
        <w:rPr>
          <w:sz w:val="20"/>
        </w:rPr>
        <w:t>use the AI prompt card for controlled code adaptation;</w:t>
      </w:r>
    </w:p>
    <w:p w14:paraId="70394DDB" w14:textId="77777777" w:rsidR="007C239A" w:rsidRDefault="00000000">
      <w:pPr>
        <w:pStyle w:val="ListNumber"/>
        <w:spacing w:after="40"/>
        <w:rPr>
          <w:rFonts w:hint="eastAsia"/>
        </w:rPr>
      </w:pPr>
      <w:r>
        <w:rPr>
          <w:sz w:val="20"/>
        </w:rPr>
        <w:t>compare your output with the original working example;</w:t>
      </w:r>
    </w:p>
    <w:p w14:paraId="616CC883" w14:textId="77777777" w:rsidR="007C239A" w:rsidRDefault="00000000">
      <w:pPr>
        <w:pStyle w:val="ListNumber"/>
        <w:spacing w:after="40"/>
        <w:rPr>
          <w:rFonts w:hint="eastAsia"/>
        </w:rPr>
      </w:pPr>
      <w:r>
        <w:rPr>
          <w:sz w:val="20"/>
        </w:rPr>
        <w:t>retain the final script, data definitions and software information with your research files.</w:t>
      </w:r>
    </w:p>
    <w:p w14:paraId="25553078" w14:textId="77777777" w:rsidR="007C239A" w:rsidRDefault="00000000">
      <w:pPr>
        <w:rPr>
          <w:rFonts w:hint="eastAsia"/>
        </w:rPr>
      </w:pPr>
      <w:r>
        <w:t>For additional applied R examples, the workshop recommends the instructor's book:</w:t>
      </w:r>
    </w:p>
    <w:p w14:paraId="50312E21" w14:textId="65EBAA88" w:rsidR="007C239A" w:rsidRDefault="00BB44E4">
      <w:pPr>
        <w:rPr>
          <w:rFonts w:hint="eastAsia"/>
        </w:rPr>
      </w:pPr>
      <w:r>
        <w:rPr>
          <w:b/>
        </w:rPr>
        <w:t>Tadi</w:t>
      </w:r>
      <w:r>
        <w:rPr>
          <w:b/>
          <w:lang w:val="sr-Latn-RS"/>
        </w:rPr>
        <w:t xml:space="preserve">ć, M. &amp; </w:t>
      </w:r>
      <w:r>
        <w:rPr>
          <w:b/>
        </w:rPr>
        <w:t xml:space="preserve">Kovačić, Z. J. (2025). </w:t>
      </w:r>
      <w:r w:rsidRPr="0016414E">
        <w:rPr>
          <w:b/>
          <w:i/>
          <w:iCs/>
        </w:rPr>
        <w:t>Astronomical orientation of medieval Orthodox churches and mosques (XV-XVI centuries) in former Yugoslavia – Circular statistical analysis in R</w:t>
      </w:r>
      <w:r>
        <w:rPr>
          <w:b/>
        </w:rPr>
        <w:t>.</w:t>
      </w:r>
    </w:p>
    <w:p w14:paraId="4589447A" w14:textId="1337EDC9" w:rsidR="0016414E" w:rsidRPr="0016414E" w:rsidRDefault="00710AAB">
      <w:pPr>
        <w:rPr>
          <w:rFonts w:hint="eastAsia"/>
          <w:b/>
          <w:bCs/>
        </w:rPr>
      </w:pPr>
      <w:r w:rsidRPr="00710AAB">
        <w:rPr>
          <w:rFonts w:ascii="Cambria Math" w:hAnsi="Cambria Math" w:cs="Cambria Math"/>
          <w:b/>
          <w:bCs/>
        </w:rPr>
        <w:t>𝐃𝐞𝐬𝐜𝐫𝐢𝐩𝐭𝐢𝐨𝐧</w:t>
      </w:r>
    </w:p>
    <w:p w14:paraId="2835A307" w14:textId="77777777" w:rsidR="0016414E" w:rsidRDefault="0016414E" w:rsidP="0016414E">
      <w:pPr>
        <w:jc w:val="both"/>
        <w:rPr>
          <w:rFonts w:ascii="Arial" w:hAnsi="Arial" w:cs="Arial"/>
        </w:rPr>
      </w:pPr>
      <w:r w:rsidRPr="0016414E">
        <w:rPr>
          <w:rFonts w:ascii="Cambria Math" w:hAnsi="Cambria Math" w:cs="Cambria Math"/>
        </w:rPr>
        <w:t>𝐀𝐬𝐭𝐫𝐨𝐧𝐨𝐦𝐢𝐜𝐚𝐥</w:t>
      </w:r>
      <w:r w:rsidRPr="0016414E">
        <w:rPr>
          <w:rFonts w:ascii="Arial" w:hAnsi="Arial" w:cs="Arial"/>
        </w:rPr>
        <w:t xml:space="preserve"> </w:t>
      </w:r>
      <w:r w:rsidRPr="0016414E">
        <w:rPr>
          <w:rFonts w:ascii="Cambria Math" w:hAnsi="Cambria Math" w:cs="Cambria Math"/>
        </w:rPr>
        <w:t>𝐎𝐫𝐢𝐞𝐧𝐭𝐚𝐭𝐢𝐨𝐧</w:t>
      </w:r>
      <w:r w:rsidRPr="0016414E">
        <w:rPr>
          <w:rFonts w:ascii="Arial" w:hAnsi="Arial" w:cs="Arial"/>
        </w:rPr>
        <w:t xml:space="preserve"> </w:t>
      </w:r>
      <w:r w:rsidRPr="0016414E">
        <w:rPr>
          <w:rFonts w:ascii="Cambria Math" w:hAnsi="Cambria Math" w:cs="Cambria Math"/>
        </w:rPr>
        <w:t>𝐨𝐟</w:t>
      </w:r>
      <w:r w:rsidRPr="0016414E">
        <w:rPr>
          <w:rFonts w:ascii="Arial" w:hAnsi="Arial" w:cs="Arial"/>
        </w:rPr>
        <w:t xml:space="preserve"> </w:t>
      </w:r>
      <w:r w:rsidRPr="0016414E">
        <w:rPr>
          <w:rFonts w:ascii="Cambria Math" w:hAnsi="Cambria Math" w:cs="Cambria Math"/>
        </w:rPr>
        <w:t>𝐌𝐞𝐝𝐢𝐞𝐯𝐚𝐥</w:t>
      </w:r>
      <w:r w:rsidRPr="0016414E">
        <w:rPr>
          <w:rFonts w:ascii="Arial" w:hAnsi="Arial" w:cs="Arial"/>
        </w:rPr>
        <w:t xml:space="preserve"> </w:t>
      </w:r>
      <w:r w:rsidRPr="0016414E">
        <w:rPr>
          <w:rFonts w:ascii="Cambria Math" w:hAnsi="Cambria Math" w:cs="Cambria Math"/>
        </w:rPr>
        <w:t>𝐎𝐫𝐭𝐡𝐨𝐝𝐨𝐱</w:t>
      </w:r>
      <w:r w:rsidRPr="0016414E">
        <w:rPr>
          <w:rFonts w:ascii="Arial" w:hAnsi="Arial" w:cs="Arial"/>
        </w:rPr>
        <w:t xml:space="preserve"> </w:t>
      </w:r>
      <w:r w:rsidRPr="0016414E">
        <w:rPr>
          <w:rFonts w:ascii="Cambria Math" w:hAnsi="Cambria Math" w:cs="Cambria Math"/>
        </w:rPr>
        <w:t>𝐂𝐡𝐮𝐫𝐜𝐡𝐞𝐬</w:t>
      </w:r>
      <w:r w:rsidRPr="0016414E">
        <w:rPr>
          <w:rFonts w:ascii="Arial" w:hAnsi="Arial" w:cs="Arial"/>
        </w:rPr>
        <w:t xml:space="preserve"> </w:t>
      </w:r>
      <w:r w:rsidRPr="0016414E">
        <w:rPr>
          <w:rFonts w:ascii="Cambria Math" w:hAnsi="Cambria Math" w:cs="Cambria Math"/>
        </w:rPr>
        <w:t>𝐚𝐧𝐝</w:t>
      </w:r>
      <w:r w:rsidRPr="0016414E">
        <w:rPr>
          <w:rFonts w:ascii="Arial" w:hAnsi="Arial" w:cs="Arial"/>
        </w:rPr>
        <w:t xml:space="preserve"> </w:t>
      </w:r>
      <w:r w:rsidRPr="0016414E">
        <w:rPr>
          <w:rFonts w:ascii="Cambria Math" w:hAnsi="Cambria Math" w:cs="Cambria Math"/>
        </w:rPr>
        <w:t>𝐌𝐨𝐬𝐪𝐮𝐞𝐬</w:t>
      </w:r>
      <w:r w:rsidRPr="0016414E">
        <w:rPr>
          <w:rFonts w:ascii="Arial" w:hAnsi="Arial" w:cs="Arial"/>
        </w:rPr>
        <w:t xml:space="preserve"> (</w:t>
      </w:r>
      <w:r w:rsidRPr="0016414E">
        <w:rPr>
          <w:rFonts w:ascii="Cambria Math" w:hAnsi="Cambria Math" w:cs="Cambria Math"/>
        </w:rPr>
        <w:t>𝐗𝐕</w:t>
      </w:r>
      <w:r w:rsidRPr="0016414E">
        <w:rPr>
          <w:rFonts w:ascii="Arial" w:hAnsi="Arial" w:cs="Arial"/>
        </w:rPr>
        <w:t>–</w:t>
      </w:r>
      <w:r w:rsidRPr="0016414E">
        <w:rPr>
          <w:rFonts w:ascii="Cambria Math" w:hAnsi="Cambria Math" w:cs="Cambria Math"/>
        </w:rPr>
        <w:t>𝐗𝐕𝐈</w:t>
      </w:r>
      <w:r w:rsidRPr="0016414E">
        <w:rPr>
          <w:rFonts w:ascii="Arial" w:hAnsi="Arial" w:cs="Arial"/>
        </w:rPr>
        <w:t xml:space="preserve"> </w:t>
      </w:r>
      <w:r w:rsidRPr="0016414E">
        <w:rPr>
          <w:rFonts w:ascii="Cambria Math" w:hAnsi="Cambria Math" w:cs="Cambria Math"/>
        </w:rPr>
        <w:t>𝐂𝐞𝐧𝐭𝐮𝐫𝐢𝐞𝐬</w:t>
      </w:r>
      <w:r w:rsidRPr="0016414E">
        <w:rPr>
          <w:rFonts w:ascii="Arial" w:hAnsi="Arial" w:cs="Arial"/>
        </w:rPr>
        <w:t xml:space="preserve">) </w:t>
      </w:r>
      <w:r w:rsidRPr="0016414E">
        <w:rPr>
          <w:rFonts w:ascii="Cambria Math" w:hAnsi="Cambria Math" w:cs="Cambria Math"/>
        </w:rPr>
        <w:t>𝐢𝐧</w:t>
      </w:r>
      <w:r w:rsidRPr="0016414E">
        <w:rPr>
          <w:rFonts w:ascii="Arial" w:hAnsi="Arial" w:cs="Arial"/>
        </w:rPr>
        <w:t xml:space="preserve"> </w:t>
      </w:r>
      <w:r w:rsidRPr="0016414E">
        <w:rPr>
          <w:rFonts w:ascii="Cambria Math" w:hAnsi="Cambria Math" w:cs="Cambria Math"/>
        </w:rPr>
        <w:t>𝐅𝐨𝐫𝐦𝐞𝐫</w:t>
      </w:r>
      <w:r w:rsidRPr="0016414E">
        <w:rPr>
          <w:rFonts w:ascii="Arial" w:hAnsi="Arial" w:cs="Arial"/>
        </w:rPr>
        <w:t xml:space="preserve"> </w:t>
      </w:r>
      <w:r w:rsidRPr="0016414E">
        <w:rPr>
          <w:rFonts w:ascii="Cambria Math" w:hAnsi="Cambria Math" w:cs="Cambria Math"/>
        </w:rPr>
        <w:t>𝐘𝐮𝐠𝐨𝐬𝐥𝐚𝐯𝐢𝐚</w:t>
      </w:r>
      <w:r w:rsidRPr="0016414E">
        <w:rPr>
          <w:rFonts w:ascii="Arial" w:hAnsi="Arial" w:cs="Arial"/>
        </w:rPr>
        <w:t xml:space="preserve">: </w:t>
      </w:r>
      <w:r w:rsidRPr="0016414E">
        <w:rPr>
          <w:rFonts w:ascii="Cambria Math" w:hAnsi="Cambria Math" w:cs="Cambria Math"/>
        </w:rPr>
        <w:t>𝐂𝐢𝐫𝐜𝐮𝐥𝐚𝐫</w:t>
      </w:r>
      <w:r w:rsidRPr="0016414E">
        <w:rPr>
          <w:rFonts w:ascii="Arial" w:hAnsi="Arial" w:cs="Arial"/>
        </w:rPr>
        <w:t xml:space="preserve"> </w:t>
      </w:r>
      <w:r w:rsidRPr="0016414E">
        <w:rPr>
          <w:rFonts w:ascii="Cambria Math" w:hAnsi="Cambria Math" w:cs="Cambria Math"/>
        </w:rPr>
        <w:t>𝐒𝐭𝐚𝐭𝐢𝐬𝐭𝐢𝐜𝐚𝐥</w:t>
      </w:r>
      <w:r w:rsidRPr="0016414E">
        <w:rPr>
          <w:rFonts w:ascii="Arial" w:hAnsi="Arial" w:cs="Arial"/>
        </w:rPr>
        <w:t xml:space="preserve"> </w:t>
      </w:r>
      <w:r w:rsidRPr="0016414E">
        <w:rPr>
          <w:rFonts w:ascii="Cambria Math" w:hAnsi="Cambria Math" w:cs="Cambria Math"/>
        </w:rPr>
        <w:t>𝐀𝐧𝐚𝐥𝐲𝐬𝐢𝐬</w:t>
      </w:r>
      <w:r w:rsidRPr="0016414E">
        <w:rPr>
          <w:rFonts w:ascii="Arial" w:hAnsi="Arial" w:cs="Arial"/>
        </w:rPr>
        <w:t xml:space="preserve"> </w:t>
      </w:r>
      <w:r w:rsidRPr="0016414E">
        <w:rPr>
          <w:rFonts w:ascii="Cambria Math" w:hAnsi="Cambria Math" w:cs="Cambria Math"/>
        </w:rPr>
        <w:t>𝐢𝐧</w:t>
      </w:r>
      <w:r w:rsidRPr="0016414E">
        <w:rPr>
          <w:rFonts w:ascii="Arial" w:hAnsi="Arial" w:cs="Arial"/>
        </w:rPr>
        <w:t xml:space="preserve"> </w:t>
      </w:r>
      <w:r w:rsidRPr="0016414E">
        <w:rPr>
          <w:rFonts w:ascii="Cambria Math" w:hAnsi="Cambria Math" w:cs="Cambria Math"/>
        </w:rPr>
        <w:t>𝐑</w:t>
      </w:r>
      <w:r w:rsidRPr="0016414E">
        <w:rPr>
          <w:rFonts w:ascii="Arial" w:hAnsi="Arial" w:cs="Arial"/>
        </w:rPr>
        <w:t xml:space="preserve"> brings together astronomy, architecture, history, religion and statistics in a single interdisciplinary study. </w:t>
      </w:r>
    </w:p>
    <w:p w14:paraId="4683D880" w14:textId="77777777" w:rsidR="0016414E" w:rsidRDefault="0016414E" w:rsidP="0016414E">
      <w:pPr>
        <w:jc w:val="both"/>
        <w:rPr>
          <w:rFonts w:ascii="Arial" w:hAnsi="Arial" w:cs="Arial"/>
        </w:rPr>
      </w:pPr>
      <w:r w:rsidRPr="0016414E">
        <w:rPr>
          <w:rFonts w:ascii="Arial" w:hAnsi="Arial" w:cs="Arial"/>
        </w:rPr>
        <w:t xml:space="preserve">The book explores a deceptively simple question: </w:t>
      </w:r>
      <w:r w:rsidRPr="0016414E">
        <w:rPr>
          <w:rFonts w:ascii="Cambria Math" w:hAnsi="Cambria Math" w:cs="Cambria Math"/>
        </w:rPr>
        <w:t>𝐖𝐞𝐫𝐞</w:t>
      </w:r>
      <w:r w:rsidRPr="0016414E">
        <w:rPr>
          <w:rFonts w:ascii="Arial" w:hAnsi="Arial" w:cs="Arial"/>
        </w:rPr>
        <w:t xml:space="preserve"> </w:t>
      </w:r>
      <w:r w:rsidRPr="0016414E">
        <w:rPr>
          <w:rFonts w:ascii="Cambria Math" w:hAnsi="Cambria Math" w:cs="Cambria Math"/>
        </w:rPr>
        <w:t>𝐦𝐞𝐝𝐢𝐞𝐯𝐚𝐥</w:t>
      </w:r>
      <w:r w:rsidRPr="0016414E">
        <w:rPr>
          <w:rFonts w:ascii="Arial" w:hAnsi="Arial" w:cs="Arial"/>
        </w:rPr>
        <w:t xml:space="preserve"> </w:t>
      </w:r>
      <w:r w:rsidRPr="0016414E">
        <w:rPr>
          <w:rFonts w:ascii="Cambria Math" w:hAnsi="Cambria Math" w:cs="Cambria Math"/>
        </w:rPr>
        <w:t>𝐬𝐚𝐜𝐫𝐞𝐝</w:t>
      </w:r>
      <w:r w:rsidRPr="0016414E">
        <w:rPr>
          <w:rFonts w:ascii="Arial" w:hAnsi="Arial" w:cs="Arial"/>
        </w:rPr>
        <w:t xml:space="preserve"> </w:t>
      </w:r>
      <w:r w:rsidRPr="0016414E">
        <w:rPr>
          <w:rFonts w:ascii="Cambria Math" w:hAnsi="Cambria Math" w:cs="Cambria Math"/>
        </w:rPr>
        <w:t>𝐛𝐮𝐢𝐥𝐝𝐢𝐧𝐠𝐬</w:t>
      </w:r>
      <w:r w:rsidRPr="0016414E">
        <w:rPr>
          <w:rFonts w:ascii="Arial" w:hAnsi="Arial" w:cs="Arial"/>
        </w:rPr>
        <w:t xml:space="preserve"> </w:t>
      </w:r>
      <w:r w:rsidRPr="0016414E">
        <w:rPr>
          <w:rFonts w:ascii="Cambria Math" w:hAnsi="Cambria Math" w:cs="Cambria Math"/>
        </w:rPr>
        <w:t>𝐨𝐫𝐢𝐞𝐧𝐭𝐞𝐝</w:t>
      </w:r>
      <w:r w:rsidRPr="0016414E">
        <w:rPr>
          <w:rFonts w:ascii="Arial" w:hAnsi="Arial" w:cs="Arial"/>
        </w:rPr>
        <w:t xml:space="preserve"> </w:t>
      </w:r>
      <w:r w:rsidRPr="0016414E">
        <w:rPr>
          <w:rFonts w:ascii="Cambria Math" w:hAnsi="Cambria Math" w:cs="Cambria Math"/>
        </w:rPr>
        <w:t>𝐚𝐜𝐜𝐨𝐫𝐝𝐢𝐧𝐠</w:t>
      </w:r>
      <w:r w:rsidRPr="0016414E">
        <w:rPr>
          <w:rFonts w:ascii="Arial" w:hAnsi="Arial" w:cs="Arial"/>
        </w:rPr>
        <w:t xml:space="preserve"> </w:t>
      </w:r>
      <w:r w:rsidRPr="0016414E">
        <w:rPr>
          <w:rFonts w:ascii="Cambria Math" w:hAnsi="Cambria Math" w:cs="Cambria Math"/>
        </w:rPr>
        <w:t>𝐭𝐨</w:t>
      </w:r>
      <w:r w:rsidRPr="0016414E">
        <w:rPr>
          <w:rFonts w:ascii="Arial" w:hAnsi="Arial" w:cs="Arial"/>
        </w:rPr>
        <w:t xml:space="preserve"> </w:t>
      </w:r>
      <w:r w:rsidRPr="0016414E">
        <w:rPr>
          <w:rFonts w:ascii="Cambria Math" w:hAnsi="Cambria Math" w:cs="Cambria Math"/>
        </w:rPr>
        <w:t>𝐢𝐝𝐞𝐧𝐭𝐢𝐟𝐢𝐚𝐛𝐥𝐞</w:t>
      </w:r>
      <w:r w:rsidRPr="0016414E">
        <w:rPr>
          <w:rFonts w:ascii="Arial" w:hAnsi="Arial" w:cs="Arial"/>
        </w:rPr>
        <w:t xml:space="preserve"> </w:t>
      </w:r>
      <w:r w:rsidRPr="0016414E">
        <w:rPr>
          <w:rFonts w:ascii="Cambria Math" w:hAnsi="Cambria Math" w:cs="Cambria Math"/>
        </w:rPr>
        <w:t>𝐚𝐬𝐭𝐫𝐨𝐧𝐨𝐦𝐢𝐜𝐚𝐥</w:t>
      </w:r>
      <w:r w:rsidRPr="0016414E">
        <w:rPr>
          <w:rFonts w:ascii="Arial" w:hAnsi="Arial" w:cs="Arial"/>
        </w:rPr>
        <w:t xml:space="preserve"> </w:t>
      </w:r>
      <w:r w:rsidRPr="0016414E">
        <w:rPr>
          <w:rFonts w:ascii="Cambria Math" w:hAnsi="Cambria Math" w:cs="Cambria Math"/>
        </w:rPr>
        <w:t>𝐨𝐫</w:t>
      </w:r>
      <w:r w:rsidRPr="0016414E">
        <w:rPr>
          <w:rFonts w:ascii="Arial" w:hAnsi="Arial" w:cs="Arial"/>
        </w:rPr>
        <w:t xml:space="preserve"> </w:t>
      </w:r>
      <w:r w:rsidRPr="0016414E">
        <w:rPr>
          <w:rFonts w:ascii="Cambria Math" w:hAnsi="Cambria Math" w:cs="Cambria Math"/>
        </w:rPr>
        <w:t>𝐫𝐞𝐥𝐢𝐠𝐢𝐨𝐮𝐬</w:t>
      </w:r>
      <w:r w:rsidRPr="0016414E">
        <w:rPr>
          <w:rFonts w:ascii="Arial" w:hAnsi="Arial" w:cs="Arial"/>
        </w:rPr>
        <w:t xml:space="preserve"> </w:t>
      </w:r>
      <w:r w:rsidRPr="0016414E">
        <w:rPr>
          <w:rFonts w:ascii="Cambria Math" w:hAnsi="Cambria Math" w:cs="Cambria Math"/>
        </w:rPr>
        <w:t>𝐩𝐫𝐢𝐧𝐜𝐢𝐩𝐥𝐞𝐬</w:t>
      </w:r>
      <w:r w:rsidRPr="0016414E">
        <w:rPr>
          <w:rFonts w:ascii="Arial" w:hAnsi="Arial" w:cs="Arial"/>
        </w:rPr>
        <w:t xml:space="preserve">, </w:t>
      </w:r>
      <w:r w:rsidRPr="0016414E">
        <w:rPr>
          <w:rFonts w:ascii="Cambria Math" w:hAnsi="Cambria Math" w:cs="Cambria Math"/>
        </w:rPr>
        <w:t>𝐚𝐧𝐝</w:t>
      </w:r>
      <w:r w:rsidRPr="0016414E">
        <w:rPr>
          <w:rFonts w:ascii="Arial" w:hAnsi="Arial" w:cs="Arial"/>
        </w:rPr>
        <w:t xml:space="preserve"> </w:t>
      </w:r>
      <w:r w:rsidRPr="0016414E">
        <w:rPr>
          <w:rFonts w:ascii="Cambria Math" w:hAnsi="Cambria Math" w:cs="Cambria Math"/>
        </w:rPr>
        <w:t>𝐡𝐨𝐰</w:t>
      </w:r>
      <w:r w:rsidRPr="0016414E">
        <w:rPr>
          <w:rFonts w:ascii="Arial" w:hAnsi="Arial" w:cs="Arial"/>
        </w:rPr>
        <w:t xml:space="preserve"> </w:t>
      </w:r>
      <w:r w:rsidRPr="0016414E">
        <w:rPr>
          <w:rFonts w:ascii="Cambria Math" w:hAnsi="Cambria Math" w:cs="Cambria Math"/>
        </w:rPr>
        <w:t>𝐚𝐜𝐜𝐮𝐫𝐚𝐭𝐞𝐥𝐲</w:t>
      </w:r>
      <w:r w:rsidRPr="0016414E">
        <w:rPr>
          <w:rFonts w:ascii="Arial" w:hAnsi="Arial" w:cs="Arial"/>
        </w:rPr>
        <w:t xml:space="preserve"> </w:t>
      </w:r>
      <w:r w:rsidRPr="0016414E">
        <w:rPr>
          <w:rFonts w:ascii="Cambria Math" w:hAnsi="Cambria Math" w:cs="Cambria Math"/>
        </w:rPr>
        <w:t>𝐜𝐚𝐧</w:t>
      </w:r>
      <w:r w:rsidRPr="0016414E">
        <w:rPr>
          <w:rFonts w:ascii="Arial" w:hAnsi="Arial" w:cs="Arial"/>
        </w:rPr>
        <w:t xml:space="preserve"> </w:t>
      </w:r>
      <w:r w:rsidRPr="0016414E">
        <w:rPr>
          <w:rFonts w:ascii="Cambria Math" w:hAnsi="Cambria Math" w:cs="Cambria Math"/>
        </w:rPr>
        <w:t>𝐭𝐡𝐨𝐬𝐞</w:t>
      </w:r>
      <w:r w:rsidRPr="0016414E">
        <w:rPr>
          <w:rFonts w:ascii="Arial" w:hAnsi="Arial" w:cs="Arial"/>
        </w:rPr>
        <w:t xml:space="preserve"> </w:t>
      </w:r>
      <w:r w:rsidRPr="0016414E">
        <w:rPr>
          <w:rFonts w:ascii="Cambria Math" w:hAnsi="Cambria Math" w:cs="Cambria Math"/>
        </w:rPr>
        <w:t>𝐩𝐚𝐭𝐭𝐞𝐫𝐧𝐬</w:t>
      </w:r>
      <w:r w:rsidRPr="0016414E">
        <w:rPr>
          <w:rFonts w:ascii="Arial" w:hAnsi="Arial" w:cs="Arial"/>
        </w:rPr>
        <w:t xml:space="preserve"> </w:t>
      </w:r>
      <w:r w:rsidRPr="0016414E">
        <w:rPr>
          <w:rFonts w:ascii="Cambria Math" w:hAnsi="Cambria Math" w:cs="Cambria Math"/>
        </w:rPr>
        <w:t>𝐛𝐞</w:t>
      </w:r>
      <w:r w:rsidRPr="0016414E">
        <w:rPr>
          <w:rFonts w:ascii="Arial" w:hAnsi="Arial" w:cs="Arial"/>
        </w:rPr>
        <w:t xml:space="preserve"> </w:t>
      </w:r>
      <w:r w:rsidRPr="0016414E">
        <w:rPr>
          <w:rFonts w:ascii="Cambria Math" w:hAnsi="Cambria Math" w:cs="Cambria Math"/>
        </w:rPr>
        <w:t>𝐦𝐞𝐚𝐬𝐮𝐫𝐞𝐝</w:t>
      </w:r>
      <w:r w:rsidRPr="0016414E">
        <w:rPr>
          <w:rFonts w:ascii="Arial" w:hAnsi="Arial" w:cs="Arial"/>
        </w:rPr>
        <w:t xml:space="preserve">? </w:t>
      </w:r>
    </w:p>
    <w:p w14:paraId="11C9E837" w14:textId="77777777" w:rsidR="0016414E" w:rsidRDefault="0016414E" w:rsidP="0016414E">
      <w:pPr>
        <w:jc w:val="both"/>
        <w:rPr>
          <w:rFonts w:ascii="Arial" w:hAnsi="Arial" w:cs="Arial"/>
        </w:rPr>
      </w:pPr>
      <w:r w:rsidRPr="0016414E">
        <w:rPr>
          <w:rFonts w:ascii="Arial" w:hAnsi="Arial" w:cs="Arial"/>
        </w:rPr>
        <w:t xml:space="preserve">The empirical analysis focuses on </w:t>
      </w:r>
      <w:r w:rsidRPr="0016414E">
        <w:rPr>
          <w:rFonts w:ascii="Cambria Math" w:hAnsi="Cambria Math" w:cs="Cambria Math"/>
        </w:rPr>
        <w:t>𝟔𝟎</w:t>
      </w:r>
      <w:r w:rsidRPr="0016414E">
        <w:rPr>
          <w:rFonts w:ascii="Arial" w:hAnsi="Arial" w:cs="Arial"/>
        </w:rPr>
        <w:t xml:space="preserve"> </w:t>
      </w:r>
      <w:r w:rsidRPr="0016414E">
        <w:rPr>
          <w:rFonts w:ascii="Cambria Math" w:hAnsi="Cambria Math" w:cs="Cambria Math"/>
        </w:rPr>
        <w:t>𝐢𝐦𝐩𝐨𝐫𝐭𝐚𝐧𝐭</w:t>
      </w:r>
      <w:r w:rsidRPr="0016414E">
        <w:rPr>
          <w:rFonts w:ascii="Arial" w:hAnsi="Arial" w:cs="Arial"/>
        </w:rPr>
        <w:t xml:space="preserve"> </w:t>
      </w:r>
      <w:r w:rsidRPr="0016414E">
        <w:rPr>
          <w:rFonts w:ascii="Cambria Math" w:hAnsi="Cambria Math" w:cs="Cambria Math"/>
        </w:rPr>
        <w:t>𝐦𝐞𝐝𝐢𝐞𝐯𝐚𝐥</w:t>
      </w:r>
      <w:r w:rsidRPr="0016414E">
        <w:rPr>
          <w:rFonts w:ascii="Arial" w:hAnsi="Arial" w:cs="Arial"/>
        </w:rPr>
        <w:t xml:space="preserve"> </w:t>
      </w:r>
      <w:r w:rsidRPr="0016414E">
        <w:rPr>
          <w:rFonts w:ascii="Cambria Math" w:hAnsi="Cambria Math" w:cs="Cambria Math"/>
        </w:rPr>
        <w:t>𝐎𝐫𝐭𝐡𝐨𝐝𝐨𝐱</w:t>
      </w:r>
      <w:r w:rsidRPr="0016414E">
        <w:rPr>
          <w:rFonts w:ascii="Arial" w:hAnsi="Arial" w:cs="Arial"/>
        </w:rPr>
        <w:t xml:space="preserve"> </w:t>
      </w:r>
      <w:r w:rsidRPr="0016414E">
        <w:rPr>
          <w:rFonts w:ascii="Cambria Math" w:hAnsi="Cambria Math" w:cs="Cambria Math"/>
        </w:rPr>
        <w:t>𝐜𝐡𝐮𝐫𝐜𝐡𝐞𝐬</w:t>
      </w:r>
      <w:r w:rsidRPr="0016414E">
        <w:rPr>
          <w:rFonts w:ascii="Arial" w:hAnsi="Arial" w:cs="Arial"/>
        </w:rPr>
        <w:t xml:space="preserve"> </w:t>
      </w:r>
      <w:r w:rsidRPr="0016414E">
        <w:rPr>
          <w:rFonts w:ascii="Cambria Math" w:hAnsi="Cambria Math" w:cs="Cambria Math"/>
        </w:rPr>
        <w:t>𝐚𝐧𝐝</w:t>
      </w:r>
      <w:r w:rsidRPr="0016414E">
        <w:rPr>
          <w:rFonts w:ascii="Arial" w:hAnsi="Arial" w:cs="Arial"/>
        </w:rPr>
        <w:t xml:space="preserve"> </w:t>
      </w:r>
      <w:r w:rsidRPr="0016414E">
        <w:rPr>
          <w:rFonts w:ascii="Cambria Math" w:hAnsi="Cambria Math" w:cs="Cambria Math"/>
        </w:rPr>
        <w:t>𝟔𝟎</w:t>
      </w:r>
      <w:r w:rsidRPr="0016414E">
        <w:rPr>
          <w:rFonts w:ascii="Arial" w:hAnsi="Arial" w:cs="Arial"/>
        </w:rPr>
        <w:t xml:space="preserve"> </w:t>
      </w:r>
      <w:r w:rsidRPr="0016414E">
        <w:rPr>
          <w:rFonts w:ascii="Cambria Math" w:hAnsi="Cambria Math" w:cs="Cambria Math"/>
        </w:rPr>
        <w:t>𝐧𝐨𝐭𝐚𝐛𝐥𝐞</w:t>
      </w:r>
      <w:r w:rsidRPr="0016414E">
        <w:rPr>
          <w:rFonts w:ascii="Arial" w:hAnsi="Arial" w:cs="Arial"/>
        </w:rPr>
        <w:t xml:space="preserve"> </w:t>
      </w:r>
      <w:r w:rsidRPr="0016414E">
        <w:rPr>
          <w:rFonts w:ascii="Cambria Math" w:hAnsi="Cambria Math" w:cs="Cambria Math"/>
        </w:rPr>
        <w:t>𝐦𝐨𝐬𝐪𝐮𝐞𝐬</w:t>
      </w:r>
      <w:r w:rsidRPr="0016414E">
        <w:rPr>
          <w:rFonts w:ascii="Arial" w:hAnsi="Arial" w:cs="Arial"/>
        </w:rPr>
        <w:t xml:space="preserve"> </w:t>
      </w:r>
      <w:r w:rsidRPr="0016414E">
        <w:rPr>
          <w:rFonts w:ascii="Cambria Math" w:hAnsi="Cambria Math" w:cs="Cambria Math"/>
        </w:rPr>
        <w:t>𝐟𝐫𝐨𝐦</w:t>
      </w:r>
      <w:r w:rsidRPr="0016414E">
        <w:rPr>
          <w:rFonts w:ascii="Arial" w:hAnsi="Arial" w:cs="Arial"/>
        </w:rPr>
        <w:t xml:space="preserve"> </w:t>
      </w:r>
      <w:r w:rsidRPr="0016414E">
        <w:rPr>
          <w:rFonts w:ascii="Cambria Math" w:hAnsi="Cambria Math" w:cs="Cambria Math"/>
        </w:rPr>
        <w:t>𝐭𝐡𝐞</w:t>
      </w:r>
      <w:r w:rsidRPr="0016414E">
        <w:rPr>
          <w:rFonts w:ascii="Arial" w:hAnsi="Arial" w:cs="Arial"/>
        </w:rPr>
        <w:t xml:space="preserve"> </w:t>
      </w:r>
      <w:r w:rsidRPr="0016414E">
        <w:rPr>
          <w:rFonts w:ascii="Cambria Math" w:hAnsi="Cambria Math" w:cs="Cambria Math"/>
        </w:rPr>
        <w:t>𝟏𝟓𝐭𝐡</w:t>
      </w:r>
      <w:r w:rsidRPr="0016414E">
        <w:rPr>
          <w:rFonts w:ascii="Arial" w:hAnsi="Arial" w:cs="Arial"/>
        </w:rPr>
        <w:t xml:space="preserve"> </w:t>
      </w:r>
      <w:r w:rsidRPr="0016414E">
        <w:rPr>
          <w:rFonts w:ascii="Cambria Math" w:hAnsi="Cambria Math" w:cs="Cambria Math"/>
        </w:rPr>
        <w:t>𝐚𝐧𝐝</w:t>
      </w:r>
      <w:r w:rsidRPr="0016414E">
        <w:rPr>
          <w:rFonts w:ascii="Arial" w:hAnsi="Arial" w:cs="Arial"/>
        </w:rPr>
        <w:t xml:space="preserve"> </w:t>
      </w:r>
      <w:r w:rsidRPr="0016414E">
        <w:rPr>
          <w:rFonts w:ascii="Cambria Math" w:hAnsi="Cambria Math" w:cs="Cambria Math"/>
        </w:rPr>
        <w:t>𝟏𝟔𝐭𝐡</w:t>
      </w:r>
      <w:r w:rsidRPr="0016414E">
        <w:rPr>
          <w:rFonts w:ascii="Arial" w:hAnsi="Arial" w:cs="Arial"/>
        </w:rPr>
        <w:t xml:space="preserve"> </w:t>
      </w:r>
      <w:r w:rsidRPr="0016414E">
        <w:rPr>
          <w:rFonts w:ascii="Cambria Math" w:hAnsi="Cambria Math" w:cs="Cambria Math"/>
        </w:rPr>
        <w:t>𝐜𝐞𝐧𝐭𝐮𝐫𝐢𝐞𝐬</w:t>
      </w:r>
      <w:r w:rsidRPr="0016414E">
        <w:rPr>
          <w:rFonts w:ascii="Arial" w:hAnsi="Arial" w:cs="Arial"/>
        </w:rPr>
        <w:t xml:space="preserve"> </w:t>
      </w:r>
      <w:r w:rsidRPr="0016414E">
        <w:rPr>
          <w:rFonts w:ascii="Cambria Math" w:hAnsi="Cambria Math" w:cs="Cambria Math"/>
        </w:rPr>
        <w:t>𝐢𝐧</w:t>
      </w:r>
      <w:r w:rsidRPr="0016414E">
        <w:rPr>
          <w:rFonts w:ascii="Arial" w:hAnsi="Arial" w:cs="Arial"/>
        </w:rPr>
        <w:t xml:space="preserve"> </w:t>
      </w:r>
      <w:r w:rsidRPr="0016414E">
        <w:rPr>
          <w:rFonts w:ascii="Cambria Math" w:hAnsi="Cambria Math" w:cs="Cambria Math"/>
        </w:rPr>
        <w:t>𝐟𝐨𝐫𝐦𝐞𝐫</w:t>
      </w:r>
      <w:r w:rsidRPr="0016414E">
        <w:rPr>
          <w:rFonts w:ascii="Arial" w:hAnsi="Arial" w:cs="Arial"/>
        </w:rPr>
        <w:t xml:space="preserve"> </w:t>
      </w:r>
      <w:r w:rsidRPr="0016414E">
        <w:rPr>
          <w:rFonts w:ascii="Cambria Math" w:hAnsi="Cambria Math" w:cs="Cambria Math"/>
        </w:rPr>
        <w:t>𝐘𝐮𝐠𝐨𝐬𝐥𝐚𝐯𝐢𝐚</w:t>
      </w:r>
      <w:r w:rsidRPr="0016414E">
        <w:rPr>
          <w:rFonts w:ascii="Arial" w:hAnsi="Arial" w:cs="Arial"/>
        </w:rPr>
        <w:t xml:space="preserve">. The orientation of Orthodox churches is examined in relation to the eastern horizon and possible solar alignments, while mosque orientation is analysed in relation to the </w:t>
      </w:r>
      <w:r w:rsidRPr="0016414E">
        <w:rPr>
          <w:rFonts w:ascii="Cambria Math" w:hAnsi="Cambria Math" w:cs="Cambria Math"/>
        </w:rPr>
        <w:t>𝐪𝐢𝐛𝐥𝐚</w:t>
      </w:r>
      <w:r w:rsidRPr="0016414E">
        <w:rPr>
          <w:rFonts w:ascii="Arial" w:hAnsi="Arial" w:cs="Arial"/>
        </w:rPr>
        <w:t xml:space="preserve"> — </w:t>
      </w:r>
      <w:r w:rsidRPr="0016414E">
        <w:rPr>
          <w:rFonts w:ascii="Cambria Math" w:hAnsi="Cambria Math" w:cs="Cambria Math"/>
        </w:rPr>
        <w:t>𝐭𝐡𝐞</w:t>
      </w:r>
      <w:r w:rsidRPr="0016414E">
        <w:rPr>
          <w:rFonts w:ascii="Arial" w:hAnsi="Arial" w:cs="Arial"/>
        </w:rPr>
        <w:t xml:space="preserve"> </w:t>
      </w:r>
      <w:r w:rsidRPr="0016414E">
        <w:rPr>
          <w:rFonts w:ascii="Cambria Math" w:hAnsi="Cambria Math" w:cs="Cambria Math"/>
        </w:rPr>
        <w:t>𝐝𝐢𝐫𝐞𝐜𝐭𝐢𝐨𝐧</w:t>
      </w:r>
      <w:r w:rsidRPr="0016414E">
        <w:rPr>
          <w:rFonts w:ascii="Arial" w:hAnsi="Arial" w:cs="Arial"/>
        </w:rPr>
        <w:t xml:space="preserve"> </w:t>
      </w:r>
      <w:r w:rsidRPr="0016414E">
        <w:rPr>
          <w:rFonts w:ascii="Cambria Math" w:hAnsi="Cambria Math" w:cs="Cambria Math"/>
        </w:rPr>
        <w:t>𝐨𝐟</w:t>
      </w:r>
      <w:r w:rsidRPr="0016414E">
        <w:rPr>
          <w:rFonts w:ascii="Arial" w:hAnsi="Arial" w:cs="Arial"/>
        </w:rPr>
        <w:t xml:space="preserve"> </w:t>
      </w:r>
      <w:r w:rsidRPr="0016414E">
        <w:rPr>
          <w:rFonts w:ascii="Cambria Math" w:hAnsi="Cambria Math" w:cs="Cambria Math"/>
        </w:rPr>
        <w:t>𝐌𝐞𝐜𝐜𝐚</w:t>
      </w:r>
      <w:r w:rsidRPr="0016414E">
        <w:rPr>
          <w:rFonts w:ascii="Arial" w:hAnsi="Arial" w:cs="Arial"/>
        </w:rPr>
        <w:t xml:space="preserve">. The book also compares mosque orientations in former Yugoslavia and Turkey and considers factors that may have affected historical measurement accuracy. </w:t>
      </w:r>
    </w:p>
    <w:p w14:paraId="2BC26106" w14:textId="77777777" w:rsidR="0016414E" w:rsidRDefault="0016414E" w:rsidP="0016414E">
      <w:pPr>
        <w:jc w:val="both"/>
        <w:rPr>
          <w:rFonts w:ascii="Arial" w:hAnsi="Arial" w:cs="Arial"/>
        </w:rPr>
      </w:pPr>
      <w:r w:rsidRPr="0016414E">
        <w:rPr>
          <w:rFonts w:ascii="Arial" w:hAnsi="Arial" w:cs="Arial"/>
        </w:rPr>
        <w:t xml:space="preserve">A distinctive feature of the book is its use of </w:t>
      </w:r>
      <w:r w:rsidRPr="0016414E">
        <w:rPr>
          <w:rFonts w:ascii="Cambria Math" w:hAnsi="Cambria Math" w:cs="Cambria Math"/>
        </w:rPr>
        <w:t>𝐜𝐢𝐫𝐜𝐮𝐥𝐚𝐫</w:t>
      </w:r>
      <w:r w:rsidRPr="0016414E">
        <w:rPr>
          <w:rFonts w:ascii="Arial" w:hAnsi="Arial" w:cs="Arial"/>
        </w:rPr>
        <w:t xml:space="preserve"> </w:t>
      </w:r>
      <w:r w:rsidRPr="0016414E">
        <w:rPr>
          <w:rFonts w:ascii="Cambria Math" w:hAnsi="Cambria Math" w:cs="Cambria Math"/>
        </w:rPr>
        <w:t>𝐬𝐭𝐚𝐭𝐢𝐬𝐭𝐢𝐜𝐬</w:t>
      </w:r>
      <w:r w:rsidRPr="0016414E">
        <w:rPr>
          <w:rFonts w:ascii="Arial" w:hAnsi="Arial" w:cs="Arial"/>
        </w:rPr>
        <w:t xml:space="preserve">, the branch of statistics designed specifically for angular and directional data. Rather than treating orientation values as ordinary linear measurements, the authors show how directional data should be visualised, summarised and statistically tested. </w:t>
      </w:r>
    </w:p>
    <w:p w14:paraId="34B386E8" w14:textId="77777777" w:rsidR="0016414E" w:rsidRDefault="0016414E" w:rsidP="0016414E">
      <w:pPr>
        <w:jc w:val="both"/>
        <w:rPr>
          <w:rFonts w:ascii="Arial" w:hAnsi="Arial" w:cs="Arial"/>
        </w:rPr>
      </w:pPr>
      <w:r w:rsidRPr="0016414E">
        <w:rPr>
          <w:rFonts w:ascii="Arial" w:hAnsi="Arial" w:cs="Arial"/>
        </w:rPr>
        <w:t xml:space="preserve">The second major part of the book therefore functions as a practical introduction to </w:t>
      </w:r>
      <w:r w:rsidRPr="0016414E">
        <w:rPr>
          <w:rFonts w:ascii="Cambria Math" w:hAnsi="Cambria Math" w:cs="Cambria Math"/>
        </w:rPr>
        <w:t>𝐜𝐢𝐫𝐜𝐮𝐥𝐚𝐫</w:t>
      </w:r>
      <w:r w:rsidRPr="0016414E">
        <w:rPr>
          <w:rFonts w:ascii="Arial" w:hAnsi="Arial" w:cs="Arial"/>
        </w:rPr>
        <w:t xml:space="preserve"> </w:t>
      </w:r>
      <w:r w:rsidRPr="0016414E">
        <w:rPr>
          <w:rFonts w:ascii="Cambria Math" w:hAnsi="Cambria Math" w:cs="Cambria Math"/>
        </w:rPr>
        <w:t>𝐝𝐚𝐭𝐚</w:t>
      </w:r>
      <w:r w:rsidRPr="0016414E">
        <w:rPr>
          <w:rFonts w:ascii="Arial" w:hAnsi="Arial" w:cs="Arial"/>
        </w:rPr>
        <w:t xml:space="preserve"> </w:t>
      </w:r>
      <w:r w:rsidRPr="0016414E">
        <w:rPr>
          <w:rFonts w:ascii="Cambria Math" w:hAnsi="Cambria Math" w:cs="Cambria Math"/>
        </w:rPr>
        <w:t>𝐚𝐧𝐚𝐥𝐲𝐬𝐢𝐬</w:t>
      </w:r>
      <w:r w:rsidRPr="0016414E">
        <w:rPr>
          <w:rFonts w:ascii="Arial" w:hAnsi="Arial" w:cs="Arial"/>
        </w:rPr>
        <w:t xml:space="preserve"> </w:t>
      </w:r>
      <w:r w:rsidRPr="0016414E">
        <w:rPr>
          <w:rFonts w:ascii="Cambria Math" w:hAnsi="Cambria Math" w:cs="Cambria Math"/>
        </w:rPr>
        <w:t>𝐢𝐧</w:t>
      </w:r>
      <w:r w:rsidRPr="0016414E">
        <w:rPr>
          <w:rFonts w:ascii="Arial" w:hAnsi="Arial" w:cs="Arial"/>
        </w:rPr>
        <w:t xml:space="preserve"> </w:t>
      </w:r>
      <w:r w:rsidRPr="0016414E">
        <w:rPr>
          <w:rFonts w:ascii="Cambria Math" w:hAnsi="Cambria Math" w:cs="Cambria Math"/>
        </w:rPr>
        <w:t>𝐑</w:t>
      </w:r>
      <w:r w:rsidRPr="0016414E">
        <w:rPr>
          <w:rFonts w:ascii="Arial" w:hAnsi="Arial" w:cs="Arial"/>
        </w:rPr>
        <w:t xml:space="preserve">. It covers the R </w:t>
      </w:r>
      <w:r w:rsidRPr="0016414E">
        <w:rPr>
          <w:rFonts w:ascii="Cambria Math" w:hAnsi="Cambria Math" w:cs="Cambria Math"/>
        </w:rPr>
        <w:t>𝑐𝑖𝑟𝑐𝑢𝑙𝑎𝑟</w:t>
      </w:r>
      <w:r w:rsidRPr="0016414E">
        <w:rPr>
          <w:rFonts w:ascii="Arial" w:hAnsi="Arial" w:cs="Arial"/>
        </w:rPr>
        <w:t xml:space="preserve"> package, circular graphs and rose diagrams, kernel density estimation, circular means and dispersion, the von Mises distribution, Rayleigh and other uniformity tests, tests of mean direction and concentration, multi-group comparisons, and circular–linear and circular–circular association. </w:t>
      </w:r>
    </w:p>
    <w:p w14:paraId="6DCF1F5B" w14:textId="77777777" w:rsidR="0016414E" w:rsidRDefault="0016414E" w:rsidP="0016414E">
      <w:pPr>
        <w:jc w:val="both"/>
        <w:rPr>
          <w:rFonts w:ascii="Arial" w:hAnsi="Arial" w:cs="Arial"/>
        </w:rPr>
      </w:pPr>
      <w:r w:rsidRPr="0016414E">
        <w:rPr>
          <w:rFonts w:ascii="Arial" w:hAnsi="Arial" w:cs="Arial"/>
        </w:rPr>
        <w:t xml:space="preserve">The book combines </w:t>
      </w:r>
      <w:r w:rsidRPr="0016414E">
        <w:rPr>
          <w:rFonts w:ascii="Cambria Math" w:hAnsi="Cambria Math" w:cs="Cambria Math"/>
        </w:rPr>
        <w:t>𝐫𝐞𝐚𝐥</w:t>
      </w:r>
      <w:r w:rsidRPr="0016414E">
        <w:rPr>
          <w:rFonts w:ascii="Arial" w:hAnsi="Arial" w:cs="Arial"/>
        </w:rPr>
        <w:t xml:space="preserve"> </w:t>
      </w:r>
      <w:r w:rsidRPr="0016414E">
        <w:rPr>
          <w:rFonts w:ascii="Cambria Math" w:hAnsi="Cambria Math" w:cs="Cambria Math"/>
        </w:rPr>
        <w:t>𝐚𝐫𝐜𝐡𝐚𝐞𝐨𝐥𝐨𝐠𝐢𝐜𝐚𝐥</w:t>
      </w:r>
      <w:r w:rsidRPr="0016414E">
        <w:rPr>
          <w:rFonts w:ascii="Arial" w:hAnsi="Arial" w:cs="Arial"/>
        </w:rPr>
        <w:t xml:space="preserve"> </w:t>
      </w:r>
      <w:r w:rsidRPr="0016414E">
        <w:rPr>
          <w:rFonts w:ascii="Cambria Math" w:hAnsi="Cambria Math" w:cs="Cambria Math"/>
        </w:rPr>
        <w:t>𝐚𝐧𝐝</w:t>
      </w:r>
      <w:r w:rsidRPr="0016414E">
        <w:rPr>
          <w:rFonts w:ascii="Arial" w:hAnsi="Arial" w:cs="Arial"/>
        </w:rPr>
        <w:t xml:space="preserve"> </w:t>
      </w:r>
      <w:r w:rsidRPr="0016414E">
        <w:rPr>
          <w:rFonts w:ascii="Cambria Math" w:hAnsi="Cambria Math" w:cs="Cambria Math"/>
        </w:rPr>
        <w:t>𝐚𝐫𝐜𝐡𝐢𝐭𝐞𝐜𝐭𝐮𝐫𝐚𝐥</w:t>
      </w:r>
      <w:r w:rsidRPr="0016414E">
        <w:rPr>
          <w:rFonts w:ascii="Arial" w:hAnsi="Arial" w:cs="Arial"/>
        </w:rPr>
        <w:t xml:space="preserve"> </w:t>
      </w:r>
      <w:r w:rsidRPr="0016414E">
        <w:rPr>
          <w:rFonts w:ascii="Cambria Math" w:hAnsi="Cambria Math" w:cs="Cambria Math"/>
        </w:rPr>
        <w:t>𝐝𝐚𝐭𝐚</w:t>
      </w:r>
      <w:r w:rsidRPr="0016414E">
        <w:rPr>
          <w:rFonts w:ascii="Arial" w:hAnsi="Arial" w:cs="Arial"/>
        </w:rPr>
        <w:t xml:space="preserve"> </w:t>
      </w:r>
      <w:r w:rsidRPr="0016414E">
        <w:rPr>
          <w:rFonts w:ascii="Cambria Math" w:hAnsi="Cambria Math" w:cs="Cambria Math"/>
        </w:rPr>
        <w:t>𝐰𝐢𝐭𝐡</w:t>
      </w:r>
      <w:r w:rsidRPr="0016414E">
        <w:rPr>
          <w:rFonts w:ascii="Arial" w:hAnsi="Arial" w:cs="Arial"/>
        </w:rPr>
        <w:t xml:space="preserve"> </w:t>
      </w:r>
      <w:r w:rsidRPr="0016414E">
        <w:rPr>
          <w:rFonts w:ascii="Cambria Math" w:hAnsi="Cambria Math" w:cs="Cambria Math"/>
        </w:rPr>
        <w:t>𝐬𝐭𝐚𝐭𝐢𝐬𝐭𝐢𝐜𝐚𝐥</w:t>
      </w:r>
      <w:r w:rsidRPr="0016414E">
        <w:rPr>
          <w:rFonts w:ascii="Arial" w:hAnsi="Arial" w:cs="Arial"/>
        </w:rPr>
        <w:t xml:space="preserve"> </w:t>
      </w:r>
      <w:r w:rsidRPr="0016414E">
        <w:rPr>
          <w:rFonts w:ascii="Cambria Math" w:hAnsi="Cambria Math" w:cs="Cambria Math"/>
        </w:rPr>
        <w:t>𝐦𝐞𝐭𝐡𝐨𝐝𝐨𝐥𝐨𝐠𝐲</w:t>
      </w:r>
      <w:r w:rsidRPr="0016414E">
        <w:rPr>
          <w:rFonts w:ascii="Arial" w:hAnsi="Arial" w:cs="Arial"/>
        </w:rPr>
        <w:t xml:space="preserve">, allowing readers to see how the methods work in an authentic research setting. Exercises and solutions further support self-study and teaching. </w:t>
      </w:r>
    </w:p>
    <w:p w14:paraId="3E54EC7E" w14:textId="6DAF013B" w:rsidR="0016414E" w:rsidRPr="0016414E" w:rsidRDefault="0016414E" w:rsidP="0016414E">
      <w:pPr>
        <w:jc w:val="both"/>
        <w:rPr>
          <w:rFonts w:ascii="Arial" w:hAnsi="Arial" w:cs="Arial"/>
        </w:rPr>
      </w:pPr>
      <w:r w:rsidRPr="0016414E">
        <w:rPr>
          <w:rFonts w:ascii="Arial" w:hAnsi="Arial" w:cs="Arial"/>
        </w:rPr>
        <w:t xml:space="preserve">It is intended for </w:t>
      </w:r>
      <w:r w:rsidRPr="0016414E">
        <w:rPr>
          <w:rFonts w:ascii="Cambria Math" w:hAnsi="Cambria Math" w:cs="Cambria Math"/>
        </w:rPr>
        <w:t>𝐫𝐞𝐬𝐞𝐚𝐫𝐜𝐡𝐞𝐫𝐬</w:t>
      </w:r>
      <w:r w:rsidRPr="0016414E">
        <w:rPr>
          <w:rFonts w:ascii="Arial" w:hAnsi="Arial" w:cs="Arial"/>
        </w:rPr>
        <w:t xml:space="preserve">, </w:t>
      </w:r>
      <w:r w:rsidRPr="0016414E">
        <w:rPr>
          <w:rFonts w:ascii="Cambria Math" w:hAnsi="Cambria Math" w:cs="Cambria Math"/>
        </w:rPr>
        <w:t>𝐬𝐭𝐮𝐝𝐞𝐧𝐭𝐬</w:t>
      </w:r>
      <w:r w:rsidRPr="0016414E">
        <w:rPr>
          <w:rFonts w:ascii="Arial" w:hAnsi="Arial" w:cs="Arial"/>
        </w:rPr>
        <w:t xml:space="preserve"> </w:t>
      </w:r>
      <w:r w:rsidRPr="0016414E">
        <w:rPr>
          <w:rFonts w:ascii="Cambria Math" w:hAnsi="Cambria Math" w:cs="Cambria Math"/>
        </w:rPr>
        <w:t>𝐚𝐧𝐝</w:t>
      </w:r>
      <w:r w:rsidRPr="0016414E">
        <w:rPr>
          <w:rFonts w:ascii="Arial" w:hAnsi="Arial" w:cs="Arial"/>
        </w:rPr>
        <w:t xml:space="preserve"> </w:t>
      </w:r>
      <w:r w:rsidRPr="0016414E">
        <w:rPr>
          <w:rFonts w:ascii="Cambria Math" w:hAnsi="Cambria Math" w:cs="Cambria Math"/>
        </w:rPr>
        <w:t>𝐩𝐫𝐨𝐟𝐞𝐬𝐬𝐢𝐨𝐧𝐚𝐥𝐬</w:t>
      </w:r>
      <w:r w:rsidRPr="0016414E">
        <w:rPr>
          <w:rFonts w:ascii="Arial" w:hAnsi="Arial" w:cs="Arial"/>
        </w:rPr>
        <w:t xml:space="preserve"> </w:t>
      </w:r>
      <w:r w:rsidRPr="0016414E">
        <w:rPr>
          <w:rFonts w:ascii="Cambria Math" w:hAnsi="Cambria Math" w:cs="Cambria Math"/>
        </w:rPr>
        <w:t>𝐢𝐧</w:t>
      </w:r>
      <w:r w:rsidRPr="0016414E">
        <w:rPr>
          <w:rFonts w:ascii="Arial" w:hAnsi="Arial" w:cs="Arial"/>
        </w:rPr>
        <w:t xml:space="preserve"> </w:t>
      </w:r>
      <w:r w:rsidRPr="0016414E">
        <w:rPr>
          <w:rFonts w:ascii="Cambria Math" w:hAnsi="Cambria Math" w:cs="Cambria Math"/>
        </w:rPr>
        <w:t>𝐚𝐫𝐜𝐡𝐚𝐞𝐨𝐚𝐬𝐭𝐫𝐨𝐧𝐨𝐦𝐲</w:t>
      </w:r>
      <w:r w:rsidRPr="0016414E">
        <w:rPr>
          <w:rFonts w:ascii="Arial" w:hAnsi="Arial" w:cs="Arial"/>
        </w:rPr>
        <w:t xml:space="preserve">, </w:t>
      </w:r>
      <w:r w:rsidRPr="0016414E">
        <w:rPr>
          <w:rFonts w:ascii="Cambria Math" w:hAnsi="Cambria Math" w:cs="Cambria Math"/>
        </w:rPr>
        <w:t>𝐚𝐬𝐭𝐫𝐨𝐧𝐨𝐦𝐲</w:t>
      </w:r>
      <w:r w:rsidRPr="0016414E">
        <w:rPr>
          <w:rFonts w:ascii="Arial" w:hAnsi="Arial" w:cs="Arial"/>
        </w:rPr>
        <w:t xml:space="preserve">, </w:t>
      </w:r>
      <w:r w:rsidRPr="0016414E">
        <w:rPr>
          <w:rFonts w:ascii="Cambria Math" w:hAnsi="Cambria Math" w:cs="Cambria Math"/>
        </w:rPr>
        <w:t>𝐚𝐫𝐜𝐡𝐚𝐞𝐨𝐥𝐨𝐠𝐲</w:t>
      </w:r>
      <w:r w:rsidRPr="0016414E">
        <w:rPr>
          <w:rFonts w:ascii="Arial" w:hAnsi="Arial" w:cs="Arial"/>
        </w:rPr>
        <w:t xml:space="preserve">, </w:t>
      </w:r>
      <w:r w:rsidRPr="0016414E">
        <w:rPr>
          <w:rFonts w:ascii="Cambria Math" w:hAnsi="Cambria Math" w:cs="Cambria Math"/>
        </w:rPr>
        <w:t>𝐚𝐫𝐜𝐡𝐢𝐭𝐞𝐜𝐭𝐮𝐫𝐞</w:t>
      </w:r>
      <w:r w:rsidRPr="0016414E">
        <w:rPr>
          <w:rFonts w:ascii="Arial" w:hAnsi="Arial" w:cs="Arial"/>
        </w:rPr>
        <w:t xml:space="preserve">, </w:t>
      </w:r>
      <w:r w:rsidRPr="0016414E">
        <w:rPr>
          <w:rFonts w:ascii="Cambria Math" w:hAnsi="Cambria Math" w:cs="Cambria Math"/>
        </w:rPr>
        <w:t>𝐜𝐮𝐥𝐭𝐮𝐫𝐚𝐥</w:t>
      </w:r>
      <w:r w:rsidRPr="0016414E">
        <w:rPr>
          <w:rFonts w:ascii="Arial" w:hAnsi="Arial" w:cs="Arial"/>
        </w:rPr>
        <w:t xml:space="preserve"> </w:t>
      </w:r>
      <w:r w:rsidRPr="0016414E">
        <w:rPr>
          <w:rFonts w:ascii="Cambria Math" w:hAnsi="Cambria Math" w:cs="Cambria Math"/>
        </w:rPr>
        <w:t>𝐡𝐞𝐫𝐢𝐭𝐚𝐠𝐞</w:t>
      </w:r>
      <w:r w:rsidRPr="0016414E">
        <w:rPr>
          <w:rFonts w:ascii="Arial" w:hAnsi="Arial" w:cs="Arial"/>
        </w:rPr>
        <w:t xml:space="preserve">, </w:t>
      </w:r>
      <w:r w:rsidRPr="0016414E">
        <w:rPr>
          <w:rFonts w:ascii="Cambria Math" w:hAnsi="Cambria Math" w:cs="Cambria Math"/>
        </w:rPr>
        <w:t>𝐠𝐞𝐨𝐠𝐫𝐚𝐩𝐡𝐲</w:t>
      </w:r>
      <w:r w:rsidRPr="0016414E">
        <w:rPr>
          <w:rFonts w:ascii="Arial" w:hAnsi="Arial" w:cs="Arial"/>
        </w:rPr>
        <w:t xml:space="preserve">, </w:t>
      </w:r>
      <w:r w:rsidRPr="0016414E">
        <w:rPr>
          <w:rFonts w:ascii="Cambria Math" w:hAnsi="Cambria Math" w:cs="Cambria Math"/>
        </w:rPr>
        <w:t>𝐡𝐢𝐬𝐭𝐨𝐫𝐲</w:t>
      </w:r>
      <w:r w:rsidRPr="0016414E">
        <w:rPr>
          <w:rFonts w:ascii="Arial" w:hAnsi="Arial" w:cs="Arial"/>
        </w:rPr>
        <w:t xml:space="preserve">, </w:t>
      </w:r>
      <w:r w:rsidRPr="0016414E">
        <w:rPr>
          <w:rFonts w:ascii="Cambria Math" w:hAnsi="Cambria Math" w:cs="Cambria Math"/>
        </w:rPr>
        <w:t>𝐫𝐞𝐥𝐢𝐠𝐢𝐨𝐮𝐬</w:t>
      </w:r>
      <w:r w:rsidRPr="0016414E">
        <w:rPr>
          <w:rFonts w:ascii="Arial" w:hAnsi="Arial" w:cs="Arial"/>
        </w:rPr>
        <w:t xml:space="preserve"> </w:t>
      </w:r>
      <w:r w:rsidRPr="0016414E">
        <w:rPr>
          <w:rFonts w:ascii="Cambria Math" w:hAnsi="Cambria Math" w:cs="Cambria Math"/>
        </w:rPr>
        <w:t>𝐬𝐭𝐮𝐝𝐢𝐞𝐬</w:t>
      </w:r>
      <w:r w:rsidRPr="0016414E">
        <w:rPr>
          <w:rFonts w:ascii="Arial" w:hAnsi="Arial" w:cs="Arial"/>
        </w:rPr>
        <w:t xml:space="preserve">, </w:t>
      </w:r>
      <w:r w:rsidRPr="0016414E">
        <w:rPr>
          <w:rFonts w:ascii="Cambria Math" w:hAnsi="Cambria Math" w:cs="Cambria Math"/>
        </w:rPr>
        <w:t>𝐬𝐭𝐚𝐭𝐢𝐬𝐭𝐢𝐜𝐬</w:t>
      </w:r>
      <w:r w:rsidRPr="0016414E">
        <w:rPr>
          <w:rFonts w:ascii="Arial" w:hAnsi="Arial" w:cs="Arial"/>
        </w:rPr>
        <w:t xml:space="preserve"> </w:t>
      </w:r>
      <w:r w:rsidRPr="0016414E">
        <w:rPr>
          <w:rFonts w:ascii="Cambria Math" w:hAnsi="Cambria Math" w:cs="Cambria Math"/>
        </w:rPr>
        <w:t>𝐚𝐧𝐝</w:t>
      </w:r>
      <w:r w:rsidRPr="0016414E">
        <w:rPr>
          <w:rFonts w:ascii="Arial" w:hAnsi="Arial" w:cs="Arial"/>
        </w:rPr>
        <w:t xml:space="preserve"> </w:t>
      </w:r>
      <w:r w:rsidRPr="0016414E">
        <w:rPr>
          <w:rFonts w:ascii="Cambria Math" w:hAnsi="Cambria Math" w:cs="Cambria Math"/>
        </w:rPr>
        <w:t>𝐝𝐚𝐭𝐚</w:t>
      </w:r>
      <w:r w:rsidRPr="0016414E">
        <w:rPr>
          <w:rFonts w:ascii="Arial" w:hAnsi="Arial" w:cs="Arial"/>
        </w:rPr>
        <w:t xml:space="preserve"> </w:t>
      </w:r>
      <w:r w:rsidRPr="0016414E">
        <w:rPr>
          <w:rFonts w:ascii="Cambria Math" w:hAnsi="Cambria Math" w:cs="Cambria Math"/>
        </w:rPr>
        <w:t>𝐚𝐧𝐚𝐥𝐲𝐬𝐢𝐬</w:t>
      </w:r>
      <w:r w:rsidRPr="0016414E">
        <w:rPr>
          <w:rFonts w:ascii="Arial" w:hAnsi="Arial" w:cs="Arial"/>
        </w:rPr>
        <w:t>, as well as anyone interested in the relationship between sacred architecture and the sky.</w:t>
      </w:r>
    </w:p>
    <w:p w14:paraId="618A7CE3" w14:textId="77777777" w:rsidR="0016414E" w:rsidRDefault="0016414E">
      <w:pPr>
        <w:rPr>
          <w:rFonts w:hint="eastAsia"/>
        </w:rPr>
      </w:pPr>
    </w:p>
    <w:p w14:paraId="2E0D6008" w14:textId="5B01724B" w:rsidR="007C239A" w:rsidRDefault="00000000">
      <w:pPr>
        <w:rPr>
          <w:rFonts w:hint="eastAsia"/>
        </w:rPr>
      </w:pPr>
      <w:r>
        <w:t>For general circular statistics, see:</w:t>
      </w:r>
    </w:p>
    <w:p w14:paraId="5229DFB5" w14:textId="77777777" w:rsidR="007C239A" w:rsidRDefault="00000000">
      <w:pPr>
        <w:pStyle w:val="WorkshopCode"/>
        <w:shd w:val="clear" w:color="auto" w:fill="F5F5F5"/>
        <w:rPr>
          <w:rFonts w:hint="eastAsia"/>
        </w:rPr>
      </w:pPr>
      <w:r>
        <w:t>04_REFERENCE/Further_Reading.pdf</w:t>
      </w:r>
    </w:p>
    <w:p w14:paraId="2B780390" w14:textId="77777777" w:rsidR="007C239A" w:rsidRDefault="007C239A">
      <w:pPr>
        <w:pBdr>
          <w:bottom w:val="single" w:sz="4" w:space="0" w:color="B7C9D6"/>
        </w:pBdr>
        <w:spacing w:before="60" w:after="60"/>
        <w:rPr>
          <w:rFonts w:hint="eastAsia"/>
        </w:rPr>
      </w:pPr>
    </w:p>
    <w:p w14:paraId="362D78DD" w14:textId="77777777" w:rsidR="007C239A" w:rsidRDefault="00000000">
      <w:pPr>
        <w:pStyle w:val="Heading1"/>
      </w:pPr>
      <w:r>
        <w:t>23. Final take-home messages</w:t>
      </w:r>
    </w:p>
    <w:p w14:paraId="0982900E" w14:textId="77777777" w:rsidR="007C239A" w:rsidRDefault="00000000">
      <w:pPr>
        <w:pStyle w:val="ListNumber"/>
        <w:spacing w:after="40"/>
        <w:rPr>
          <w:rFonts w:hint="eastAsia"/>
        </w:rPr>
      </w:pPr>
      <w:r>
        <w:rPr>
          <w:b/>
          <w:sz w:val="20"/>
        </w:rPr>
        <w:t>Directions are not ordinary linear numbers.</w:t>
      </w:r>
    </w:p>
    <w:p w14:paraId="70DD0D6C" w14:textId="77777777" w:rsidR="007C239A" w:rsidRDefault="00000000">
      <w:pPr>
        <w:pStyle w:val="ListNumber"/>
        <w:spacing w:after="40"/>
        <w:rPr>
          <w:rFonts w:hint="eastAsia"/>
        </w:rPr>
      </w:pPr>
      <w:r>
        <w:rPr>
          <w:b/>
          <w:sz w:val="20"/>
        </w:rPr>
        <w:t>Plot first, test second.</w:t>
      </w:r>
    </w:p>
    <w:p w14:paraId="6B58EC1B" w14:textId="77777777" w:rsidR="007C239A" w:rsidRDefault="00000000">
      <w:pPr>
        <w:pStyle w:val="ListNumber"/>
        <w:spacing w:after="40"/>
        <w:rPr>
          <w:rFonts w:hint="eastAsia"/>
        </w:rPr>
      </w:pPr>
      <w:r>
        <w:rPr>
          <w:b/>
          <w:sz w:val="20"/>
        </w:rPr>
        <w:t>A mean direction is meaningful only when the distribution supports that summary.</w:t>
      </w:r>
    </w:p>
    <w:p w14:paraId="4D66BC06" w14:textId="77777777" w:rsidR="007C239A" w:rsidRDefault="00000000">
      <w:pPr>
        <w:pStyle w:val="ListNumber"/>
        <w:spacing w:after="40"/>
        <w:rPr>
          <w:rFonts w:hint="eastAsia"/>
        </w:rPr>
      </w:pPr>
      <w:r>
        <w:rPr>
          <w:b/>
          <w:sz w:val="20"/>
        </w:rPr>
        <w:t>R-bar measures net concentration, not “randomness”.</w:t>
      </w:r>
    </w:p>
    <w:p w14:paraId="79480187" w14:textId="77777777" w:rsidR="007C239A" w:rsidRDefault="00000000">
      <w:pPr>
        <w:pStyle w:val="ListNumber"/>
        <w:spacing w:after="40"/>
        <w:rPr>
          <w:rFonts w:hint="eastAsia"/>
        </w:rPr>
      </w:pPr>
      <w:r>
        <w:rPr>
          <w:b/>
          <w:sz w:val="20"/>
        </w:rPr>
        <w:t>A non-significant Rayleigh test does not prove uniformity.</w:t>
      </w:r>
    </w:p>
    <w:p w14:paraId="5A6F7F98" w14:textId="77777777" w:rsidR="007C239A" w:rsidRDefault="00000000">
      <w:pPr>
        <w:pStyle w:val="ListNumber"/>
        <w:spacing w:after="40"/>
        <w:rPr>
          <w:rFonts w:hint="eastAsia"/>
        </w:rPr>
      </w:pPr>
      <w:r>
        <w:rPr>
          <w:b/>
          <w:sz w:val="20"/>
        </w:rPr>
        <w:t>Measurement uncertainty should be represented explicitly when the research question requires it.</w:t>
      </w:r>
    </w:p>
    <w:p w14:paraId="027EC543" w14:textId="77777777" w:rsidR="007C239A" w:rsidRDefault="00000000">
      <w:pPr>
        <w:pStyle w:val="ListNumber"/>
        <w:spacing w:after="40"/>
        <w:rPr>
          <w:rFonts w:hint="eastAsia"/>
        </w:rPr>
      </w:pPr>
      <w:r>
        <w:rPr>
          <w:b/>
          <w:sz w:val="20"/>
        </w:rPr>
        <w:t>A curvigram depends on kernel and bandwidth choices.</w:t>
      </w:r>
    </w:p>
    <w:p w14:paraId="5462430D" w14:textId="77777777" w:rsidR="007C239A" w:rsidRDefault="00000000">
      <w:pPr>
        <w:pStyle w:val="ListNumber"/>
        <w:spacing w:after="40"/>
        <w:rPr>
          <w:rFonts w:hint="eastAsia"/>
        </w:rPr>
      </w:pPr>
      <w:r>
        <w:rPr>
          <w:b/>
          <w:sz w:val="20"/>
        </w:rPr>
        <w:t>Sensitivity analysis tests robustness of interpretation, not formal significance.</w:t>
      </w:r>
    </w:p>
    <w:p w14:paraId="58B32DE7" w14:textId="77777777" w:rsidR="007C239A" w:rsidRDefault="00000000">
      <w:pPr>
        <w:pStyle w:val="ListNumber"/>
        <w:spacing w:after="40"/>
        <w:rPr>
          <w:rFonts w:hint="eastAsia"/>
        </w:rPr>
      </w:pPr>
      <w:r>
        <w:rPr>
          <w:b/>
          <w:sz w:val="20"/>
        </w:rPr>
        <w:t>A statistical peak is not proof of intentional astronomical targeting.</w:t>
      </w:r>
    </w:p>
    <w:p w14:paraId="6CF4E223" w14:textId="77777777" w:rsidR="007C239A" w:rsidRDefault="00000000">
      <w:pPr>
        <w:pStyle w:val="ListNumber"/>
        <w:spacing w:after="40"/>
        <w:rPr>
          <w:rFonts w:hint="eastAsia"/>
        </w:rPr>
      </w:pPr>
      <w:r>
        <w:rPr>
          <w:b/>
          <w:sz w:val="20"/>
        </w:rPr>
        <w:t>Use R and AI as transparent tools; retain methodological judgement yourself.</w:t>
      </w:r>
    </w:p>
    <w:p w14:paraId="09945626" w14:textId="77777777" w:rsidR="007C239A" w:rsidRDefault="007C239A">
      <w:pPr>
        <w:pBdr>
          <w:bottom w:val="single" w:sz="4" w:space="0" w:color="B7C9D6"/>
        </w:pBdr>
        <w:spacing w:before="60" w:after="60"/>
        <w:rPr>
          <w:rFonts w:hint="eastAsia"/>
        </w:rPr>
      </w:pPr>
    </w:p>
    <w:p w14:paraId="1AB9A5FB" w14:textId="77777777" w:rsidR="007C239A" w:rsidRDefault="00000000">
      <w:pPr>
        <w:pStyle w:val="Heading2"/>
      </w:pPr>
      <w:r>
        <w:t>Reference sheets supplied with the workshop</w:t>
      </w:r>
    </w:p>
    <w:p w14:paraId="5F214E2C" w14:textId="77777777" w:rsidR="007C239A" w:rsidRDefault="00000000">
      <w:pPr>
        <w:pStyle w:val="ListBullet"/>
        <w:spacing w:after="40"/>
        <w:rPr>
          <w:rFonts w:hint="eastAsia"/>
        </w:rPr>
      </w:pPr>
      <w:r>
        <w:rPr>
          <w:rFonts w:ascii="DejaVu Sans Mono" w:hAnsi="DejaVu Sans Mono"/>
          <w:sz w:val="18"/>
        </w:rPr>
        <w:t>Circular_Statistics_Cheat_Sheet.pdf</w:t>
      </w:r>
    </w:p>
    <w:p w14:paraId="1BC0CC79" w14:textId="77777777" w:rsidR="007C239A" w:rsidRDefault="00000000">
      <w:pPr>
        <w:pStyle w:val="ListBullet"/>
        <w:spacing w:after="40"/>
        <w:rPr>
          <w:rFonts w:hint="eastAsia"/>
        </w:rPr>
      </w:pPr>
      <w:r>
        <w:rPr>
          <w:rFonts w:ascii="DejaVu Sans Mono" w:hAnsi="DejaVu Sans Mono"/>
          <w:sz w:val="18"/>
        </w:rPr>
        <w:t>Which_Method_Should_I_Use.pdf</w:t>
      </w:r>
    </w:p>
    <w:p w14:paraId="4E70F34E" w14:textId="77777777" w:rsidR="007C239A" w:rsidRDefault="00000000">
      <w:pPr>
        <w:pStyle w:val="ListBullet"/>
        <w:spacing w:after="40"/>
        <w:rPr>
          <w:rFonts w:hint="eastAsia"/>
        </w:rPr>
      </w:pPr>
      <w:r>
        <w:rPr>
          <w:rFonts w:ascii="DejaVu Sans Mono" w:hAnsi="DejaVu Sans Mono"/>
          <w:sz w:val="18"/>
        </w:rPr>
        <w:t>Curvigram_Explained.pdf</w:t>
      </w:r>
    </w:p>
    <w:p w14:paraId="5E32DDC3" w14:textId="77777777" w:rsidR="007C239A" w:rsidRDefault="00000000">
      <w:pPr>
        <w:pStyle w:val="ListBullet"/>
        <w:spacing w:after="40"/>
        <w:rPr>
          <w:rFonts w:hint="eastAsia"/>
        </w:rPr>
      </w:pPr>
      <w:r>
        <w:rPr>
          <w:rFonts w:ascii="DejaVu Sans Mono" w:hAnsi="DejaVu Sans Mono"/>
          <w:sz w:val="18"/>
        </w:rPr>
        <w:t>AI_R_Assistant_Prompt_Card.pdf</w:t>
      </w:r>
    </w:p>
    <w:p w14:paraId="6072674B" w14:textId="77777777" w:rsidR="007C239A" w:rsidRDefault="00000000">
      <w:pPr>
        <w:pStyle w:val="ListBullet"/>
        <w:spacing w:after="40"/>
        <w:rPr>
          <w:rFonts w:hint="eastAsia"/>
        </w:rPr>
      </w:pPr>
      <w:r>
        <w:rPr>
          <w:rFonts w:ascii="DejaVu Sans Mono" w:hAnsi="DejaVu Sans Mono"/>
          <w:sz w:val="18"/>
        </w:rPr>
        <w:t>Further_Reading.pdf</w:t>
      </w:r>
    </w:p>
    <w:p w14:paraId="1FF17FD7" w14:textId="77777777" w:rsidR="007C239A" w:rsidRDefault="00000000">
      <w:pPr>
        <w:rPr>
          <w:rFonts w:hint="eastAsia"/>
        </w:rPr>
      </w:pPr>
      <w:r>
        <w:rPr>
          <w:b/>
        </w:rPr>
        <w:t>End of participant guide</w:t>
      </w:r>
    </w:p>
    <w:p w14:paraId="0EC21B8C" w14:textId="77777777" w:rsidR="007C239A" w:rsidRDefault="00000000">
      <w:pPr>
        <w:spacing w:before="320"/>
        <w:jc w:val="center"/>
        <w:rPr>
          <w:rFonts w:hint="eastAsia"/>
        </w:rPr>
      </w:pPr>
      <w:r>
        <w:rPr>
          <w:b/>
          <w:color w:val="1F4E79"/>
        </w:rPr>
        <w:t>SEAC 2026 Participant Guide</w:t>
      </w:r>
    </w:p>
    <w:sectPr w:rsidR="007C239A" w:rsidSect="00034616">
      <w:headerReference w:type="default" r:id="rId13"/>
      <w:footerReference w:type="default" r:id="rId14"/>
      <w:pgSz w:w="12240" w:h="15840"/>
      <w:pgMar w:top="1020" w:right="1134" w:bottom="1020" w:left="113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C22A2" w14:textId="77777777" w:rsidR="00E1327B" w:rsidRDefault="00E1327B">
      <w:pPr>
        <w:spacing w:after="0" w:line="240" w:lineRule="auto"/>
        <w:rPr>
          <w:rFonts w:hint="eastAsia"/>
        </w:rPr>
      </w:pPr>
      <w:r>
        <w:separator/>
      </w:r>
    </w:p>
  </w:endnote>
  <w:endnote w:type="continuationSeparator" w:id="0">
    <w:p w14:paraId="75F0CB31" w14:textId="77777777" w:rsidR="00E1327B" w:rsidRDefault="00E1327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ans">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76B50" w14:textId="77777777" w:rsidR="007C239A" w:rsidRDefault="00000000">
    <w:pPr>
      <w:pStyle w:val="Footer"/>
      <w:jc w:val="center"/>
      <w:rPr>
        <w:rFonts w:hint="eastAsia"/>
      </w:rPr>
    </w:pPr>
    <w:r>
      <w:fldChar w:fldCharType="begin"/>
    </w:r>
    <w:r>
      <w:instrText xml:space="preserve"> PAGE </w:instrText>
    </w:r>
    <w:r>
      <w:fldChar w:fldCharType="separate"/>
    </w:r>
    <w:r w:rsidR="00D41376">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0EBAA" w14:textId="77777777" w:rsidR="00E1327B" w:rsidRDefault="00E1327B">
      <w:pPr>
        <w:spacing w:after="0" w:line="240" w:lineRule="auto"/>
        <w:rPr>
          <w:rFonts w:hint="eastAsia"/>
        </w:rPr>
      </w:pPr>
      <w:r>
        <w:separator/>
      </w:r>
    </w:p>
  </w:footnote>
  <w:footnote w:type="continuationSeparator" w:id="0">
    <w:p w14:paraId="36B93DBF" w14:textId="77777777" w:rsidR="00E1327B" w:rsidRDefault="00E1327B">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2CCD6" w14:textId="77777777" w:rsidR="007C239A" w:rsidRDefault="00000000">
    <w:pPr>
      <w:pStyle w:val="Header"/>
      <w:jc w:val="center"/>
      <w:rPr>
        <w:rFonts w:hint="eastAsia"/>
      </w:rPr>
    </w:pPr>
    <w:r>
      <w:rPr>
        <w:color w:val="666666"/>
        <w:sz w:val="16"/>
      </w:rPr>
      <w:t>SEAC 2026 | Circular Statistics in Archaeoastronomy and Ethnoastronomy Using 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5593789">
    <w:abstractNumId w:val="8"/>
  </w:num>
  <w:num w:numId="2" w16cid:durableId="1893805871">
    <w:abstractNumId w:val="6"/>
  </w:num>
  <w:num w:numId="3" w16cid:durableId="220335856">
    <w:abstractNumId w:val="5"/>
  </w:num>
  <w:num w:numId="4" w16cid:durableId="1921675005">
    <w:abstractNumId w:val="4"/>
  </w:num>
  <w:num w:numId="5" w16cid:durableId="1312560496">
    <w:abstractNumId w:val="7"/>
  </w:num>
  <w:num w:numId="6" w16cid:durableId="567306940">
    <w:abstractNumId w:val="3"/>
  </w:num>
  <w:num w:numId="7" w16cid:durableId="430395928">
    <w:abstractNumId w:val="2"/>
  </w:num>
  <w:num w:numId="8" w16cid:durableId="1297372855">
    <w:abstractNumId w:val="1"/>
  </w:num>
  <w:num w:numId="9" w16cid:durableId="1382511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414E"/>
    <w:rsid w:val="00177167"/>
    <w:rsid w:val="001E078A"/>
    <w:rsid w:val="0029639D"/>
    <w:rsid w:val="00326F90"/>
    <w:rsid w:val="006225E4"/>
    <w:rsid w:val="00710AAB"/>
    <w:rsid w:val="007C239A"/>
    <w:rsid w:val="0089748E"/>
    <w:rsid w:val="00AA1D8D"/>
    <w:rsid w:val="00B04FA3"/>
    <w:rsid w:val="00B37479"/>
    <w:rsid w:val="00B47730"/>
    <w:rsid w:val="00BB44E4"/>
    <w:rsid w:val="00CB0664"/>
    <w:rsid w:val="00CD2A88"/>
    <w:rsid w:val="00CE04FC"/>
    <w:rsid w:val="00D41376"/>
    <w:rsid w:val="00DD2196"/>
    <w:rsid w:val="00E1327B"/>
    <w:rsid w:val="00EE49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FBD220"/>
  <w14:defaultImageDpi w14:val="300"/>
  <w15:docId w15:val="{E3ABD7C6-CE88-4DB0-B539-2567BF053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Liberation Sans" w:hAnsi="Liberation Sans"/>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4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orkshopCode">
    <w:name w:val="Workshop Code"/>
    <w:pPr>
      <w:spacing w:before="60" w:after="100" w:line="240" w:lineRule="auto"/>
      <w:ind w:left="283" w:right="170"/>
    </w:pPr>
    <w:rPr>
      <w:rFonts w:ascii="DejaVu Sans Mono" w:hAnsi="DejaVu Sans Mono"/>
      <w:sz w:val="17"/>
    </w:rPr>
  </w:style>
  <w:style w:type="character" w:styleId="Hyperlink">
    <w:name w:val="Hyperlink"/>
    <w:basedOn w:val="DefaultParagraphFont"/>
    <w:uiPriority w:val="99"/>
    <w:unhideWhenUsed/>
    <w:rsid w:val="00D41376"/>
    <w:rPr>
      <w:color w:val="0000FF" w:themeColor="hyperlink"/>
      <w:u w:val="single"/>
    </w:rPr>
  </w:style>
  <w:style w:type="character" w:styleId="UnresolvedMention">
    <w:name w:val="Unresolved Mention"/>
    <w:basedOn w:val="DefaultParagraphFont"/>
    <w:uiPriority w:val="99"/>
    <w:semiHidden/>
    <w:unhideWhenUsed/>
    <w:rsid w:val="00D413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bit.ly/curvigram-explorer"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359</TotalTime>
  <Pages>23</Pages>
  <Words>4006</Words>
  <Characters>22837</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Circular Statistics in Archaeoastronomy and Ethnoastronomy Using R - SEAC 2026 Participant Guide</vt:lpstr>
    </vt:vector>
  </TitlesOfParts>
  <Manager/>
  <Company/>
  <LinksUpToDate>false</LinksUpToDate>
  <CharactersWithSpaces>26790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Circular Statistics in Archaeoastronomy and Ethnoastronomy Using R - SEAC 2026 Participant Guide</dc:title>
  <dc:subject>SEAC 2026 workshop participant guide</dc:subject>
  <dc:creator>Zlatko J. Kovačić</dc:creator>
  <cp:keywords/>
  <dc:description>generated by python-docx</dc:description>
  <cp:lastModifiedBy>Zlatko Kovacic</cp:lastModifiedBy>
  <cp:revision>8</cp:revision>
  <dcterms:created xsi:type="dcterms:W3CDTF">2013-12-23T23:15:00Z</dcterms:created>
  <dcterms:modified xsi:type="dcterms:W3CDTF">2026-08-27T06:12:00Z</dcterms:modified>
  <cp:category/>
</cp:coreProperties>
</file>