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136" o:spid="_x0000_s1153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137" o:spid="_x0000_s1154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138" o:spid="_x0000_s1155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139" o:spid="_x0000_s1156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38ba2e2-e31a-4407-af1c-1ec097309a3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4eee9b9-eafb-449c-86b3-46850306fc5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5e5501b-1e28-4089-a701-af78473a654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a2afc31-5517-421f-9308-91c9ba7a4ac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0" o:spid="_x0000_i115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1" o:spid="_x0000_i115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2" o:spid="_x0000_i11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3" o:spid="_x0000_i11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4" o:spid="_x0000_i11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5" o:spid="_x0000_i11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6" o:spid="_x0000_i11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7" o:spid="_x0000_i116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148" o:spid="_x0000_i116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99cfcca-583f-43c2-a585-2c552a6e993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962b067-50a5-46b4-b295-d7d95e6af4f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0ae60f4-0e52-4602-8cb6-258de94c153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0" name="_x0000_s1149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149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2" name="_x0000_s1151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151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152" o:spid="_x0000_s1172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66" o:spid="WordPictureWatermark1167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68" o:spid="WordPictureWatermark1169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11" name="_x0000_s1150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150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170" o:spid="WordPictureWatermark1171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d38ba2e2-e31a-4407-af1c-1ec097309a3c">
    <w:name w:val="SpireTableThStyled38ba2e2-e31a-4407-af1c-1ec097309a3c"/>
    <w:basedOn w:val="Normal"/>
    <w:qFormat/>
    <w:pPr>
      <w:jc w:val="center"/>
    </w:pPr>
    <w:rPr>
      <w:b/>
    </w:rPr>
  </w:style>
  <w:style w:type="paragraph" w:styleId="SpireTableThStyle84eee9b9-eafb-449c-86b3-46850306fc53">
    <w:name w:val="SpireTableThStyle84eee9b9-eafb-449c-86b3-46850306fc53"/>
    <w:basedOn w:val="Normal"/>
    <w:qFormat/>
    <w:pPr>
      <w:jc w:val="center"/>
    </w:pPr>
    <w:rPr>
      <w:b/>
    </w:rPr>
  </w:style>
  <w:style w:type="paragraph" w:styleId="SpireTableThStyle65e5501b-1e28-4089-a701-af78473a654d">
    <w:name w:val="SpireTableThStyle65e5501b-1e28-4089-a701-af78473a654d"/>
    <w:basedOn w:val="Normal"/>
    <w:qFormat/>
    <w:pPr>
      <w:jc w:val="center"/>
    </w:pPr>
    <w:rPr>
      <w:b/>
    </w:rPr>
  </w:style>
  <w:style w:type="paragraph" w:styleId="SpireTableThStyle8a2afc31-5517-421f-9308-91c9ba7a4ac7">
    <w:name w:val="SpireTableThStyle8a2afc31-5517-421f-9308-91c9ba7a4ac7"/>
    <w:basedOn w:val="Normal"/>
    <w:qFormat/>
    <w:pPr>
      <w:jc w:val="center"/>
    </w:pPr>
    <w:rPr>
      <w:b/>
    </w:rPr>
  </w:style>
  <w:style w:type="paragraph" w:styleId="SpireTableThStyled99cfcca-583f-43c2-a585-2c552a6e9939">
    <w:name w:val="SpireTableThStyled99cfcca-583f-43c2-a585-2c552a6e9939"/>
    <w:basedOn w:val="Normal"/>
    <w:qFormat/>
    <w:pPr>
      <w:jc w:val="center"/>
    </w:pPr>
    <w:rPr>
      <w:b/>
    </w:rPr>
  </w:style>
  <w:style w:type="paragraph" w:styleId="SpireTableThStylea962b067-50a5-46b4-b295-d7d95e6af4f9">
    <w:name w:val="SpireTableThStylea962b067-50a5-46b4-b295-d7d95e6af4f9"/>
    <w:basedOn w:val="Normal"/>
    <w:qFormat/>
    <w:pPr>
      <w:jc w:val="center"/>
    </w:pPr>
    <w:rPr>
      <w:b/>
    </w:rPr>
  </w:style>
  <w:style w:type="paragraph" w:styleId="SpireTableThStyle90ae60f4-0e52-4602-8cb6-258de94c1531">
    <w:name w:val="SpireTableThStyle90ae60f4-0e52-4602-8cb6-258de94c1531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