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38" o:spid="_x0000_s0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39" o:spid="_x0000_s0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0" o:spid="_x0000_s0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1" o:spid="_x0000_s0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90226ea-e05c-4e1e-ad24-822a5041ef1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bab33d2-e6d6-47ce-bc58-1193ec7884b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2adae2b-07e9-4bea-90d1-0c3e9ed184f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9d2535a-2893-41a6-9daf-8d6c3df9d04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2" o:spid="_x0000_i00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3" o:spid="_x0000_i00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4" o:spid="_x0000_i00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5" o:spid="_x0000_i00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6" o:spid="_x0000_i00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7" o:spid="_x0000_i006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8" o:spid="_x0000_i0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9" o:spid="_x0000_i0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50" o:spid="_x0000_i0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50ebcc9-680c-4a45-a249-dfb18b1b993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34e2a1c-d177-46fb-800b-8b08a9d925c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7eca861-c30e-4edf-8ab5-9cb8f281e9f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54" o:spid="_x0000_s0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68" o:spid="WordPictureWatermark0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0" o:spid="WordPictureWatermark0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2" o:spid="WordPictureWatermark0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490226ea-e05c-4e1e-ad24-822a5041ef16">
    <w:name w:val="SpireTableThStyle490226ea-e05c-4e1e-ad24-822a5041ef16"/>
    <w:basedOn w:val="Normal"/>
    <w:qFormat/>
    <w:pPr>
      <w:jc w:val="center"/>
    </w:pPr>
    <w:rPr>
      <w:b/>
    </w:rPr>
  </w:style>
  <w:style w:type="paragraph" w:styleId="SpireTableThStylecbab33d2-e6d6-47ce-bc58-1193ec7884b1">
    <w:name w:val="SpireTableThStylecbab33d2-e6d6-47ce-bc58-1193ec7884b1"/>
    <w:basedOn w:val="Normal"/>
    <w:qFormat/>
    <w:pPr>
      <w:jc w:val="center"/>
    </w:pPr>
    <w:rPr>
      <w:b/>
    </w:rPr>
  </w:style>
  <w:style w:type="paragraph" w:styleId="SpireTableThStyle22adae2b-07e9-4bea-90d1-0c3e9ed184fd">
    <w:name w:val="SpireTableThStyle22adae2b-07e9-4bea-90d1-0c3e9ed184fd"/>
    <w:basedOn w:val="Normal"/>
    <w:qFormat/>
    <w:pPr>
      <w:jc w:val="center"/>
    </w:pPr>
    <w:rPr>
      <w:b/>
    </w:rPr>
  </w:style>
  <w:style w:type="paragraph" w:styleId="SpireTableThStyle69d2535a-2893-41a6-9daf-8d6c3df9d045">
    <w:name w:val="SpireTableThStyle69d2535a-2893-41a6-9daf-8d6c3df9d045"/>
    <w:basedOn w:val="Normal"/>
    <w:qFormat/>
    <w:pPr>
      <w:jc w:val="center"/>
    </w:pPr>
    <w:rPr>
      <w:b/>
    </w:rPr>
  </w:style>
  <w:style w:type="paragraph" w:styleId="SpireTableThStyle950ebcc9-680c-4a45-a249-dfb18b1b9931">
    <w:name w:val="SpireTableThStyle950ebcc9-680c-4a45-a249-dfb18b1b9931"/>
    <w:basedOn w:val="Normal"/>
    <w:qFormat/>
    <w:pPr>
      <w:jc w:val="center"/>
    </w:pPr>
    <w:rPr>
      <w:b/>
    </w:rPr>
  </w:style>
  <w:style w:type="paragraph" w:styleId="SpireTableThStyle734e2a1c-d177-46fb-800b-8b08a9d925ca">
    <w:name w:val="SpireTableThStyle734e2a1c-d177-46fb-800b-8b08a9d925ca"/>
    <w:basedOn w:val="Normal"/>
    <w:qFormat/>
    <w:pPr>
      <w:jc w:val="center"/>
    </w:pPr>
    <w:rPr>
      <w:b/>
    </w:rPr>
  </w:style>
  <w:style w:type="paragraph" w:styleId="SpireTableThStyle37eca861-c30e-4edf-8ab5-9cb8f281e9f8">
    <w:name w:val="SpireTableThStyle37eca861-c30e-4edf-8ab5-9cb8f281e9f8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