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649f5b0-eada-4ab5-92c7-742dd7d63b4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49246bb-ba14-4128-92b5-452a9e190ab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db61796-79c6-45b2-acf0-d3df3703c02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a5279a9-8386-46bb-96e6-3ce441c55b7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7d92354-1106-47ab-a8be-6f01164f40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2da51c2-a6ae-4516-8618-feff5aa2f61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0d2a99a-131c-4d2f-876d-35f49c2efd9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2649f5b0-eada-4ab5-92c7-742dd7d63b4c">
    <w:name w:val="SpireTableThStyle2649f5b0-eada-4ab5-92c7-742dd7d63b4c"/>
    <w:basedOn w:val="Normal"/>
    <w:qFormat/>
    <w:pPr>
      <w:jc w:val="center"/>
    </w:pPr>
    <w:rPr>
      <w:b/>
    </w:rPr>
  </w:style>
  <w:style w:type="paragraph" w:styleId="SpireTableThStylec49246bb-ba14-4128-92b5-452a9e190ab1">
    <w:name w:val="SpireTableThStylec49246bb-ba14-4128-92b5-452a9e190ab1"/>
    <w:basedOn w:val="Normal"/>
    <w:qFormat/>
    <w:pPr>
      <w:jc w:val="center"/>
    </w:pPr>
    <w:rPr>
      <w:b/>
    </w:rPr>
  </w:style>
  <w:style w:type="paragraph" w:styleId="SpireTableThStyleddb61796-79c6-45b2-acf0-d3df3703c027">
    <w:name w:val="SpireTableThStyleddb61796-79c6-45b2-acf0-d3df3703c027"/>
    <w:basedOn w:val="Normal"/>
    <w:qFormat/>
    <w:pPr>
      <w:jc w:val="center"/>
    </w:pPr>
    <w:rPr>
      <w:b/>
    </w:rPr>
  </w:style>
  <w:style w:type="paragraph" w:styleId="SpireTableThStyleba5279a9-8386-46bb-96e6-3ce441c55b7e">
    <w:name w:val="SpireTableThStyleba5279a9-8386-46bb-96e6-3ce441c55b7e"/>
    <w:basedOn w:val="Normal"/>
    <w:qFormat/>
    <w:pPr>
      <w:jc w:val="center"/>
    </w:pPr>
    <w:rPr>
      <w:b/>
    </w:rPr>
  </w:style>
  <w:style w:type="paragraph" w:styleId="SpireTableThStylee7d92354-1106-47ab-a8be-6f01164f40bc">
    <w:name w:val="SpireTableThStylee7d92354-1106-47ab-a8be-6f01164f40bc"/>
    <w:basedOn w:val="Normal"/>
    <w:qFormat/>
    <w:pPr>
      <w:jc w:val="center"/>
    </w:pPr>
    <w:rPr>
      <w:b/>
    </w:rPr>
  </w:style>
  <w:style w:type="paragraph" w:styleId="SpireTableThStyle52da51c2-a6ae-4516-8618-feff5aa2f611">
    <w:name w:val="SpireTableThStyle52da51c2-a6ae-4516-8618-feff5aa2f611"/>
    <w:basedOn w:val="Normal"/>
    <w:qFormat/>
    <w:pPr>
      <w:jc w:val="center"/>
    </w:pPr>
    <w:rPr>
      <w:b/>
    </w:rPr>
  </w:style>
  <w:style w:type="paragraph" w:styleId="SpireTableThStyled0d2a99a-131c-4d2f-876d-35f49c2efd98">
    <w:name w:val="SpireTableThStyled0d2a99a-131c-4d2f-876d-35f49c2efd9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