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5d98b85-1f18-4b2d-a553-f525d8e7250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6efc307-3ec1-4b1a-a81a-2580b922872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147c06a-e4f6-4f61-858c-6e44243230b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74097c2-7eb1-4c9d-99a3-e5dfd5917c6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c3f9743-3983-420c-a567-bf1569e3a5b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6850f09-ec26-4017-9498-a470ad17e81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5bec2b0-960e-4722-b408-095fda0ac66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95d98b85-1f18-4b2d-a553-f525d8e7250b">
    <w:name w:val="SpireTableThStyle95d98b85-1f18-4b2d-a553-f525d8e7250b"/>
    <w:basedOn w:val="Normal"/>
    <w:qFormat/>
    <w:pPr>
      <w:jc w:val="center"/>
    </w:pPr>
    <w:rPr>
      <w:b/>
    </w:rPr>
  </w:style>
  <w:style w:type="paragraph" w:styleId="SpireTableThStyled6efc307-3ec1-4b1a-a81a-2580b922872f">
    <w:name w:val="SpireTableThStyled6efc307-3ec1-4b1a-a81a-2580b922872f"/>
    <w:basedOn w:val="Normal"/>
    <w:qFormat/>
    <w:pPr>
      <w:jc w:val="center"/>
    </w:pPr>
    <w:rPr>
      <w:b/>
    </w:rPr>
  </w:style>
  <w:style w:type="paragraph" w:styleId="SpireTableThStylee147c06a-e4f6-4f61-858c-6e44243230b7">
    <w:name w:val="SpireTableThStylee147c06a-e4f6-4f61-858c-6e44243230b7"/>
    <w:basedOn w:val="Normal"/>
    <w:qFormat/>
    <w:pPr>
      <w:jc w:val="center"/>
    </w:pPr>
    <w:rPr>
      <w:b/>
    </w:rPr>
  </w:style>
  <w:style w:type="paragraph" w:styleId="SpireTableThStylea74097c2-7eb1-4c9d-99a3-e5dfd5917c6c">
    <w:name w:val="SpireTableThStylea74097c2-7eb1-4c9d-99a3-e5dfd5917c6c"/>
    <w:basedOn w:val="Normal"/>
    <w:qFormat/>
    <w:pPr>
      <w:jc w:val="center"/>
    </w:pPr>
    <w:rPr>
      <w:b/>
    </w:rPr>
  </w:style>
  <w:style w:type="paragraph" w:styleId="SpireTableThStyle5c3f9743-3983-420c-a567-bf1569e3a5b4">
    <w:name w:val="SpireTableThStyle5c3f9743-3983-420c-a567-bf1569e3a5b4"/>
    <w:basedOn w:val="Normal"/>
    <w:qFormat/>
    <w:pPr>
      <w:jc w:val="center"/>
    </w:pPr>
    <w:rPr>
      <w:b/>
    </w:rPr>
  </w:style>
  <w:style w:type="paragraph" w:styleId="SpireTableThStyle46850f09-ec26-4017-9498-a470ad17e81c">
    <w:name w:val="SpireTableThStyle46850f09-ec26-4017-9498-a470ad17e81c"/>
    <w:basedOn w:val="Normal"/>
    <w:qFormat/>
    <w:pPr>
      <w:jc w:val="center"/>
    </w:pPr>
    <w:rPr>
      <w:b/>
    </w:rPr>
  </w:style>
  <w:style w:type="paragraph" w:styleId="SpireTableThStyle75bec2b0-960e-4722-b408-095fda0ac667">
    <w:name w:val="SpireTableThStyle75bec2b0-960e-4722-b408-095fda0ac667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