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408" o:spid="_x0000_s0425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409" o:spid="_x0000_s0426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410" o:spid="_x0000_s0427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411" o:spid="_x0000_s0428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1495174-5204-4621-b35c-c469dc05a69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12f7a8f-b0a2-42be-8a14-9ab64f8fa97e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e930f61-89f7-4840-9070-f7c0506411f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391fe37-0c2d-498d-83ab-576d2759888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12" o:spid="_x0000_i042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13" o:spid="_x0000_i043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14" o:spid="_x0000_i043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15" o:spid="_x0000_i043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16" o:spid="_x0000_i043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17" o:spid="_x0000_i0434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18" o:spid="_x0000_i043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19" o:spid="_x0000_i043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420" o:spid="_x0000_i043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185a03a5-c202-46ff-ad86-db8fbb022ad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035ce78-7469-4001-adba-f914806e978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1f98c42-18f8-4b07-83cf-e96d895fc2b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34" name="_x0000_s0421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421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36" name="_x0000_s0423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42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424" o:spid="_x0000_s0444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438" o:spid="WordPictureWatermark0439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440" o:spid="WordPictureWatermark0441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35" name="_x0000_s0422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422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442" o:spid="WordPictureWatermark0443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71495174-5204-4621-b35c-c469dc05a69d">
    <w:name w:val="SpireTableThStyle71495174-5204-4621-b35c-c469dc05a69d"/>
    <w:basedOn w:val="Normal"/>
    <w:qFormat/>
    <w:pPr>
      <w:jc w:val="center"/>
    </w:pPr>
    <w:rPr>
      <w:b/>
    </w:rPr>
  </w:style>
  <w:style w:type="paragraph" w:styleId="SpireTableThStylea12f7a8f-b0a2-42be-8a14-9ab64f8fa97e">
    <w:name w:val="SpireTableThStylea12f7a8f-b0a2-42be-8a14-9ab64f8fa97e"/>
    <w:basedOn w:val="Normal"/>
    <w:qFormat/>
    <w:pPr>
      <w:jc w:val="center"/>
    </w:pPr>
    <w:rPr>
      <w:b/>
    </w:rPr>
  </w:style>
  <w:style w:type="paragraph" w:styleId="SpireTableThStyle5e930f61-89f7-4840-9070-f7c0506411f9">
    <w:name w:val="SpireTableThStyle5e930f61-89f7-4840-9070-f7c0506411f9"/>
    <w:basedOn w:val="Normal"/>
    <w:qFormat/>
    <w:pPr>
      <w:jc w:val="center"/>
    </w:pPr>
    <w:rPr>
      <w:b/>
    </w:rPr>
  </w:style>
  <w:style w:type="paragraph" w:styleId="SpireTableThStylea391fe37-0c2d-498d-83ab-576d2759888d">
    <w:name w:val="SpireTableThStylea391fe37-0c2d-498d-83ab-576d2759888d"/>
    <w:basedOn w:val="Normal"/>
    <w:qFormat/>
    <w:pPr>
      <w:jc w:val="center"/>
    </w:pPr>
    <w:rPr>
      <w:b/>
    </w:rPr>
  </w:style>
  <w:style w:type="paragraph" w:styleId="SpireTableThStyle185a03a5-c202-46ff-ad86-db8fbb022adf">
    <w:name w:val="SpireTableThStyle185a03a5-c202-46ff-ad86-db8fbb022adf"/>
    <w:basedOn w:val="Normal"/>
    <w:qFormat/>
    <w:pPr>
      <w:jc w:val="center"/>
    </w:pPr>
    <w:rPr>
      <w:b/>
    </w:rPr>
  </w:style>
  <w:style w:type="paragraph" w:styleId="SpireTableThStyle3035ce78-7469-4001-adba-f914806e9783">
    <w:name w:val="SpireTableThStyle3035ce78-7469-4001-adba-f914806e9783"/>
    <w:basedOn w:val="Normal"/>
    <w:qFormat/>
    <w:pPr>
      <w:jc w:val="center"/>
    </w:pPr>
    <w:rPr>
      <w:b/>
    </w:rPr>
  </w:style>
  <w:style w:type="paragraph" w:styleId="SpireTableThStyle51f98c42-18f8-4b07-83cf-e96d895fc2bb">
    <w:name w:val="SpireTableThStyle51f98c42-18f8-4b07-83cf-e96d895fc2bb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