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260" o:spid="_x0000_s027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261" o:spid="_x0000_s027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262" o:spid="_x0000_s027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263" o:spid="_x0000_s028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32feabb-5c92-47d5-a492-4df58be3089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53c51e7-0867-4cc8-b9a1-b179120e1f0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12f28f2-b4f0-4052-9510-0888cc6dc03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7b697c5-645b-41b2-b9cd-18b9d53d905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64" o:spid="_x0000_i028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65" o:spid="_x0000_i028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66" o:spid="_x0000_i02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67" o:spid="_x0000_i02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68" o:spid="_x0000_i02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69" o:spid="_x0000_i02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70" o:spid="_x0000_i02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71" o:spid="_x0000_i02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272" o:spid="_x0000_i02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1b8e7d3-b96f-4e83-82f3-fc2bde8ed39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6755edf-7738-4f29-a965-e757ee41c60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b36fd45-a417-4c03-a9b8-8114e50f9b3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22" name="_x0000_s027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27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24" name="_x0000_s027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27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276" o:spid="_x0000_s0296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290" o:spid="WordPictureWatermark0291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292" o:spid="WordPictureWatermark0293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3" name="_x0000_s027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27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294" o:spid="WordPictureWatermark0295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e32feabb-5c92-47d5-a492-4df58be3089d">
    <w:name w:val="SpireTableThStylee32feabb-5c92-47d5-a492-4df58be3089d"/>
    <w:basedOn w:val="Normal"/>
    <w:qFormat/>
    <w:pPr>
      <w:jc w:val="center"/>
    </w:pPr>
    <w:rPr>
      <w:b/>
    </w:rPr>
  </w:style>
  <w:style w:type="paragraph" w:styleId="SpireTableThStyle253c51e7-0867-4cc8-b9a1-b179120e1f07">
    <w:name w:val="SpireTableThStyle253c51e7-0867-4cc8-b9a1-b179120e1f07"/>
    <w:basedOn w:val="Normal"/>
    <w:qFormat/>
    <w:pPr>
      <w:jc w:val="center"/>
    </w:pPr>
    <w:rPr>
      <w:b/>
    </w:rPr>
  </w:style>
  <w:style w:type="paragraph" w:styleId="SpireTableThStyled12f28f2-b4f0-4052-9510-0888cc6dc03d">
    <w:name w:val="SpireTableThStyled12f28f2-b4f0-4052-9510-0888cc6dc03d"/>
    <w:basedOn w:val="Normal"/>
    <w:qFormat/>
    <w:pPr>
      <w:jc w:val="center"/>
    </w:pPr>
    <w:rPr>
      <w:b/>
    </w:rPr>
  </w:style>
  <w:style w:type="paragraph" w:styleId="SpireTableThStyle77b697c5-645b-41b2-b9cd-18b9d53d9050">
    <w:name w:val="SpireTableThStyle77b697c5-645b-41b2-b9cd-18b9d53d9050"/>
    <w:basedOn w:val="Normal"/>
    <w:qFormat/>
    <w:pPr>
      <w:jc w:val="center"/>
    </w:pPr>
    <w:rPr>
      <w:b/>
    </w:rPr>
  </w:style>
  <w:style w:type="paragraph" w:styleId="SpireTableThStylea1b8e7d3-b96f-4e83-82f3-fc2bde8ed39a">
    <w:name w:val="SpireTableThStylea1b8e7d3-b96f-4e83-82f3-fc2bde8ed39a"/>
    <w:basedOn w:val="Normal"/>
    <w:qFormat/>
    <w:pPr>
      <w:jc w:val="center"/>
    </w:pPr>
    <w:rPr>
      <w:b/>
    </w:rPr>
  </w:style>
  <w:style w:type="paragraph" w:styleId="SpireTableThStyle26755edf-7738-4f29-a965-e757ee41c607">
    <w:name w:val="SpireTableThStyle26755edf-7738-4f29-a965-e757ee41c607"/>
    <w:basedOn w:val="Normal"/>
    <w:qFormat/>
    <w:pPr>
      <w:jc w:val="center"/>
    </w:pPr>
    <w:rPr>
      <w:b/>
    </w:rPr>
  </w:style>
  <w:style w:type="paragraph" w:styleId="SpireTableThStylefb36fd45-a417-4c03-a9b8-8114e50f9b3e">
    <w:name w:val="SpireTableThStylefb36fd45-a417-4c03-a9b8-8114e50f9b3e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