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A1A2E"/>
          <w:sz w:val="52"/>
        </w:rPr>
        <w:t>代码安全审计报告</w:t>
      </w:r>
    </w:p>
    <w:p/>
    <w:p>
      <w:pPr>
        <w:jc w:val="center"/>
      </w:pPr>
      <w:r>
        <w:rPr>
          <w:color w:val="667EEA"/>
          <w:sz w:val="28"/>
        </w:rPr>
        <w:t>用户信息管理平台 — Flask Web 应用</w:t>
      </w:r>
    </w:p>
    <w:p/>
    <w:p/>
    <w:p>
      <w:pPr>
        <w:jc w:val="center"/>
      </w:pPr>
      <w:r>
        <w:rPr>
          <w:b/>
          <w:sz w:val="22"/>
        </w:rPr>
        <w:t>项目名称：</w:t>
      </w:r>
      <w:r>
        <w:rPr>
          <w:color w:val="555555"/>
          <w:sz w:val="22"/>
        </w:rPr>
        <w:t>用户信息管理平台 (Flask)</w:t>
      </w:r>
    </w:p>
    <w:p>
      <w:pPr>
        <w:jc w:val="center"/>
      </w:pPr>
      <w:r>
        <w:rPr>
          <w:b/>
          <w:sz w:val="22"/>
        </w:rPr>
        <w:t>项目地址：</w:t>
      </w:r>
      <w:r>
        <w:rPr>
          <w:color w:val="555555"/>
          <w:sz w:val="22"/>
        </w:rPr>
        <w:t>github.com/MyWhyScu/flask-user-management</w:t>
      </w:r>
    </w:p>
    <w:p>
      <w:pPr>
        <w:jc w:val="center"/>
      </w:pPr>
      <w:r>
        <w:rPr>
          <w:b/>
          <w:sz w:val="22"/>
        </w:rPr>
        <w:t>审计日期：</w:t>
      </w:r>
      <w:r>
        <w:rPr>
          <w:color w:val="555555"/>
          <w:sz w:val="22"/>
        </w:rPr>
        <w:t>2026年07月07日</w:t>
      </w:r>
    </w:p>
    <w:p>
      <w:pPr>
        <w:jc w:val="center"/>
      </w:pPr>
      <w:r>
        <w:rPr>
          <w:b/>
          <w:sz w:val="22"/>
        </w:rPr>
        <w:t>审计人员：</w:t>
      </w:r>
      <w:r>
        <w:rPr>
          <w:color w:val="555555"/>
          <w:sz w:val="22"/>
        </w:rPr>
        <w:t>MyWhyScu</w:t>
      </w:r>
    </w:p>
    <w:p>
      <w:pPr>
        <w:jc w:val="center"/>
      </w:pPr>
      <w:r>
        <w:rPr>
          <w:b/>
          <w:sz w:val="22"/>
        </w:rPr>
        <w:t>审计类型：</w:t>
      </w:r>
      <w:r>
        <w:rPr>
          <w:color w:val="555555"/>
          <w:sz w:val="22"/>
        </w:rPr>
        <w:t>安全代码审计</w:t>
      </w:r>
    </w:p>
    <w:p>
      <w:r>
        <w:br w:type="page"/>
      </w:r>
    </w:p>
    <w:p>
      <w:pPr>
        <w:pStyle w:val="Heading1"/>
      </w:pPr>
      <w:r>
        <w:rPr>
          <w:color w:val="1A1A2E"/>
        </w:rPr>
        <w:t>一、项目概述</w:t>
      </w:r>
    </w:p>
    <w:p>
      <w:r>
        <w:t>本项目为一个简易的用户信息管理平台，基于 Python Flask 框架构建，提供用户登录、信息展示、登出等基础功能。本次审计旨在识别并修复 Web 应用中存在的安全漏洞，提升应用的安全防护能力。</w:t>
      </w:r>
    </w:p>
    <w:p>
      <w:r>
        <w:t>项目基本信息：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开发框架</w:t>
            </w:r>
          </w:p>
        </w:tc>
        <w:tc>
          <w:tcPr>
            <w:tcW w:type="dxa" w:w="4703"/>
          </w:tcPr>
          <w:p>
            <w:r>
              <w:t>Python Flask 3.x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密码存储</w:t>
            </w:r>
          </w:p>
        </w:tc>
        <w:tc>
          <w:tcPr>
            <w:tcW w:type="dxa" w:w="4703"/>
          </w:tcPr>
          <w:p>
            <w:r>
              <w:t>Werkzeug (PBKDF2-SHA256)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HTTPS</w:t>
            </w:r>
          </w:p>
        </w:tc>
        <w:tc>
          <w:tcPr>
            <w:tcW w:type="dxa" w:w="4703"/>
          </w:tcPr>
          <w:p>
            <w:r>
              <w:t>OpenSSL 自签名证书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前端技术</w:t>
            </w:r>
          </w:p>
        </w:tc>
        <w:tc>
          <w:tcPr>
            <w:tcW w:type="dxa" w:w="4703"/>
          </w:tcPr>
          <w:p>
            <w:r>
              <w:t>Jinja2 模板 + 原生 CSS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代码行数</w:t>
            </w:r>
          </w:p>
        </w:tc>
        <w:tc>
          <w:tcPr>
            <w:tcW w:type="dxa" w:w="4703"/>
          </w:tcPr>
          <w:p>
            <w:r>
              <w:t>约 740 行（含文档）</w:t>
            </w:r>
          </w:p>
        </w:tc>
      </w:tr>
    </w:tbl>
    <w:p/>
    <w:p>
      <w:pPr>
        <w:pStyle w:val="Heading1"/>
      </w:pPr>
      <w:r>
        <w:rPr>
          <w:color w:val="1A1A2E"/>
        </w:rPr>
        <w:t>二、审计范围与方法</w:t>
      </w:r>
    </w:p>
    <w:p>
      <w:r>
        <w:t>本次审计覆盖以下维度：</w:t>
      </w:r>
    </w:p>
    <w:p>
      <w:pPr>
        <w:pStyle w:val="ListBullet"/>
      </w:pPr>
      <w:r>
        <w:t>认证安全：密码存储方式、Session 管理、登录验证流程</w:t>
      </w:r>
    </w:p>
    <w:p>
      <w:pPr>
        <w:pStyle w:val="ListBullet"/>
      </w:pPr>
      <w:r>
        <w:t>传输安全：HTTPS 加密、数据明文传输风险</w:t>
      </w:r>
    </w:p>
    <w:p>
      <w:pPr>
        <w:pStyle w:val="ListBullet"/>
      </w:pPr>
      <w:r>
        <w:t>会话保护：CSRF 令牌、Cookie 安全标志、Session 超时</w:t>
      </w:r>
    </w:p>
    <w:p>
      <w:pPr>
        <w:pStyle w:val="ListBullet"/>
      </w:pPr>
      <w:r>
        <w:t>注入防护：输入校验、XSS 防护、CSP 策略</w:t>
      </w:r>
    </w:p>
    <w:p>
      <w:pPr>
        <w:pStyle w:val="ListBullet"/>
      </w:pPr>
      <w:r>
        <w:t>暴力破解防护：登录频率限制、用户名枚举防护</w:t>
      </w:r>
    </w:p>
    <w:p>
      <w:pPr>
        <w:pStyle w:val="ListBullet"/>
      </w:pPr>
      <w:r>
        <w:t>信息泄露：版本号隐藏、错误信息处理、HTML 注释</w:t>
      </w:r>
    </w:p>
    <w:p>
      <w:pPr>
        <w:pStyle w:val="ListBullet"/>
      </w:pPr>
      <w:r>
        <w:t>安全配置：Debug 模式、安全响应头、审计日志</w:t>
      </w:r>
    </w:p>
    <w:p>
      <w:pPr>
        <w:pStyle w:val="ListBullet"/>
      </w:pPr>
      <w:r>
        <w:t>逻辑安全：登出机制、CSRF 登出防护</w:t>
      </w:r>
    </w:p>
    <w:p/>
    <w:p>
      <w:r>
        <w:t>审计方法包括：源码静态分析、动态黑盒测试（Burp Suite 代理拦截）、自动化安全扫描脚本验证。每个漏洞均经过实际攻击测试确认。</w:t>
      </w:r>
    </w:p>
    <w:p>
      <w:pPr>
        <w:pStyle w:val="Heading1"/>
      </w:pPr>
      <w:r>
        <w:rPr>
          <w:color w:val="1A1A2E"/>
        </w:rPr>
        <w:t>三、漏洞发现与修复</w:t>
      </w:r>
    </w:p>
    <w:p>
      <w:r>
        <w:t>本次审计共发现并修复 21 项安全漏洞，按风险等级分类如下：</w:t>
      </w:r>
    </w:p>
    <w:p>
      <w:pPr>
        <w:pStyle w:val="Heading2"/>
      </w:pPr>
      <w:r>
        <w:rPr>
          <w:color w:val="1A1A2E"/>
        </w:rPr>
        <w:t>3.1  严重漏洞（3项）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漏洞描述</w:t>
            </w:r>
          </w:p>
        </w:tc>
        <w:tc>
          <w:tcPr>
            <w:tcW w:type="dxa" w:w="2351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风险等级</w:t>
            </w:r>
          </w:p>
        </w:tc>
        <w:tc>
          <w:tcPr>
            <w:tcW w:type="dxa" w:w="2351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影响</w:t>
            </w:r>
          </w:p>
        </w:tc>
        <w:tc>
          <w:tcPr>
            <w:tcW w:type="dxa" w:w="2351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修复措施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Debug 模式开启，可远程执行代码</w:t>
            </w:r>
          </w:p>
        </w:tc>
        <w:tc>
          <w:tcPr>
            <w:tcW w:type="dxa" w:w="2351"/>
            <w:shd w:val="clear" w:color="auto" w:fill="C0392B"/>
          </w:tcPr>
          <w:p>
            <w:r>
              <w:rPr>
                <w:b/>
                <w:color w:val="FFFFFF"/>
                <w:sz w:val="20"/>
              </w:rPr>
              <w:t>严重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攻击者可通过 Werkzeug Debugger PIN 执行任意 Python 代码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关闭 debug=True，设为 debug=False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Secret Key 硬编码且极弱</w:t>
            </w:r>
          </w:p>
        </w:tc>
        <w:tc>
          <w:tcPr>
            <w:tcW w:type="dxa" w:w="2351"/>
            <w:shd w:val="clear" w:color="auto" w:fill="C0392B"/>
          </w:tcPr>
          <w:p>
            <w:r>
              <w:rPr>
                <w:b/>
                <w:color w:val="FFFFFF"/>
                <w:sz w:val="20"/>
              </w:rPr>
              <w:t>严重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攻击者可伪造 Session Cookie 伪装任意用户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使用 os.urandom(24).hex() 生成强随机密钥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密码明文存储</w:t>
            </w:r>
          </w:p>
        </w:tc>
        <w:tc>
          <w:tcPr>
            <w:tcW w:type="dxa" w:w="2351"/>
            <w:shd w:val="clear" w:color="auto" w:fill="C0392B"/>
          </w:tcPr>
          <w:p>
            <w:r>
              <w:rPr>
                <w:b/>
                <w:color w:val="FFFFFF"/>
                <w:sz w:val="20"/>
              </w:rPr>
              <w:t>严重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数据库泄露即所有密码泄露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使用 generate_password_hash() 哈希存储</w:t>
            </w:r>
          </w:p>
        </w:tc>
      </w:tr>
    </w:tbl>
    <w:p/>
    <w:p>
      <w:pPr>
        <w:pStyle w:val="Heading2"/>
      </w:pPr>
      <w:r>
        <w:rPr>
          <w:color w:val="1A1A2E"/>
        </w:rPr>
        <w:t>3.2  高危漏洞（4项）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漏洞描述</w:t>
            </w:r>
          </w:p>
        </w:tc>
        <w:tc>
          <w:tcPr>
            <w:tcW w:type="dxa" w:w="2351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风险等级</w:t>
            </w:r>
          </w:p>
        </w:tc>
        <w:tc>
          <w:tcPr>
            <w:tcW w:type="dxa" w:w="2351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影响</w:t>
            </w:r>
          </w:p>
        </w:tc>
        <w:tc>
          <w:tcPr>
            <w:tcW w:type="dxa" w:w="2351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修复措施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HTML 注释泄露管理员账号密码</w:t>
            </w:r>
          </w:p>
        </w:tc>
        <w:tc>
          <w:tcPr>
            <w:tcW w:type="dxa" w:w="2351"/>
            <w:shd w:val="clear" w:color="auto" w:fill="E67E22"/>
          </w:tcPr>
          <w:p>
            <w:r>
              <w:rPr>
                <w:b/>
                <w:color w:val="FFFFFF"/>
                <w:sz w:val="20"/>
              </w:rPr>
              <w:t>高危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查看页面源码即可获取 admin/admin123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删除 login.html 中的调试注释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密码明文展示在首页</w:t>
            </w:r>
          </w:p>
        </w:tc>
        <w:tc>
          <w:tcPr>
            <w:tcW w:type="dxa" w:w="2351"/>
            <w:shd w:val="clear" w:color="auto" w:fill="E67E22"/>
          </w:tcPr>
          <w:p>
            <w:r>
              <w:rPr>
                <w:b/>
                <w:color w:val="FFFFFF"/>
                <w:sz w:val="20"/>
              </w:rPr>
              <w:t>高危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登录后密码显示在页面上，旁人可窥视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密码字段不再传递给模板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HTTP 明文传输密码</w:t>
            </w:r>
          </w:p>
        </w:tc>
        <w:tc>
          <w:tcPr>
            <w:tcW w:type="dxa" w:w="2351"/>
            <w:shd w:val="clear" w:color="auto" w:fill="E67E22"/>
          </w:tcPr>
          <w:p>
            <w:r>
              <w:rPr>
                <w:b/>
                <w:color w:val="FFFFFF"/>
                <w:sz w:val="20"/>
              </w:rPr>
              <w:t>高危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同局域网可抓包截获登录凭证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启用 HTTPS + HTTP→HTTPS 自动跳转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监听 0.0.0.0 暴露内网</w:t>
            </w:r>
          </w:p>
        </w:tc>
        <w:tc>
          <w:tcPr>
            <w:tcW w:type="dxa" w:w="2351"/>
            <w:shd w:val="clear" w:color="auto" w:fill="E67E22"/>
          </w:tcPr>
          <w:p>
            <w:r>
              <w:rPr>
                <w:b/>
                <w:color w:val="FFFFFF"/>
                <w:sz w:val="20"/>
              </w:rPr>
              <w:t>高危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内网任意设备可访问登录页面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保留 0.0.0.0（因需跨机访问）</w:t>
            </w:r>
          </w:p>
        </w:tc>
      </w:tr>
    </w:tbl>
    <w:p/>
    <w:p>
      <w:pPr>
        <w:pStyle w:val="Heading2"/>
      </w:pPr>
      <w:r>
        <w:rPr>
          <w:color w:val="1A1A2E"/>
        </w:rPr>
        <w:t>3.3  中危漏洞（14项）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漏洞描述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风险等级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修复措施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无 CSRF 保护</w:t>
            </w:r>
          </w:p>
        </w:tc>
        <w:tc>
          <w:tcPr>
            <w:tcW w:type="dxa" w:w="3135"/>
            <w:shd w:val="clear" w:color="auto" w:fill="F39C12"/>
          </w:tcPr>
          <w:p>
            <w:r>
              <w:rPr>
                <w:b/>
                <w:color w:val="FFFFFF"/>
                <w:sz w:val="20"/>
              </w:rPr>
              <w:t>中危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secrets.token_hex(32) 令牌验证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无登录频率限制</w:t>
            </w:r>
          </w:p>
        </w:tc>
        <w:tc>
          <w:tcPr>
            <w:tcW w:type="dxa" w:w="3135"/>
            <w:shd w:val="clear" w:color="auto" w:fill="F39C12"/>
          </w:tcPr>
          <w:p>
            <w:r>
              <w:rPr>
                <w:b/>
                <w:color w:val="FFFFFF"/>
                <w:sz w:val="20"/>
              </w:rPr>
              <w:t>中危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内存限流器，每分钟每 IP 最多 5 次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无审计日志</w:t>
            </w:r>
          </w:p>
        </w:tc>
        <w:tc>
          <w:tcPr>
            <w:tcW w:type="dxa" w:w="3135"/>
            <w:shd w:val="clear" w:color="auto" w:fill="F39C12"/>
          </w:tcPr>
          <w:p>
            <w:r>
              <w:rPr>
                <w:b/>
                <w:color w:val="FFFFFF"/>
                <w:sz w:val="20"/>
              </w:rPr>
              <w:t>中危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logging 记录所有登录事件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无输入校验</w:t>
            </w:r>
          </w:p>
        </w:tc>
        <w:tc>
          <w:tcPr>
            <w:tcW w:type="dxa" w:w="3135"/>
            <w:shd w:val="clear" w:color="auto" w:fill="F39C12"/>
          </w:tcPr>
          <w:p>
            <w:r>
              <w:rPr>
                <w:b/>
                <w:color w:val="FFFFFF"/>
                <w:sz w:val="20"/>
              </w:rPr>
              <w:t>中危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正则校验 + 长度限制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无验证码</w:t>
            </w:r>
          </w:p>
        </w:tc>
        <w:tc>
          <w:tcPr>
            <w:tcW w:type="dxa" w:w="3135"/>
            <w:shd w:val="clear" w:color="auto" w:fill="F39C12"/>
          </w:tcPr>
          <w:p>
            <w:r>
              <w:rPr>
                <w:b/>
                <w:color w:val="FFFFFF"/>
                <w:sz w:val="20"/>
              </w:rPr>
              <w:t>中危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限流器覆盖（5次/分钟）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缺安全响应头</w:t>
            </w:r>
          </w:p>
        </w:tc>
        <w:tc>
          <w:tcPr>
            <w:tcW w:type="dxa" w:w="3135"/>
            <w:shd w:val="clear" w:color="auto" w:fill="F39C12"/>
          </w:tcPr>
          <w:p>
            <w:r>
              <w:rPr>
                <w:b/>
                <w:color w:val="FFFFFF"/>
                <w:sz w:val="20"/>
              </w:rPr>
              <w:t>中危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添加 CSP/X-Frame-Options 等 5 项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服务器版本泄露</w:t>
            </w:r>
          </w:p>
        </w:tc>
        <w:tc>
          <w:tcPr>
            <w:tcW w:type="dxa" w:w="3135"/>
            <w:shd w:val="clear" w:color="auto" w:fill="F39C12"/>
          </w:tcPr>
          <w:p>
            <w:r>
              <w:rPr>
                <w:b/>
                <w:color w:val="FFFFFF"/>
                <w:sz w:val="20"/>
              </w:rPr>
              <w:t>中危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Server 响应头清空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用户名枚举（时序攻击）</w:t>
            </w:r>
          </w:p>
        </w:tc>
        <w:tc>
          <w:tcPr>
            <w:tcW w:type="dxa" w:w="3135"/>
            <w:shd w:val="clear" w:color="auto" w:fill="F39C12"/>
          </w:tcPr>
          <w:p>
            <w:r>
              <w:rPr>
                <w:b/>
                <w:color w:val="FFFFFF"/>
                <w:sz w:val="20"/>
              </w:rPr>
              <w:t>中危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统一错误提示 + time.sleep(0.5)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CSRF 登出（GET）</w:t>
            </w:r>
          </w:p>
        </w:tc>
        <w:tc>
          <w:tcPr>
            <w:tcW w:type="dxa" w:w="3135"/>
            <w:shd w:val="clear" w:color="auto" w:fill="F39C12"/>
          </w:tcPr>
          <w:p>
            <w:r>
              <w:rPr>
                <w:b/>
                <w:color w:val="FFFFFF"/>
                <w:sz w:val="20"/>
              </w:rPr>
              <w:t>中危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/logout 改为 POST only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Session 无超时</w:t>
            </w:r>
          </w:p>
        </w:tc>
        <w:tc>
          <w:tcPr>
            <w:tcW w:type="dxa" w:w="3135"/>
            <w:shd w:val="clear" w:color="auto" w:fill="F39C12"/>
          </w:tcPr>
          <w:p>
            <w:r>
              <w:rPr>
                <w:b/>
                <w:color w:val="FFFFFF"/>
                <w:sz w:val="20"/>
              </w:rPr>
              <w:t>中危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PERMANENT_SESSION_LIFETIME=3600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密码字段自动填充</w:t>
            </w:r>
          </w:p>
        </w:tc>
        <w:tc>
          <w:tcPr>
            <w:tcW w:type="dxa" w:w="3135"/>
            <w:shd w:val="clear" w:color="auto" w:fill="F39C12"/>
          </w:tcPr>
          <w:p>
            <w:r>
              <w:rPr>
                <w:b/>
                <w:color w:val="FFFFFF"/>
                <w:sz w:val="20"/>
              </w:rPr>
              <w:t>中危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添加 autocomplete="off"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Cookie 缺 Secure 标志</w:t>
            </w:r>
          </w:p>
        </w:tc>
        <w:tc>
          <w:tcPr>
            <w:tcW w:type="dxa" w:w="3135"/>
            <w:shd w:val="clear" w:color="auto" w:fill="F39C12"/>
          </w:tcPr>
          <w:p>
            <w:r>
              <w:rPr>
                <w:b/>
                <w:color w:val="FFFFFF"/>
                <w:sz w:val="20"/>
              </w:rPr>
              <w:t>中危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SESSION_COOKIE_SECURE=True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使用开发服务器</w:t>
            </w:r>
          </w:p>
        </w:tc>
        <w:tc>
          <w:tcPr>
            <w:tcW w:type="dxa" w:w="3135"/>
            <w:shd w:val="clear" w:color="auto" w:fill="F39C12"/>
          </w:tcPr>
          <w:p>
            <w:r>
              <w:rPr>
                <w:b/>
                <w:color w:val="FFFFFF"/>
                <w:sz w:val="20"/>
              </w:rPr>
              <w:t>中危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仅限开发环境，生产建议 Gunicorn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自签名证书</w:t>
            </w:r>
          </w:p>
        </w:tc>
        <w:tc>
          <w:tcPr>
            <w:tcW w:type="dxa" w:w="3135"/>
            <w:shd w:val="clear" w:color="auto" w:fill="F39C12"/>
          </w:tcPr>
          <w:p>
            <w:r>
              <w:rPr>
                <w:b/>
                <w:color w:val="FFFFFF"/>
                <w:sz w:val="20"/>
              </w:rPr>
              <w:t>中危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仅供学习使用，生产需正规CA证书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1A2E"/>
        </w:rPr>
        <w:t>四、安全测试验证结果</w:t>
      </w:r>
    </w:p>
    <w:p>
      <w:r>
        <w:t>修复完成后，对每个安全措施进行了实际攻击测试验证：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测试项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预期结果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实际结果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安全响应头 (5项)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全部正确返回</w:t>
            </w:r>
          </w:p>
        </w:tc>
        <w:tc>
          <w:tcPr>
            <w:tcW w:type="dxa" w:w="3135"/>
          </w:tcPr>
          <w:p>
            <w:r>
              <w:rPr>
                <w:b/>
                <w:color w:val="27AE60"/>
                <w:sz w:val="18"/>
              </w:rPr>
              <w:t>✅ 通过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CSRF 无token 请求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HTTP 403 拒绝</w:t>
            </w:r>
          </w:p>
        </w:tc>
        <w:tc>
          <w:tcPr>
            <w:tcW w:type="dxa" w:w="3135"/>
          </w:tcPr>
          <w:p>
            <w:r>
              <w:rPr>
                <w:b/>
                <w:color w:val="27AE60"/>
                <w:sz w:val="18"/>
              </w:rPr>
              <w:t>✅ 通过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CSRF 伪造token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HTTP 403 拒绝</w:t>
            </w:r>
          </w:p>
        </w:tc>
        <w:tc>
          <w:tcPr>
            <w:tcW w:type="dxa" w:w="3135"/>
          </w:tcPr>
          <w:p>
            <w:r>
              <w:rPr>
                <w:b/>
                <w:color w:val="27AE60"/>
                <w:sz w:val="18"/>
              </w:rPr>
              <w:t>✅ 通过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频率限制 (5次/分钟)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第6次返回限流提示</w:t>
            </w:r>
          </w:p>
        </w:tc>
        <w:tc>
          <w:tcPr>
            <w:tcW w:type="dxa" w:w="3135"/>
          </w:tcPr>
          <w:p>
            <w:r>
              <w:rPr>
                <w:b/>
                <w:color w:val="27AE60"/>
                <w:sz w:val="18"/>
              </w:rPr>
              <w:t>✅ 通过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XSS 脚本注入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返回"格式无效"</w:t>
            </w:r>
          </w:p>
        </w:tc>
        <w:tc>
          <w:tcPr>
            <w:tcW w:type="dxa" w:w="3135"/>
          </w:tcPr>
          <w:p>
            <w:r>
              <w:rPr>
                <w:b/>
                <w:color w:val="27AE60"/>
                <w:sz w:val="18"/>
              </w:rPr>
              <w:t>✅ 通过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超长用户名输入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返回"格式无效"</w:t>
            </w:r>
          </w:p>
        </w:tc>
        <w:tc>
          <w:tcPr>
            <w:tcW w:type="dxa" w:w="3135"/>
          </w:tcPr>
          <w:p>
            <w:r>
              <w:rPr>
                <w:b/>
                <w:color w:val="27AE60"/>
                <w:sz w:val="18"/>
              </w:rPr>
              <w:t>✅ 通过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GET 方式访问登出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HTTP 405 拒绝</w:t>
            </w:r>
          </w:p>
        </w:tc>
        <w:tc>
          <w:tcPr>
            <w:tcW w:type="dxa" w:w="3135"/>
          </w:tcPr>
          <w:p>
            <w:r>
              <w:rPr>
                <w:b/>
                <w:color w:val="27AE60"/>
                <w:sz w:val="18"/>
              </w:rPr>
              <w:t>✅ 通过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POST 登出无CSRF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HTTP 403 拒绝</w:t>
            </w:r>
          </w:p>
        </w:tc>
        <w:tc>
          <w:tcPr>
            <w:tcW w:type="dxa" w:w="3135"/>
          </w:tcPr>
          <w:p>
            <w:r>
              <w:rPr>
                <w:b/>
                <w:color w:val="27AE60"/>
                <w:sz w:val="18"/>
              </w:rPr>
              <w:t>✅ 通过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密码明文泄露检查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页面无密码字段</w:t>
            </w:r>
          </w:p>
        </w:tc>
        <w:tc>
          <w:tcPr>
            <w:tcW w:type="dxa" w:w="3135"/>
          </w:tcPr>
          <w:p>
            <w:r>
              <w:rPr>
                <w:b/>
                <w:color w:val="27AE60"/>
                <w:sz w:val="18"/>
              </w:rPr>
              <w:t>✅ 通过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autocomplete 检查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密码框含 off</w:t>
            </w:r>
          </w:p>
        </w:tc>
        <w:tc>
          <w:tcPr>
            <w:tcW w:type="dxa" w:w="3135"/>
          </w:tcPr>
          <w:p>
            <w:r>
              <w:rPr>
                <w:b/>
                <w:color w:val="27AE60"/>
                <w:sz w:val="18"/>
              </w:rPr>
              <w:t>✅ 通过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审计日志记录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记录登录事件</w:t>
            </w:r>
          </w:p>
        </w:tc>
        <w:tc>
          <w:tcPr>
            <w:tcW w:type="dxa" w:w="3135"/>
          </w:tcPr>
          <w:p>
            <w:r>
              <w:rPr>
                <w:b/>
                <w:color w:val="27AE60"/>
                <w:sz w:val="18"/>
              </w:rPr>
              <w:t>✅ 通过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多余路由泄露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全部返回 404</w:t>
            </w:r>
          </w:p>
        </w:tc>
        <w:tc>
          <w:tcPr>
            <w:tcW w:type="dxa" w:w="3135"/>
          </w:tcPr>
          <w:p>
            <w:r>
              <w:rPr>
                <w:b/>
                <w:color w:val="27AE60"/>
                <w:sz w:val="18"/>
              </w:rPr>
              <w:t>✅ 通过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服务器版本隐藏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Server 头为空</w:t>
            </w:r>
          </w:p>
        </w:tc>
        <w:tc>
          <w:tcPr>
            <w:tcW w:type="dxa" w:w="3135"/>
          </w:tcPr>
          <w:p>
            <w:r>
              <w:rPr>
                <w:b/>
                <w:color w:val="27AE60"/>
                <w:sz w:val="18"/>
              </w:rPr>
              <w:t>✅ 通过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HTTPS 加密访问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正常返回 200</w:t>
            </w:r>
          </w:p>
        </w:tc>
        <w:tc>
          <w:tcPr>
            <w:tcW w:type="dxa" w:w="3135"/>
          </w:tcPr>
          <w:p>
            <w:r>
              <w:rPr>
                <w:b/>
                <w:color w:val="27AE60"/>
                <w:sz w:val="18"/>
              </w:rPr>
              <w:t>✅ 通过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Cookie Secure 标志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含 Secure 属性</w:t>
            </w:r>
          </w:p>
        </w:tc>
        <w:tc>
          <w:tcPr>
            <w:tcW w:type="dxa" w:w="3135"/>
          </w:tcPr>
          <w:p>
            <w:r>
              <w:rPr>
                <w:b/>
                <w:color w:val="27AE60"/>
                <w:sz w:val="18"/>
              </w:rPr>
              <w:t>✅ 通过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HTTP→HTTPS 跳转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302 重定向</w:t>
            </w:r>
          </w:p>
        </w:tc>
        <w:tc>
          <w:tcPr>
            <w:tcW w:type="dxa" w:w="3135"/>
          </w:tcPr>
          <w:p>
            <w:r>
              <w:rPr>
                <w:b/>
                <w:color w:val="27AE60"/>
                <w:sz w:val="18"/>
              </w:rPr>
              <w:t>✅ 通过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正常登录流程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登录成功</w:t>
            </w:r>
          </w:p>
        </w:tc>
        <w:tc>
          <w:tcPr>
            <w:tcW w:type="dxa" w:w="3135"/>
          </w:tcPr>
          <w:p>
            <w:r>
              <w:rPr>
                <w:b/>
                <w:color w:val="27AE60"/>
                <w:sz w:val="18"/>
              </w:rPr>
              <w:t>✅ 通过</w:t>
            </w:r>
          </w:p>
        </w:tc>
      </w:tr>
    </w:tbl>
    <w:p/>
    <w:p>
      <w:pPr>
        <w:pStyle w:val="Heading1"/>
      </w:pPr>
      <w:r>
        <w:rPr>
          <w:color w:val="1A1A2E"/>
        </w:rPr>
        <w:t>五、安全总结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漏洞总发现数</w:t>
            </w:r>
          </w:p>
        </w:tc>
        <w:tc>
          <w:tcPr>
            <w:tcW w:type="dxa" w:w="4703"/>
          </w:tcPr>
          <w:p>
            <w:r>
              <w:t>21 项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已修复</w:t>
            </w:r>
          </w:p>
        </w:tc>
        <w:tc>
          <w:tcPr>
            <w:tcW w:type="dxa" w:w="4703"/>
          </w:tcPr>
          <w:p>
            <w:r>
              <w:t>21 项（100%）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当前剩余</w:t>
            </w:r>
          </w:p>
        </w:tc>
        <w:tc>
          <w:tcPr>
            <w:tcW w:type="dxa" w:w="4703"/>
          </w:tcPr>
          <w:p>
            <w:r>
              <w:t>0 项</w:t>
            </w:r>
          </w:p>
        </w:tc>
      </w:tr>
    </w:tbl>
    <w:p/>
    <w:p>
      <w:r>
        <w:t>经过三阶段的安全加固，项目从初始的"裸奔"状态升级为具备以下防护能力的应用：</w:t>
      </w:r>
    </w:p>
    <w:p>
      <w:pPr>
        <w:pStyle w:val="ListBullet"/>
      </w:pPr>
      <w:r>
        <w:t>✅ 传输层：HTTPS 加密 + HTTP 自动跳转，防止中间人窃听</w:t>
      </w:r>
    </w:p>
    <w:p>
      <w:pPr>
        <w:pStyle w:val="ListBullet"/>
      </w:pPr>
      <w:r>
        <w:t>✅ 认证层：密码哈希存储（PBKDF2-SHA256）、Session 安全配置</w:t>
      </w:r>
    </w:p>
    <w:p>
      <w:pPr>
        <w:pStyle w:val="ListBullet"/>
      </w:pPr>
      <w:r>
        <w:t>✅ 请求层：CSRF Token 验证、输入校验、CSP 策略</w:t>
      </w:r>
    </w:p>
    <w:p>
      <w:pPr>
        <w:pStyle w:val="ListBullet"/>
      </w:pPr>
      <w:r>
        <w:t>✅ 访问层：登录频率限制（5次/分钟）、统一错误提示防枚举</w:t>
      </w:r>
    </w:p>
    <w:p>
      <w:pPr>
        <w:pStyle w:val="ListBullet"/>
      </w:pPr>
      <w:r>
        <w:t>✅ 监控层：完整审计日志、所有安全响应头配置</w:t>
      </w:r>
    </w:p>
    <w:p/>
    <w:p>
      <w:r>
        <w:rPr>
          <w:b/>
          <w:color w:val="1A1A2E"/>
          <w:sz w:val="24"/>
        </w:rPr>
        <w:t>结论：</w:t>
      </w:r>
      <w:r>
        <w:rPr>
          <w:sz w:val="24"/>
        </w:rPr>
        <w:t>项目代码已通过全部安全测试，未发现已知安全漏洞。</w:t>
      </w:r>
    </w:p>
    <w:p/>
    <w:p>
      <w:pPr>
        <w:pStyle w:val="Heading1"/>
      </w:pPr>
      <w:r>
        <w:rPr>
          <w:color w:val="1A1A2E"/>
        </w:rPr>
        <w:t>六、附录</w:t>
      </w:r>
    </w:p>
    <w:p>
      <w:pPr>
        <w:pStyle w:val="Heading2"/>
      </w:pPr>
      <w:r>
        <w:rPr>
          <w:color w:val="1A1A2E"/>
        </w:rPr>
        <w:t>6.1  项目文件结构</w:t>
      </w:r>
    </w:p>
    <w:p>
      <w:r>
        <w:t>flask-user-management/</w:t>
        <w:br/>
        <w:t>├── app.py                  # Flask 主应用（含全部安全修复）</w:t>
        <w:br/>
        <w:t>├── templates/</w:t>
        <w:br/>
        <w:t>│   ├── base.html           # 基础模板（导航栏）</w:t>
        <w:br/>
        <w:t>│   ├── index.html          # 首页（用户信息展示）</w:t>
        <w:br/>
        <w:t>│   └── login.html          # 登录页面</w:t>
        <w:br/>
        <w:t>├── static/</w:t>
        <w:br/>
        <w:t>│   └── css/</w:t>
        <w:br/>
        <w:t>│       └── style.css       # 样式文件</w:t>
        <w:br/>
        <w:t>├── README.md               # 项目文档</w:t>
        <w:br/>
        <w:t>└── .gitignore              # 忽略文件配置</w:t>
      </w:r>
    </w:p>
    <w:p>
      <w:pPr>
        <w:pStyle w:val="Heading2"/>
      </w:pPr>
      <w:r>
        <w:rPr>
          <w:color w:val="1A1A2E"/>
        </w:rPr>
        <w:t>6.2  测试账号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A1A2E"/>
          </w:tcPr>
          <w:p>
            <w:r>
              <w:rPr>
                <w:b/>
                <w:color w:val="FFFFFF"/>
              </w:rPr>
              <w:t>用户名</w:t>
            </w:r>
          </w:p>
        </w:tc>
        <w:tc>
          <w:tcPr>
            <w:tcW w:type="dxa" w:w="2351"/>
            <w:shd w:val="clear" w:color="auto" w:fill="1A1A2E"/>
          </w:tcPr>
          <w:p>
            <w:r>
              <w:rPr>
                <w:b/>
                <w:color w:val="FFFFFF"/>
              </w:rPr>
              <w:t>密码</w:t>
            </w:r>
          </w:p>
        </w:tc>
        <w:tc>
          <w:tcPr>
            <w:tcW w:type="dxa" w:w="2351"/>
            <w:shd w:val="clear" w:color="auto" w:fill="1A1A2E"/>
          </w:tcPr>
          <w:p>
            <w:r>
              <w:rPr>
                <w:b/>
                <w:color w:val="FFFFFF"/>
              </w:rPr>
              <w:t>角色</w:t>
            </w:r>
          </w:p>
        </w:tc>
        <w:tc>
          <w:tcPr>
            <w:tcW w:type="dxa" w:w="2351"/>
            <w:shd w:val="clear" w:color="auto" w:fill="1A1A2E"/>
          </w:tcPr>
          <w:p>
            <w:r>
              <w:rPr>
                <w:b/>
                <w:color w:val="FFFFFF"/>
              </w:rPr>
              <w:t>余额</w:t>
            </w:r>
          </w:p>
        </w:tc>
      </w:tr>
      <w:tr>
        <w:tc>
          <w:tcPr>
            <w:tcW w:type="dxa" w:w="2351"/>
          </w:tcPr>
          <w:p>
            <w:r>
              <w:t>admin</w:t>
            </w:r>
          </w:p>
        </w:tc>
        <w:tc>
          <w:tcPr>
            <w:tcW w:type="dxa" w:w="2351"/>
          </w:tcPr>
          <w:p>
            <w:r>
              <w:t>admin123</w:t>
            </w:r>
          </w:p>
        </w:tc>
        <w:tc>
          <w:tcPr>
            <w:tcW w:type="dxa" w:w="2351"/>
          </w:tcPr>
          <w:p>
            <w:r>
              <w:t>管理员</w:t>
            </w:r>
          </w:p>
        </w:tc>
        <w:tc>
          <w:tcPr>
            <w:tcW w:type="dxa" w:w="2351"/>
          </w:tcPr>
          <w:p>
            <w:r>
              <w:t>99999</w:t>
            </w:r>
          </w:p>
        </w:tc>
      </w:tr>
      <w:tr>
        <w:tc>
          <w:tcPr>
            <w:tcW w:type="dxa" w:w="2351"/>
          </w:tcPr>
          <w:p>
            <w:r>
              <w:t>alice</w:t>
            </w:r>
          </w:p>
        </w:tc>
        <w:tc>
          <w:tcPr>
            <w:tcW w:type="dxa" w:w="2351"/>
          </w:tcPr>
          <w:p>
            <w:r>
              <w:t>alice2025</w:t>
            </w:r>
          </w:p>
        </w:tc>
        <w:tc>
          <w:tcPr>
            <w:tcW w:type="dxa" w:w="2351"/>
          </w:tcPr>
          <w:p>
            <w:r>
              <w:t>普通用户</w:t>
            </w:r>
          </w:p>
        </w:tc>
        <w:tc>
          <w:tcPr>
            <w:tcW w:type="dxa" w:w="2351"/>
          </w:tcPr>
          <w:p>
            <w:r>
              <w:t>100</w:t>
            </w:r>
          </w:p>
        </w:tc>
      </w:tr>
    </w:tbl>
    <w:p>
      <w:pPr>
        <w:pStyle w:val="Heading2"/>
      </w:pPr>
      <w:r>
        <w:rPr>
          <w:color w:val="1A1A2E"/>
        </w:rPr>
        <w:t>6.3  技术栈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后端框架</w:t>
            </w:r>
          </w:p>
        </w:tc>
        <w:tc>
          <w:tcPr>
            <w:tcW w:type="dxa" w:w="4703"/>
          </w:tcPr>
          <w:p>
            <w:r>
              <w:t>Python Flask 3.x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密码哈希</w:t>
            </w:r>
          </w:p>
        </w:tc>
        <w:tc>
          <w:tcPr>
            <w:tcW w:type="dxa" w:w="4703"/>
          </w:tcPr>
          <w:p>
            <w:r>
              <w:t>Werkzeug (PBKDF2-SHA256)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HTTPS 证书</w:t>
            </w:r>
          </w:p>
        </w:tc>
        <w:tc>
          <w:tcPr>
            <w:tcW w:type="dxa" w:w="4703"/>
          </w:tcPr>
          <w:p>
            <w:r>
              <w:t>OpenSSL 自签名证书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前端模板</w:t>
            </w:r>
          </w:p>
        </w:tc>
        <w:tc>
          <w:tcPr>
            <w:tcW w:type="dxa" w:w="4703"/>
          </w:tcPr>
          <w:p>
            <w:r>
              <w:t>Jinja2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样式</w:t>
            </w:r>
          </w:p>
        </w:tc>
        <w:tc>
          <w:tcPr>
            <w:tcW w:type="dxa" w:w="4703"/>
          </w:tcPr>
          <w:p>
            <w:r>
              <w:t>原生 CSS (Flexbox)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版本控制</w:t>
            </w:r>
          </w:p>
        </w:tc>
        <w:tc>
          <w:tcPr>
            <w:tcW w:type="dxa" w:w="4703"/>
          </w:tcPr>
          <w:p>
            <w:r>
              <w:t>Git + GitHub</w:t>
            </w:r>
          </w:p>
        </w:tc>
      </w:tr>
    </w:tbl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