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ИНТЕЛЛЕКТУАЛЬНОЕ ПЛАНИРОВАНИЕ РАБОЧИХ МАРШРУТОВ</w:t>
      </w:r>
    </w:p>
    <w:p>
      <w:pPr>
        <w:pStyle w:val="Title"/>
      </w:pPr>
      <w:r>
        <w:t>Метрики продукта</w:t>
      </w:r>
    </w:p>
    <w:p>
      <w:r>
        <w:rPr>
          <w:i/>
        </w:rPr>
        <w:t>Сценарий 2  Полная версия планирование real time и динамическое перепланирование</w:t>
      </w:r>
    </w:p>
    <w:p>
      <w:r>
        <w:t>Методический документ для пилота, продуктовой аналитики, контроля алгоритма и управленческого дашборда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6803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Версия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Целевой контур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Скорректированная версия 2.1</w:t>
            </w:r>
          </w:p>
        </w:tc>
      </w:tr>
    </w:tbl>
    <w:p>
      <w:pPr>
        <w:spacing w:after="0"/>
      </w:pPr>
    </w:p>
    <w:p>
      <w:pPr>
        <w:pStyle w:val="Heading1"/>
      </w:pPr>
      <w:r>
        <w:t>1 Назначение и границы</w:t>
      </w:r>
    </w:p>
    <w:p>
      <w:r>
        <w:t>Документ определяет систему метрик для первоначального планирования и динамического перепланирования рабочих маршрутов. Метрики разделены по роли: входы алгоритма, жёсткие ограничения, уровни оптимизации, оперативный контроль, диагностика и оценка бизнес эффекта. Такое разделение не позволяет показателям отчётности подменять правила построения маршрута.</w:t>
      </w:r>
    </w:p>
    <w:p>
      <w:r>
        <w:t>Основной вывод: корректность решения имеет безусловный приоритет. Автоматизация, скорость расчёта и бизнес эффект оцениваются только для решений, прошедших проверку обязательных ограничений.</w:t>
      </w:r>
    </w:p>
    <w:p>
      <w:pPr>
        <w:pStyle w:val="Heading1"/>
      </w:pPr>
      <w:r>
        <w:t>2 Принципы системы метрик</w:t>
      </w:r>
    </w:p>
    <w:p>
      <w:pPr>
        <w:pStyle w:val="ListBullet"/>
      </w:pPr>
      <w:r>
        <w:t>Главный экран содержит только показатели, по которым диспетчер может принять решение в текущий момент.</w:t>
      </w:r>
    </w:p>
    <w:p>
      <w:pPr>
        <w:pStyle w:val="ListBullet"/>
      </w:pPr>
      <w:r>
        <w:t>Жёсткие ограничения не компенсируются улучшением пробега, загрузки или количества назначенных заявок.</w:t>
      </w:r>
    </w:p>
    <w:p>
      <w:pPr>
        <w:pStyle w:val="ListBullet"/>
      </w:pPr>
      <w:r>
        <w:t>Временное окно выполнения и SLA измеряются раздельно.</w:t>
      </w:r>
    </w:p>
    <w:p>
      <w:pPr>
        <w:pStyle w:val="ListBullet"/>
      </w:pPr>
      <w:r>
        <w:t>Плановые и фактические показатели хранятся раздельно.</w:t>
      </w:r>
    </w:p>
    <w:p>
      <w:pPr>
        <w:pStyle w:val="ListBullet"/>
      </w:pPr>
      <w:r>
        <w:t>Полезность перепланирования оценивается лексикографически, а не разностью единого суммарного балла.</w:t>
      </w:r>
    </w:p>
    <w:p>
      <w:pPr>
        <w:pStyle w:val="ListBullet"/>
      </w:pPr>
      <w:r>
        <w:t>Бизнес эффект подтверждается сравнением сопоставимых периодов до и после внедрения.</w:t>
      </w:r>
    </w:p>
    <w:p>
      <w:pPr>
        <w:pStyle w:val="ListBullet"/>
      </w:pPr>
      <w:r>
        <w:t>Пороги, нормативы, веса критичности и версии алгоритма подлежат версионированию.</w:t>
      </w:r>
    </w:p>
    <w:p>
      <w:pPr>
        <w:pStyle w:val="Heading1"/>
      </w:pPr>
      <w:r>
        <w:t>3 Связь метрик с блоками алгоритма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17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Назначение метрик</w:t>
            </w:r>
          </w:p>
        </w:tc>
        <w:tc>
          <w:tcPr>
            <w:tcW w:type="dxa" w:w="498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Основные показатели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12 Расчёт критичности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Формирование порядка рассмотрения заявок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Бизнес приоритет; узость окна; дефицит совместимых инженеров; риск длительности; техническая сложность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13 Первичное построение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Построение допустимых маршрутов методом priority aware regret 2 insertion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Количество назначенных; сумма критичности назначенных; задействованные инженеры; предварительный пробег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14 Совместная оптимизация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Улучшение маршрутов без нарушения более высоких уровней цели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Пробег; время в пути; ожидание; переработка; длинные переезды; дисбаланс загрузки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15 Проверка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Контроль допустимости и сравнение решений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Нарушения жёстких ограничений; лексикографический вектор цели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16 Результат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Публикация плана и объяснений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Маршруты; плановое время; пробег; загрузка; резервы; нераспределённые заявки и причины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Динамический контур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Пересчёт незавершённой части после значимого события</w:t>
            </w:r>
          </w:p>
        </w:tc>
        <w:tc>
          <w:tcPr>
            <w:tcW w:type="dxa" w:w="498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Сохранённые SLA; глубина изменения; стабильность; скорость и полезность перепланирования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Роли показателей в алгоритме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Использование</w:t>
            </w:r>
          </w:p>
        </w:tc>
        <w:tc>
          <w:tcPr>
            <w:tcW w:type="dxa" w:w="396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Входные признаки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Расчёт критичности заявки K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Не являются KPI и не оцениваются направлением вверх или вниз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Hard gates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Компетенции; допуски; смена; окна; совместимость; обязательные перерывы; договорные ограничения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Нарушение опубликованного авторешения равно 0 процентов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Уровни цели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Покрытие; критичность; ресурс; пробег; время; устойчивость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Сравниваются строго лексикографически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Product KPI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Автораспределение; авторепланирование; акцепт; скорость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Оценивают полезность продукта после расчёта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Diagnostics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Причины нераспределения; ошибки прогнозов; триггеры; глубина изменений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Используются для улучшения алгоритма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Business KPI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SLA; утилизация; производительность; время диспетчера; поездки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Сравнение до и после на сопоставимых данных</w:t>
            </w:r>
          </w:p>
        </w:tc>
      </w:tr>
    </w:tbl>
    <w:p>
      <w:pPr>
        <w:spacing w:after="0"/>
      </w:pPr>
    </w:p>
    <w:p>
      <w:pPr>
        <w:pStyle w:val="Heading1"/>
      </w:pPr>
      <w:r>
        <w:t>5 Лексикографическая целевая функция</w:t>
      </w:r>
    </w:p>
    <w:p>
      <w:r>
        <w:t>План P оценивается вектором F(P), компоненты которого сравниваются последовательно:</w:t>
      </w:r>
    </w:p>
    <w:p>
      <w:pPr>
        <w:pStyle w:val="ListNumber"/>
      </w:pPr>
      <w:r>
        <w:t>L0  количество нарушений жёстких ограничений  минимизировать до нуля.</w:t>
      </w:r>
    </w:p>
    <w:p>
      <w:pPr>
        <w:pStyle w:val="ListNumber"/>
      </w:pPr>
      <w:r>
        <w:t>L1  количество нераспределённых допустимых заявок  минимизировать.</w:t>
      </w:r>
    </w:p>
    <w:p>
      <w:pPr>
        <w:pStyle w:val="ListNumber"/>
      </w:pPr>
      <w:r>
        <w:t>L2  сумма критичности нераспределённых заявок  минимизировать.</w:t>
      </w:r>
    </w:p>
    <w:p>
      <w:pPr>
        <w:pStyle w:val="ListNumber"/>
      </w:pPr>
      <w:r>
        <w:t>L3  количество задействованных инженеров  минимизировать при сохранении утверждённого резерва.</w:t>
      </w:r>
    </w:p>
    <w:p>
      <w:pPr>
        <w:pStyle w:val="ListNumber"/>
      </w:pPr>
      <w:r>
        <w:t>L4  общий и индивидуальный пробег  минимизировать.</w:t>
      </w:r>
    </w:p>
    <w:p>
      <w:pPr>
        <w:pStyle w:val="ListNumber"/>
      </w:pPr>
      <w:r>
        <w:t>L5  время в пути, ожидание, переработка, длинные переезды и дисбаланс  минимизировать.</w:t>
      </w:r>
    </w:p>
    <w:p>
      <w:pPr>
        <w:pStyle w:val="ListNumber"/>
      </w:pPr>
      <w:r>
        <w:t>L6  изменения опубликованного маршрута  минимизировать.</w:t>
      </w:r>
    </w:p>
    <w:p>
      <w:r>
        <w:t>Новый план принимается, если он не ухудшает ни один более высокий уровень и улучшает хотя бы один последующий уровень сверх настроенного минимального порога. Исключение: текущий план стал невыполнимым из-за подтверждённого события.</w:t>
      </w:r>
    </w:p>
    <w:p>
      <w:pPr>
        <w:pStyle w:val="Heading1"/>
      </w:pPr>
      <w:r>
        <w:t>6 Оперативные метрики диспетчера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39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20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464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Расчёт</w:t>
            </w:r>
          </w:p>
        </w:tc>
        <w:tc>
          <w:tcPr>
            <w:tcW w:type="dxa" w:w="260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Нераспределённые допустимые заявки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Активные заявки, прошедшие проверку данных, но не имеющие назначения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Распределить или устранить причину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2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Аварийные и высокоприоритетные без назначения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Допустимые заявки заданных классов без маршрута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Немедленное решение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3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Риск SLA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Прогнозное окончание не позже SLA, но SlackSLA не больше порога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Контроль или перепланирование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4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Прогнозное нарушение SLA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Прогнозное окончание позже SLA дедлайна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Перепланирование или ручное решение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5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Риск нарушения окна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 прибытия или окончания близок к границе окна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Проверить устойчивость маршрута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6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Прогнозное нарушение окна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 не соответствует обязательному окну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Перепланировать до публикации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7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Активные просроченные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Незавершённые заявки, текущее время позже SLA дедлайна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Эскалация и фиксация причины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8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Маршруты с конфликтом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Актуальный прогноз создаёт конфликт окна, смены или следующего назначения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Перепланировать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9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Перегруженные исполнители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Прогнозная занятость остатка смены выше порога с учётом работ, поездок и перерывов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Перераспределить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10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Применимый резерв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Время, в которое реально можно встроить заявку с учётом зоны, компетенций, окон и поездки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Использовать для срочных заявок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11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Требуют ручного решения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Авторешение невозможно, отклонено либо требуется правилами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Работа диспетчера</w:t>
            </w:r>
          </w:p>
        </w:tc>
      </w:tr>
    </w:tbl>
    <w:p>
      <w:pPr>
        <w:spacing w:after="0"/>
      </w:pPr>
    </w:p>
    <w:p>
      <w:pPr>
        <w:pStyle w:val="Heading1"/>
      </w:pPr>
      <w:r>
        <w:t>7 Метрики качества исходного плана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49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515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Расчёт</w:t>
            </w:r>
          </w:p>
        </w:tc>
        <w:tc>
          <w:tcPr>
            <w:tcW w:type="dxa" w:w="2098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Цель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Покрытие заявок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Назначенные допустимые / все допустимые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Максимум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Взвешенное покрытие критичности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Сумма K назначенных / сумма K допустимых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Максимум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Задействованные инженеры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Количество уникальных инженеров с назначениями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 после покрытия и резерва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Пробег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 каждому инженеру и суммарно; план и факт раздельно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 без ухудшения верхних уровней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Время в пути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 каждому инженеру и суммарно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Длинные переезды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Количество участков выше порога и максимальная длина участка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Холостой пробег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Пробег без выполнения работ / общий пробег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Дисбаланс загрузки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Максимум минус минимум загрузки; дополнительно коэффициент вариации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 при соблюдении компетенций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Резерв устойчивости</w:t>
            </w:r>
          </w:p>
        </w:tc>
        <w:tc>
          <w:tcPr>
            <w:tcW w:type="dxa" w:w="515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Минимальный временной запас до окна, SLA и конца смены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 ниже порога</w:t>
            </w:r>
          </w:p>
        </w:tc>
      </w:tr>
    </w:tbl>
    <w:p>
      <w:pPr>
        <w:spacing w:after="0"/>
      </w:pPr>
    </w:p>
    <w:p>
      <w:pPr>
        <w:pStyle w:val="Heading1"/>
      </w:pPr>
      <w:r>
        <w:t>8 Контроль алгоритма и динамического контура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39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38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Метрика</w:t>
            </w:r>
          </w:p>
        </w:tc>
        <w:tc>
          <w:tcPr>
            <w:tcW w:type="dxa" w:w="549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Уточнённый расчёт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Цель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12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Доля автоматического распределения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Автоматически опубликованные назначения / допустимые заявки, для которых разрешено автораспределение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Рост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13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Доля автоматического перепланирования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Действующие триггеры, закрытые без ручного изменения / все действующие триггеры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Рост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14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План принят без ручных изменений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Авторешения без содержательной правки в установленном интервале / опубликованные авторешения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Рост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15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Время первоначального расчёта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Медиана, P95 и максимум от запуска до готовности плана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Снижение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16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Время перепланирования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Медиана, P95 и максимум от события до готовности решения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Снижение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17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Нарушения hard gates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Опубликованные авторешения с нарушением / опубликованные авторешения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0 процентов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18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Отклонённые недопустимые кандидаты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Количество кандидатов, остановленных валидатором до публикации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Диагностика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19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Технические ошибки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Неуспешные обработки / все обработки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Стремится к 0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20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Ошибка времени перемещения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MAE; медиана и P90 абсолютной ошибки, по зоне и времени суток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Снижение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21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Ошибка длительности работ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MAE и WAPE; медиана и P90 по виду работ и оборудованию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4"/>
              </w:rPr>
              <w:t>Снижение</w:t>
            </w:r>
          </w:p>
        </w:tc>
      </w:tr>
    </w:tbl>
    <w:p>
      <w:pPr>
        <w:spacing w:after="0"/>
      </w:pPr>
    </w:p>
    <w:p>
      <w:pPr>
        <w:pStyle w:val="Heading1"/>
      </w:pPr>
      <w:r>
        <w:t>9 Метрики динамического перепланирования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453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Расчёт</w:t>
            </w:r>
          </w:p>
        </w:tc>
        <w:tc>
          <w:tcPr>
            <w:tcW w:type="dxa" w:w="306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Правило интерпретации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Лексикографическая полезность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Сравнение векторов F нового и текущего плана; дополнительно дельты каждого компонента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Единый арифметический Score не применяется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Сохранённые SLA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Заявки с прогнозным нарушением до пересчёта, ставшие выполнимыми после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Положительный эффект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Новые риски SLA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Заявки, ставшие прогнозно нарушающими после пересчёта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 допускать без решения по более высокой критичности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Чисто сохранённые SLA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Сохранённые SLA минус новые прогнозные нарушения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Неотрицательное 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Дополнительно включённые заявки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Назначенные после минус назначенные до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Контекстная метрика, может быть отрицательной при аварийном приоритете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Триггеры без изменения плана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Триггеры, после которых сохранён текущий план / все триггеры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 равны автоматически ложным триггерам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Подтверждённо ложные триггеры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Триггеры из-за ошибочного события или избыточного порога, не подтверждённые последующими фактами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Настройка качества данных и порогов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Частота изменений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Количество автоматических версий маршрута на маршрут и смену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 при сохранении выполнимости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Доля сохранённых назначений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Неизменённые будущие назначения / незавершённые назначения до пересчёта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Рост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Глубина изменения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Изменённые будущие назначения / незавершённые назначения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Минимум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Изменения замороженного горизонта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Изменения работ, уже начатых или доведённых до инженера в защищённом интервале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0, кроме подтверждённой аварии</w:t>
            </w:r>
          </w:p>
        </w:tc>
      </w:tr>
    </w:tbl>
    <w:p>
      <w:pPr>
        <w:spacing w:after="0"/>
      </w:pPr>
    </w:p>
    <w:p>
      <w:pPr>
        <w:pStyle w:val="Heading1"/>
      </w:pPr>
      <w:r>
        <w:t>10 Событийный цикл полной версии</w:t>
      </w:r>
    </w:p>
    <w:p>
      <w:r>
        <w:t>1.  Получить событие: новая заявка, отклонение времени, отмена, недоступность инженера или изменение дорожного прогноза.</w:t>
      </w:r>
    </w:p>
    <w:p>
      <w:r>
        <w:t>2.  Проверить качество события и обновить прогнозы перемещения, завершения и SLA резерв.</w:t>
      </w:r>
    </w:p>
    <w:p>
      <w:r>
        <w:t>3.  Сопоставить отклонение с конфигурируемым порогом существенности.</w:t>
      </w:r>
    </w:p>
    <w:p>
      <w:r>
        <w:t>4.  Заморозить выполненные, выполняемые и защищённые ближайшие назначения.</w:t>
      </w:r>
    </w:p>
    <w:p>
      <w:r>
        <w:t>5.  Оптимизировать только незавершённую и незамороженную часть горизонта.</w:t>
      </w:r>
    </w:p>
    <w:p>
      <w:r>
        <w:t>6.  Проверить hard gates и рассчитать лексикографический вектор нового плана.</w:t>
      </w:r>
    </w:p>
    <w:p>
      <w:r>
        <w:t>7.  Сравнить новый и текущий планы, включая цену изменения маршрута.</w:t>
      </w:r>
    </w:p>
    <w:p>
      <w:r>
        <w:t>8.  Опубликовать, передать руководителю на подтверждение либо сохранить текущий план с объяснением.</w:t>
      </w:r>
    </w:p>
    <w:p>
      <w:pPr>
        <w:pStyle w:val="Heading1"/>
      </w:pPr>
      <w:r>
        <w:t>11 Причины нераспределения и ручного вмешательства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Группа</w:t>
            </w:r>
          </w:p>
        </w:tc>
        <w:tc>
          <w:tcPr>
            <w:tcW w:type="dxa" w:w="3969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Примеры</w:t>
            </w:r>
          </w:p>
        </w:tc>
        <w:tc>
          <w:tcPr>
            <w:tcW w:type="dxa" w:w="419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Ресурс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Нет свободного инженера; недостаточно времени смены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Планирование численности и загрузки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Компетенции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Нет требуемой квалификации или допуска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Развитие компетенций и справочников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Оснащение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Нет требуемого оборудования или комплекта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Логистика оснащения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Временные ограничения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Конфликт окна, SLA или невозможность прибытия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Настройка обещаний и маршрутов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Территория и договор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Нет допустимого исполнителя для зоны или договора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Изменение ресурсной модели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Данные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Нет адреса, норматива, компетенции или окна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Контроль мастер данных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Алгоритм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Допустимый вариант существует, но не найден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Анализ оптимизатора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Техническая ошибка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Сбой сервиса или интеграции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IT инцидент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Ручное решение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Руководитель отклонил или изменил рекомендацию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Анализ причин и правил</w:t>
            </w:r>
          </w:p>
        </w:tc>
      </w:tr>
    </w:tbl>
    <w:p>
      <w:pPr>
        <w:spacing w:after="0"/>
      </w:pPr>
    </w:p>
    <w:p>
      <w:pPr>
        <w:pStyle w:val="Heading1"/>
      </w:pPr>
      <w:r>
        <w:t>12 Бизнес метрики эффекта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Метрика</w:t>
            </w:r>
          </w:p>
        </w:tc>
        <w:tc>
          <w:tcPr>
            <w:tcW w:type="dxa" w:w="4535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Расчёт</w:t>
            </w:r>
          </w:p>
        </w:tc>
        <w:tc>
          <w:tcPr>
            <w:tcW w:type="dxa" w:w="289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Высвобождённое время диспетчера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Сопоставимое ручное время до минус после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Единая методика хронометража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Сокращение времени распределения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Медиана и P95 до и после; процент изменения медианы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Одинаковый горизонт и состав потока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Фактическая полезная утилизация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Фактическое время технических работ / доступное рабочее время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Не смешивать с плановой загрузкой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Выполнение SLA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Выполненные в SLA / завершённые с применимым SLA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Единое правило дедлайна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Ручные переназначения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Доля заявок с содержательным ручным переназначением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Сравнивать процентные пункты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Фактическое время в пути на заявку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Фактическое маршрутное время / выполненные заявки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Отдельно медиана и P90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Фактический пробег на заявку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Фактический маршрутный пробег / выполненные заявки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Сопоставимая география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Производительность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Выполненные заявки / инженер день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5"/>
              </w:rPr>
              <w:t>Рост только при сохранении SLA и качества</w:t>
            </w:r>
          </w:p>
        </w:tc>
      </w:tr>
    </w:tbl>
    <w:p>
      <w:pPr>
        <w:spacing w:after="0"/>
      </w:pPr>
    </w:p>
    <w:p>
      <w:pPr>
        <w:pStyle w:val="Heading1"/>
      </w:pPr>
      <w:r>
        <w:t>13 Методика сравнения до и после</w:t>
      </w:r>
    </w:p>
    <w:p>
      <w:pPr>
        <w:pStyle w:val="ListBullet"/>
      </w:pPr>
      <w:r>
        <w:t>Сравнивать периоды, сопоставимые по географии, сезонности, типам и критичности заявок, графикам и численности инженеров.</w:t>
      </w:r>
    </w:p>
    <w:p>
      <w:pPr>
        <w:pStyle w:val="ListBullet"/>
      </w:pPr>
      <w:r>
        <w:t>Показывать абсолютное значение до, абсолютное значение после и изменение с доверительным интервалом либо достаточным объёмом наблюдений.</w:t>
      </w:r>
    </w:p>
    <w:p>
      <w:pPr>
        <w:pStyle w:val="ListBullet"/>
      </w:pPr>
      <w:r>
        <w:t>Фактическую утилизацию считать по событиям исполнения; плановую загрузку хранить отдельно.</w:t>
      </w:r>
    </w:p>
    <w:p>
      <w:pPr>
        <w:pStyle w:val="ListBullet"/>
      </w:pPr>
      <w:r>
        <w:t>Время и пробег учитывать только между последовательными маршрутными точками, исключая нерелевантные периоды.</w:t>
      </w:r>
    </w:p>
    <w:p>
      <w:pPr>
        <w:pStyle w:val="ListBullet"/>
      </w:pPr>
      <w:r>
        <w:t>Все исключения из знаменателей фиксировать явно: отмена, неполные данные, вне горизонта, обязательное ручное решение.</w:t>
      </w:r>
    </w:p>
    <w:p>
      <w:pPr>
        <w:pStyle w:val="ListBullet"/>
      </w:pPr>
      <w:r>
        <w:t>Версионировать алгоритм, веса критичности, нормативы, дорожную модель, пороги триггеров и справочники.</w:t>
      </w:r>
    </w:p>
    <w:p>
      <w:r>
        <w:br w:type="page"/>
      </w:r>
    </w:p>
    <w:p>
      <w:pPr>
        <w:pStyle w:val="Heading1"/>
      </w:pPr>
      <w:r>
        <w:t>14 Связь метрик с событиями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082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Событие или данные</w:t>
            </w:r>
          </w:p>
        </w:tc>
        <w:tc>
          <w:tcPr>
            <w:tcW w:type="dxa" w:w="5896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Питаемые показатели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Поступление заявки, приоритет, SLA, окно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Покрытие; критичность; нераспределённые; риск SLA и окна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Назначение, отмена, ручное изменение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Автоматизация; акцепт; ручные переназначения; стабильность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Старт и окончание работы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Фактическая утилизация; SLA; ошибка длительности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Отправление и прибытие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Фактическое время в пути; ошибка прогноза перемещения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Геопозиция при её правомерном использовании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Фактический маршрут и пробег; дорожный прогноз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Триггер перепланирования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Скорость; триггеры без изменения; подтверждённо ложные триггеры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Новая версия маршрута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Полезность; сохранённые SLA; глубина; доля сохранённых назначений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Технический журнал</w:t>
            </w:r>
          </w:p>
        </w:tc>
        <w:tc>
          <w:tcPr>
            <w:tcW w:type="dxa" w:w="58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Ошибки; время расчёта; доступность сервиса</w:t>
            </w:r>
          </w:p>
        </w:tc>
      </w:tr>
    </w:tbl>
    <w:p>
      <w:pPr>
        <w:spacing w:after="0"/>
      </w:pPr>
    </w:p>
    <w:p>
      <w:pPr>
        <w:pStyle w:val="Heading1"/>
      </w:pPr>
      <w:r>
        <w:t>15 Требования к данным и знаменателям</w:t>
      </w:r>
    </w:p>
    <w:p>
      <w:r>
        <w:t>Допустимой для автораспределения считается заявка, у которой заполнены обязательные данные, наступил горизонт планирования, она не отменена и правила процесса не требуют ручного назначения. Метрики автоматизации рассчитываются только по этой совокупности.</w:t>
      </w:r>
    </w:p>
    <w:p>
      <w:r>
        <w:t>Календарный резерв и применимый резерв хранятся раздельно. Применимый резерв рассчитывается по территории, компетенции и временному интервалу и подтверждается возможностью допустимой вставки заявки в маршрут.</w:t>
      </w:r>
    </w:p>
    <w:p>
      <w:r>
        <w:t>Если постоянная геопозиция сотрудников не входит в границы решения, фактические поездки рассчитываются по событиям «отправился» и «прибыл» либо по разрешённой внешней телематике. Способ получения факта должен быть единым для сравниваемых периодов.</w:t>
      </w:r>
    </w:p>
    <w:p>
      <w:pPr>
        <w:pStyle w:val="Heading1"/>
      </w:pPr>
      <w:r>
        <w:t>16 Целевые значения и правила пилота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3061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6917"/>
            <w:shd w:fill="1F4E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Правило задания цели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Нарушения hard gates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0 процентов для опубликованных авторешений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SLA риск, перегрузка, длинный переезд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Конфигурируемые пороги после baseline и пилота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Минимальное улучшение нового плана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Настраивается отдельно по уровням цели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Время расчёта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Медиана, P95 и максимум по объёму задачи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Ошибки прогноза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Цели по зоне, времени суток и типу работ после накопления факта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Бизнес KPI</w:t>
            </w:r>
          </w:p>
        </w:tc>
        <w:tc>
          <w:tcPr>
            <w:tcW w:type="dxa" w:w="69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6"/>
              </w:rPr>
              <w:t>Утверждаются после фиксации baseline и минимального размера выборки</w:t>
            </w:r>
          </w:p>
        </w:tc>
      </w:tr>
    </w:tbl>
    <w:p>
      <w:pPr>
        <w:spacing w:after="0"/>
      </w:pPr>
    </w:p>
    <w:p>
      <w:pPr>
        <w:pStyle w:val="Heading1"/>
      </w:pPr>
      <w:r>
        <w:t>17 Факты допущения и открытые вопросы</w:t>
      </w:r>
    </w:p>
    <w:p>
      <w:pPr>
        <w:pStyle w:val="Heading2"/>
      </w:pPr>
      <w:r>
        <w:t>Факты</w:t>
      </w:r>
    </w:p>
    <w:p>
      <w:pPr>
        <w:pStyle w:val="ListBullet"/>
      </w:pPr>
      <w:r>
        <w:t>Текущий алгоритм использует лексикографическую целевую функцию.</w:t>
      </w:r>
    </w:p>
    <w:p>
      <w:pPr>
        <w:pStyle w:val="ListBullet"/>
      </w:pPr>
      <w:r>
        <w:t>Нарушения обязательных ограничений в опубликованном плане недопустимы.</w:t>
      </w:r>
    </w:p>
    <w:p>
      <w:pPr>
        <w:pStyle w:val="ListBullet"/>
      </w:pPr>
      <w:r>
        <w:t>Полная версия предусматривает первоначальное планирование и динамическое перепланирование.</w:t>
      </w:r>
    </w:p>
    <w:p>
      <w:pPr>
        <w:pStyle w:val="Heading2"/>
      </w:pPr>
      <w:r>
        <w:t>Допущения</w:t>
      </w:r>
    </w:p>
    <w:p>
      <w:pPr>
        <w:pStyle w:val="ListBullet"/>
      </w:pPr>
      <w:r>
        <w:t>События исполнения имеют единые отметки времени и связаны с версией маршрута.</w:t>
      </w:r>
    </w:p>
    <w:p>
      <w:pPr>
        <w:pStyle w:val="ListBullet"/>
      </w:pPr>
      <w:r>
        <w:t>Для расчёта пробега доступна согласованная матрица расстояний либо разрешённый источник фактического маршрута.</w:t>
      </w:r>
    </w:p>
    <w:p>
      <w:pPr>
        <w:pStyle w:val="Heading2"/>
      </w:pPr>
      <w:r>
        <w:t>Открытые вопросы</w:t>
      </w:r>
    </w:p>
    <w:p>
      <w:pPr>
        <w:pStyle w:val="ListBullet"/>
      </w:pPr>
      <w:r>
        <w:t>Утвердить источник дорожных данных и правила их обновления.</w:t>
      </w:r>
    </w:p>
    <w:p>
      <w:pPr>
        <w:pStyle w:val="ListBullet"/>
      </w:pPr>
      <w:r>
        <w:t>Определить, входит ли геопозиция сотрудников в целевой контур или используются только дискретные события отправления и прибытия.</w:t>
      </w:r>
    </w:p>
    <w:p>
      <w:pPr>
        <w:pStyle w:val="ListBullet"/>
      </w:pPr>
      <w:r>
        <w:t>Утвердить замороженный горизонт, пороги существенности и минимального улучшения.</w:t>
      </w:r>
    </w:p>
    <w:p>
      <w:pPr>
        <w:pStyle w:val="ListBullet"/>
      </w:pPr>
      <w:r>
        <w:t>Зафиксировать юридически и организационно допустимый состав событий для контроля фактического маршрута.</w:t>
      </w:r>
    </w:p>
    <w:p>
      <w:pPr>
        <w:pStyle w:val="Heading1"/>
      </w:pPr>
      <w:r>
        <w:t>18 Итоговая логика оценки</w:t>
      </w:r>
    </w:p>
    <w:p>
      <w:pPr>
        <w:jc w:val="center"/>
      </w:pPr>
      <w:r>
        <w:t>КОРРЕКТНОСТЬ  АВТОМАТИЗАЦИЯ  ПРОГНОЗ  АДАПТАЦИЯ  SLA  БИЗНЕС ЭФФЕКТ</w:t>
      </w:r>
    </w:p>
    <w:p>
      <w:r>
        <w:t>Система считается зрелой, когда минимальным числом обоснованных изменений удерживает максимум критичных заявок выполнимыми, соблюдает обязательные ограничения, сокращает поездки и улучшает подтверждённый результат организации.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4"/>
      </w:rPr>
      <w:t>Метрики интеллектуального планирования маршрутов  версия 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666666"/>
        <w:sz w:val="16"/>
      </w:rPr>
      <w:t>Метрики планирования маршрутов — полная версия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D7D3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ricNote">
    <w:name w:val="Metric Note"/>
    <w:pPr>
      <w:spacing w:after="120"/>
    </w:pPr>
    <w:rPr>
      <w:rFonts w:ascii="Aptos" w:hAnsi="Aptos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