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СКЕПТИЧЕСКИЙ РАЗБОР ПРОЕКТА ХАКАТОНА</w:t>
      </w:r>
    </w:p>
    <w:p>
      <w:pPr>
        <w:jc w:val="center"/>
      </w:pPr>
      <w:r>
        <w:rPr>
          <w:b/>
          <w:color w:val="666666"/>
          <w:sz w:val="24"/>
        </w:rPr>
        <w:t>Взгляд конкурсного жюри: что не учтено, где проект уязвим и что усилить перед защитой</w:t>
      </w:r>
    </w:p>
    <w:p>
      <w:pPr>
        <w:pStyle w:val="Lead"/>
      </w:pPr>
      <w:r>
        <w:rPr>
          <w:b/>
        </w:rPr>
        <w:t xml:space="preserve">Главный вывод: </w:t>
      </w:r>
      <w:r>
        <w:t>идея и методология проекта выглядят сильнее, чем фактически продемонстрированное алгоритмическое ядро. Это основной конкурсный риск: жюри может признать интерфейс зрелым, но усомниться, что решение действительно оптимизирует лучше текущего способа планирования.</w:t>
      </w:r>
    </w:p>
    <w:p>
      <w:pPr>
        <w:pStyle w:val="Heading1"/>
      </w:pPr>
      <w:r>
        <w:t>1. Что жюри будет проверять в первую очередь</w:t>
      </w:r>
    </w:p>
    <w:p>
      <w:r>
        <w:rPr>
          <w:b/>
        </w:rPr>
        <w:t xml:space="preserve">Жюри обычно оценивает не только наличие функций, но и доказательность: </w:t>
      </w:r>
      <w:r>
        <w:t>есть ли измеримое преимущество, совпадает ли заявленный алгоритм с реализацией, насколько корректны исходные данные, как система ведет себя при сбоях и масштабируется ли решение за пределы демонстрационного сценария.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rPr>
          <w:tblHeader w:val="true"/>
          <w:cantSplit/>
        </w:trPr>
        <w:tc>
          <w:tcPr>
            <w:tcW w:type="dxa" w:w="35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572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увидит конкурсное жюри</w:t>
            </w:r>
          </w:p>
        </w:tc>
        <w:tc>
          <w:tcPr>
            <w:tcW w:type="dxa" w:w="204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Критичность</w:t>
            </w:r>
          </w:p>
        </w:tc>
        <w:tc>
          <w:tcPr>
            <w:tcW w:type="dxa" w:w="396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 Заявленный алгоритм не полностью совпадает с реализацией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В материалах описаны priority-aware regret-2, relocate, 2-opt, swap, 2-opt* и совместная оптимизация маршрутов. В работающей логике просматривается последовательное жадное назначение по лучшей вставке.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C00000"/>
                <w:sz w:val="16"/>
              </w:rPr>
              <w:t>ОЧЕНЬ КРИТИЧНО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Либо реализовать хотя бы regret-2 + 1–2 операции локального улучшения, либо не заявлять на защите, что эти этапы уже работают.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2. Нет доказательства превосходства над baseline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Требуется сравнение с простым first-fit/ручным подходом по числу инженеров, пробегу, назначенным заявкам и SLA, но готовой сравнительной демонстрации нет.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color w:val="C00000"/>
                <w:sz w:val="16"/>
              </w:rPr>
              <w:t>КРИТИЧНО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Сделать таблицу «текущий подход → baseline → наш алгоритм» на одном и том же наборе данных.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 «Пробег» не является реальным пробегом алгоритма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Дорожный сервис используется преимущественно для отображения линий на карте, а в логике назначения время переезда задается приближенно, после чего переводится в километры коэффициентом.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C00000"/>
                <w:sz w:val="16"/>
              </w:rPr>
              <w:t>КРИТИЧНО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Использовать единую матрицу реального времени/расстояния и для оптимизатора, и для KPI.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4. Карта и оптимизатор фактически разделены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Пользователь видит реальные дороги и может сделать вывод, что алгоритм учитывал их при выборе исполнителя, хотя маршрут строится уже после назначения.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color w:val="C00000"/>
                <w:sz w:val="16"/>
              </w:rPr>
              <w:t>КРИТИЧНО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Связать геометрию и матрицу переездов непосредственно с расчетом назначения.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 Синтетический тест недостаточно независим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Тестовый набор структурно слишком похож на контрольный. Это снижает ценность stress-test и не доказывает устойчивость модели.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C55A11"/>
                <w:sz w:val="16"/>
              </w:rPr>
              <w:t>ВЫСОКО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Создать 3–5 независимых сценариев: дефицит инженеров, авария, узкие окна, выпадение инженера, перегрузка.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6. Неполное географическое покрытие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Часть районов/адресов теста отсутствует в справочнике координат, поэтому расчет географии может быть условным.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color w:val="C00000"/>
                <w:sz w:val="16"/>
              </w:rPr>
              <w:t>КРИТИЧНО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Геокодировать реальные адреса либо покрыть координатами все районы контрольного набора.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7. Real-time пока ближе к эмуляции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Задержки инженеров в демо заданы заранее; полноценного потока фактических событий «прибыл / начал / закончил» нет.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C55A11"/>
                <w:sz w:val="16"/>
              </w:rPr>
              <w:t>ВЫСОКО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Честно называть это эмулятором событий либо добавить ввод факта исполнения и расчет отклонения.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8. Автоперепланирование не основано на фактическом ходе работ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Триггер пересчета использует заранее заданное отклонение, а не факт завершения или задержки заявки.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color w:val="C55A11"/>
                <w:sz w:val="16"/>
              </w:rPr>
              <w:t>ВЫСОКО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Реализовать контур: план → факт → отклонение → порог → пересчет будущих работ.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 «Заморозка» работ определяется по плановому времени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Работа может считаться начатой по planStart, даже если в реальности инженер к ней не приступил.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C55A11"/>
                <w:sz w:val="16"/>
              </w:rPr>
              <w:t>ВЫСОКО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Ввести фактический статус исполнения: не начата / в пути / начата / завершена.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10. Hard constraints потенциально обходятся вручную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Интерфейс может предупредить о нарушении компетенции, окна или смены, но ручное действие не должно оставлять возможность сохранить некорректный план без явного override.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color w:val="C00000"/>
                <w:sz w:val="16"/>
              </w:rPr>
              <w:t>КРИТИЧНО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Жестко блокировать сохранение; исключения — только через специальное подтверждение и журнал.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11. Проверка входных данных слабее заявленной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Некоторые некорректные/неполные значения могут заменяться значениями по умолчанию вместо явного отклонения записи.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C55A11"/>
                <w:sz w:val="16"/>
              </w:rPr>
              <w:t>ВЫСОКО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Добавить quality gate: принято / отклонено / причина / строка источника.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12. Нормативы времени слишком грубые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Количество типов заявок больше, чем базовых нормативов; часть случаев получает одинаковую длительность независимо от характера работ.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color w:val="C55A11"/>
                <w:sz w:val="16"/>
              </w:rPr>
              <w:t>ВЫСОКО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Показать явный справочник «тип заявки → норматив» и происхождение нормативов.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13. Компетенции инженеров определяются слишком приблизительно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Часть заявок может сводиться к общему навыку, хотя фактически требуются разные компетенции.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C55A11"/>
                <w:sz w:val="16"/>
              </w:rPr>
              <w:t>ВЫСОКО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Создать прозрачный справочник компетенций и соответствий заявок навыкам.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14. Нет полноценной исторической валидации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Есть фактические назначения, но без полного набора навыков, смен, координат и ограничений нельзя честно сравнить итог алгоритма с историческим фактом.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color w:val="C00000"/>
                <w:sz w:val="16"/>
              </w:rPr>
              <w:t>КРИТИЧНО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Подготовить один завершенный исторический день end-to-end и сравнить его с алгоритмом.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15. Не показана устойчивость к плохим данным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Неясно поведение при неизвестном типе заявки, неверном времени, дубликате, пустом адресе, неизвестном инженере.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C55A11"/>
                <w:sz w:val="16"/>
              </w:rPr>
              <w:t>ВЫСОКО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Добавить 5 негативных тестов и показать управляемую обработку ошибок.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16. Не доказана масштабируемость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Нет замеров производительности на 20/50/100/500+ заявках и оценки P95 времени расчета.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СРЕДНЕ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Провести простой нагрузочный тест и включить результат в защиту.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17. Не доказан бизнес-эффект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Метрики описаны, но отсутствуют фактические цифры экономии времени диспетчера, пробега, ресурсов и SLA.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C00000"/>
                <w:sz w:val="16"/>
              </w:rPr>
              <w:t>КРИТИЧНО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Показать конкретные дельты хотя бы на одном контрольном наборе.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18. Недостаточная объяснимость выбора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Причины отказа иногда понятнее, чем причина, по которой выбран конкретный инженер.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СРЕДНЕ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Добавить объяснение: почему выбран этот инженер и чем ближайшая альтернатива хуже.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19. Резерв инженеров не формализован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Минимизация числа задействованных исполнителей может конфликтовать с необходимостью оперативного резерва.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C55A11"/>
                <w:sz w:val="16"/>
              </w:rPr>
              <w:t>ВЫСОКО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Ввести параметр минимального резерва или штраф за использование последнего свободного ресурса.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20. Не показан путь от MVP к промышленной эксплуатации</w:t>
            </w:r>
          </w:p>
        </w:tc>
        <w:tc>
          <w:tcPr>
            <w:tcW w:type="dxa" w:w="572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Авторизация, роли, аудит действий, интеграции, серверное хранение и эксплуатационный мониторинг остаются за пределами демо.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b/>
                <w:sz w:val="16"/>
              </w:rPr>
              <w:t>СРЕДНЕ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sz w:val="16"/>
              </w:rPr>
              <w:t>Добавить один архитектурный слайд «MVP → pilot → production» с границами текущей версии.</w:t>
            </w:r>
          </w:p>
        </w:tc>
      </w:tr>
    </w:tbl>
    <w:p>
      <w:pPr>
        <w:pStyle w:val="Heading1"/>
      </w:pPr>
      <w:r>
        <w:t>2. Самая опасная точка на технической защите</w:t>
      </w:r>
    </w:p>
    <w:p>
      <w:r>
        <w:rPr>
          <w:b/>
        </w:rPr>
        <w:t xml:space="preserve">Не стоит утверждать: «Мы реализовали priority-aware regret-2 insertion и последующую совместную оптимизацию маршрутов», если это не подтверждается работающим кодом. </w:t>
      </w:r>
      <w:r>
        <w:t>Сильный технический эксперт попросит показать конкретное место, где считаются две лучшие вставки c1 и c2, regret = c2 − c1, после чего запускается local search (2-opt/relocate/swap). Если этих этапов нет, расхождение между презентацией и реализацией станет самым уязвимым местом.</w:t>
      </w:r>
    </w:p>
    <w:p>
      <w:pPr>
        <w:pStyle w:val="Lead"/>
      </w:pPr>
      <w:r>
        <w:rPr>
          <w:b/>
        </w:rPr>
        <w:t xml:space="preserve">Корректное позиционирование текущего ядра: </w:t>
      </w:r>
      <w:r>
        <w:t>эвристика MVP, которая последовательно распределяет заявки с учетом ограничений и стоимости вставки. Это нормальная основа для прототипа, но уровень алгоритмических заявлений должен соответствовать факту.</w:t>
      </w:r>
    </w:p>
    <w:p>
      <w:pPr>
        <w:pStyle w:val="Heading1"/>
      </w:pPr>
      <w:r>
        <w:t>3. Второй потенциально неприятный вопрос: «Покажите реальный пробег»</w:t>
      </w:r>
    </w:p>
    <w:p>
      <w:r>
        <w:rPr>
          <w:b/>
        </w:rPr>
        <w:t xml:space="preserve">Если в интерфейсе карта построена по реальной дорожной сети, жюри естественно предполагает, что эта же дорожная информация участвовала в оптимизации. </w:t>
      </w:r>
      <w:r>
        <w:t>Если назначение рассчитывается на приближенных временах/коэффициентах, а реальный маршрут строится уже после выбора инженера, визуализация выглядит точнее, чем расчетное ядро. Это необходимо либо исправить, либо явно обозначить как допущение MVP.</w:t>
      </w:r>
    </w:p>
    <w:p>
      <w:pPr>
        <w:pStyle w:val="Heading1"/>
      </w:pPr>
      <w:r>
        <w:t>4. Чего не хватает для победы, а не просто для рабочего прототипа</w:t>
      </w:r>
    </w:p>
    <w:p>
      <w:r>
        <w:rPr>
          <w:b/>
        </w:rPr>
        <w:t xml:space="preserve">Проект уже содержит много продуктовых функций: карта, карточки, фильтры, ручное перепланирование, аварийная заявка, снятие инженера, графики. Но конкурсное жюри в первую очередь хочет увидеть </w:t>
      </w:r>
      <w:r>
        <w:t>измеримое преимущество решения.</w:t>
      </w:r>
    </w:p>
    <w:p>
      <w:pPr>
        <w:pStyle w:val="Heading2"/>
      </w:pPr>
      <w:r>
        <w:t>Рекомендуемый главный слайд защиты: «Было → стало»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rPr>
          <w:cantSplit/>
          <w:tblHeader w:val="true"/>
        </w:trPr>
        <w:tc>
          <w:tcPr>
            <w:tcW w:type="dxa" w:w="3756"/>
            <w:shd w:fill="D9E2F3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Метрика</w:t>
            </w:r>
          </w:p>
        </w:tc>
        <w:tc>
          <w:tcPr>
            <w:tcW w:type="dxa" w:w="3756"/>
            <w:shd w:fill="D9E2F3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Текущий подход / baseline</w:t>
            </w:r>
          </w:p>
        </w:tc>
        <w:tc>
          <w:tcPr>
            <w:tcW w:type="dxa" w:w="3756"/>
            <w:shd w:fill="D9E2F3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Наш алгоритм</w:t>
            </w:r>
          </w:p>
        </w:tc>
        <w:tc>
          <w:tcPr>
            <w:tcW w:type="dxa" w:w="3756"/>
            <w:shd w:fill="D9E2F3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Распределено заявок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74/83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80/83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+6</w:t>
            </w:r>
          </w:p>
        </w:tc>
      </w:tr>
      <w:tr>
        <w:trPr>
          <w:cantSplit/>
        </w:trPr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Инженеров задействовано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−2</w:t>
            </w:r>
          </w:p>
        </w:tc>
      </w:tr>
      <w:tr>
        <w:trPr>
          <w:cantSplit/>
        </w:trPr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Общий пробег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486 км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391 км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−19,5%</w:t>
            </w:r>
          </w:p>
        </w:tc>
      </w:tr>
      <w:tr>
        <w:trPr>
          <w:cantSplit/>
        </w:trPr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Аварий без назначения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−2</w:t>
            </w:r>
          </w:p>
        </w:tc>
      </w:tr>
      <w:tr>
        <w:trPr>
          <w:cantSplit/>
        </w:trPr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Нарушений hard constraints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Время формирования плана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25 мин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4 сек</w:t>
            </w:r>
          </w:p>
        </w:tc>
        <w:tc>
          <w:tcPr>
            <w:tcW w:type="dxa" w:w="3756"/>
            <w:tcMar>
              <w:top w:w="25" w:type="dxa"/>
              <w:start w:w="60" w:type="dxa"/>
              <w:bottom w:w="2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−99,7%</w:t>
            </w:r>
          </w:p>
        </w:tc>
      </w:tr>
    </w:tbl>
    <w:p>
      <w:r>
        <w:rPr>
          <w:i/>
          <w:color w:val="666666"/>
        </w:rPr>
        <w:t>Важно: цифры выше приведены только как пример формата. На защите должны использоваться реальные результаты сравнительного прогона.</w:t>
      </w:r>
    </w:p>
    <w:p>
      <w:pPr>
        <w:pStyle w:val="Lead"/>
      </w:pPr>
      <w:r>
        <w:rPr>
          <w:b/>
        </w:rPr>
        <w:t xml:space="preserve">Сильная конкурсная формулировка: </w:t>
      </w:r>
      <w:r>
        <w:t>«На одинаковом наборе заявок решение выполняет больше работ, использует меньше ресурсов и сокращает пробег без нарушения hard constraints и SLA».</w:t>
      </w:r>
    </w:p>
    <w:p>
      <w:pPr>
        <w:pStyle w:val="Heading1"/>
      </w:pPr>
      <w:r>
        <w:t>5. Сценарий, который стоит показать жюри как stress-test</w:t>
      </w:r>
    </w:p>
    <w:p>
      <w:pPr>
        <w:pStyle w:val="ListBullet"/>
        <w:spacing w:after="40"/>
      </w:pPr>
      <w:r>
        <w:t>08:00 — построен исходный план на день.</w:t>
      </w:r>
    </w:p>
    <w:p>
      <w:pPr>
        <w:pStyle w:val="ListBullet"/>
        <w:spacing w:after="40"/>
      </w:pPr>
      <w:r>
        <w:t>12:20 — инженер с редкой компетенцией становится недоступен.</w:t>
      </w:r>
    </w:p>
    <w:p>
      <w:pPr>
        <w:pStyle w:val="ListBullet"/>
        <w:spacing w:after="40"/>
      </w:pPr>
      <w:r>
        <w:t>12:25 — поступает аварийная заявка P1.</w:t>
      </w:r>
    </w:p>
    <w:p>
      <w:pPr>
        <w:pStyle w:val="ListBullet"/>
        <w:spacing w:after="40"/>
      </w:pPr>
      <w:r>
        <w:t>Формально навык есть у нескольких инженеров, но физически успевает только один.</w:t>
      </w:r>
    </w:p>
    <w:p>
      <w:pPr>
        <w:pStyle w:val="ListBullet"/>
        <w:spacing w:after="40"/>
      </w:pPr>
      <w:r>
        <w:t>Его текущая P3-заявка может быть передана другому исполнителю.</w:t>
      </w:r>
    </w:p>
    <w:p>
      <w:pPr>
        <w:pStyle w:val="ListBullet"/>
        <w:spacing w:after="40"/>
      </w:pPr>
      <w:r>
        <w:t>Система перестраивает только будущие маршруты; начатые и завершенные работы остаются неизменными.</w:t>
      </w:r>
    </w:p>
    <w:p>
      <w:pPr>
        <w:pStyle w:val="ListBullet"/>
        <w:spacing w:after="40"/>
      </w:pPr>
      <w:r>
        <w:t>На экране видны «до → событие → после → причина выбора → влияние на KPI».</w:t>
      </w:r>
    </w:p>
    <w:p>
      <w:r>
        <w:rPr>
          <w:b/>
        </w:rPr>
        <w:t>Такой сценарий значительно сильнее набора разрозненных UI-функций, потому что одновременно демонстрирует устойчивость, ограничения, real-time логику, объяснимость и бизнес-ценность.</w:t>
      </w:r>
    </w:p>
    <w:p>
      <w:pPr>
        <w:pStyle w:val="Heading1"/>
      </w:pPr>
      <w:r>
        <w:t>6. Вопросы, которые вероятнее всего задаст сильное жюри</w:t>
      </w:r>
    </w:p>
    <w:p>
      <w:pPr>
        <w:pStyle w:val="ListBullet"/>
        <w:spacing w:after="40"/>
      </w:pPr>
      <w:r>
        <w:t>Чем ваш алгоритм объективно лучше обычного first-fit или ручного планирования?</w:t>
      </w:r>
    </w:p>
    <w:p>
      <w:pPr>
        <w:pStyle w:val="ListBullet"/>
        <w:spacing w:after="40"/>
      </w:pPr>
      <w:r>
        <w:t>На каких данных вы это проверили?</w:t>
      </w:r>
    </w:p>
    <w:p>
      <w:pPr>
        <w:pStyle w:val="ListBullet"/>
        <w:spacing w:after="40"/>
      </w:pPr>
      <w:r>
        <w:t>Какой фактический процент сокращения пробега вы получили?</w:t>
      </w:r>
    </w:p>
    <w:p>
      <w:pPr>
        <w:pStyle w:val="ListBullet"/>
        <w:spacing w:after="40"/>
      </w:pPr>
      <w:r>
        <w:t>Почему выбран именно этот инженер, а не другой?</w:t>
      </w:r>
    </w:p>
    <w:p>
      <w:pPr>
        <w:pStyle w:val="ListBullet"/>
        <w:spacing w:after="40"/>
      </w:pPr>
      <w:r>
        <w:t>Где в коде реализован regret-2?</w:t>
      </w:r>
    </w:p>
    <w:p>
      <w:pPr>
        <w:pStyle w:val="ListBullet"/>
        <w:spacing w:after="40"/>
      </w:pPr>
      <w:r>
        <w:t>Что произойдет, если дорожное время резко изменится?</w:t>
      </w:r>
    </w:p>
    <w:p>
      <w:pPr>
        <w:pStyle w:val="ListBullet"/>
        <w:spacing w:after="40"/>
      </w:pPr>
      <w:r>
        <w:t>Почему вашим нормативам времени можно доверять?</w:t>
      </w:r>
    </w:p>
    <w:p>
      <w:pPr>
        <w:pStyle w:val="ListBullet"/>
        <w:spacing w:after="40"/>
      </w:pPr>
      <w:r>
        <w:t>Как вы определяете компетенции инженеров?</w:t>
      </w:r>
    </w:p>
    <w:p>
      <w:pPr>
        <w:pStyle w:val="ListBullet"/>
        <w:spacing w:after="40"/>
      </w:pPr>
      <w:r>
        <w:t>Как система понимает, что инженер действительно опаздывает?</w:t>
      </w:r>
    </w:p>
    <w:p>
      <w:pPr>
        <w:pStyle w:val="ListBullet"/>
        <w:spacing w:after="40"/>
      </w:pPr>
      <w:r>
        <w:t>Может ли алгоритм нарушить SLA ради аварии и кто принимает такое решение?</w:t>
      </w:r>
    </w:p>
    <w:p>
      <w:pPr>
        <w:pStyle w:val="ListBullet"/>
        <w:spacing w:after="40"/>
      </w:pPr>
      <w:r>
        <w:t>Почему эту задачу нельзя просто решить OR-Tools? В чем ваша собственная добавка?</w:t>
      </w:r>
    </w:p>
    <w:p>
      <w:pPr>
        <w:pStyle w:val="ListBullet"/>
        <w:spacing w:after="40"/>
      </w:pPr>
      <w:r>
        <w:t>Что произойдет на 1 000 заявок?</w:t>
      </w:r>
    </w:p>
    <w:p>
      <w:pPr>
        <w:pStyle w:val="ListBullet"/>
        <w:spacing w:after="40"/>
      </w:pPr>
      <w:r>
        <w:t>Каков экономический эффект на одну диспетчерскую зону в месяц?</w:t>
      </w:r>
    </w:p>
    <w:p>
      <w:pPr>
        <w:pStyle w:val="ListBullet"/>
        <w:spacing w:after="40"/>
      </w:pPr>
      <w:r>
        <w:t>Как решение интегрируется в существующие системы компании?</w:t>
      </w:r>
    </w:p>
    <w:p>
      <w:pPr>
        <w:pStyle w:val="ListBullet"/>
        <w:spacing w:after="40"/>
      </w:pPr>
      <w:r>
        <w:t>Что уже является MVP, а что пока только концепция?</w:t>
      </w:r>
    </w:p>
    <w:p>
      <w:pPr>
        <w:pStyle w:val="Heading1"/>
      </w:pPr>
      <w:r>
        <w:t>7. Приоритеты, если времени до защиты мало</w:t>
      </w:r>
    </w:p>
    <w:p>
      <w:pPr>
        <w:spacing w:after="60"/>
      </w:pPr>
      <w:r>
        <w:rPr>
          <w:b/>
          <w:color w:val="17365D"/>
        </w:rPr>
        <w:t xml:space="preserve">1. Привести алгоритм и презентацию в соответствие. </w:t>
      </w:r>
      <w:r>
        <w:t>Реализовать настоящий regret-2 хотя бы для initial solution или снизить уровень заявлений.</w:t>
      </w:r>
    </w:p>
    <w:p>
      <w:pPr>
        <w:spacing w:after="60"/>
      </w:pPr>
      <w:r>
        <w:rPr>
          <w:b/>
          <w:color w:val="17365D"/>
        </w:rPr>
        <w:t xml:space="preserve">2. Подключить реальные расстояния/время к оптимизации. </w:t>
      </w:r>
      <w:r>
        <w:t>Одна и та же матрица должна использоваться в расчете назначения и в KPI.</w:t>
      </w:r>
    </w:p>
    <w:p>
      <w:pPr>
        <w:spacing w:after="60"/>
      </w:pPr>
      <w:r>
        <w:rPr>
          <w:b/>
          <w:color w:val="17365D"/>
        </w:rPr>
        <w:t xml:space="preserve">3. Сделать baseline comparison. </w:t>
      </w:r>
      <w:r>
        <w:t>Одни и те же заявки, одни и те же ограничения, прозрачное сравнение результатов.</w:t>
      </w:r>
    </w:p>
    <w:p>
      <w:pPr>
        <w:spacing w:after="60"/>
      </w:pPr>
      <w:r>
        <w:rPr>
          <w:b/>
          <w:color w:val="17365D"/>
        </w:rPr>
        <w:t xml:space="preserve">4. Подготовить один убедительный динамический сценарий. </w:t>
      </w:r>
      <w:r>
        <w:t>Выпадение инженера + аварийная заявка + ограниченное перепланирование.</w:t>
      </w:r>
    </w:p>
    <w:p>
      <w:pPr>
        <w:spacing w:after="60"/>
      </w:pPr>
      <w:r>
        <w:rPr>
          <w:b/>
          <w:color w:val="17365D"/>
        </w:rPr>
        <w:t xml:space="preserve">5. Показать измеримый эффект. </w:t>
      </w:r>
      <w:r>
        <w:t>Заявки, инженеры, пробег, SLA, время диспетчера, время расчета.</w:t>
      </w:r>
    </w:p>
    <w:p>
      <w:pPr>
        <w:spacing w:after="60"/>
      </w:pPr>
      <w:r>
        <w:rPr>
          <w:b/>
          <w:color w:val="17365D"/>
        </w:rPr>
        <w:t xml:space="preserve">6. Убрать неподтвержденные утверждения. </w:t>
      </w:r>
      <w:r>
        <w:t>Все, что заявлено в презентации и интерфейсе, должно быть реально показано или честно обозначено как следующий этап.</w:t>
      </w:r>
    </w:p>
    <w:p>
      <w:pPr>
        <w:pStyle w:val="Heading1"/>
      </w:pPr>
      <w:r>
        <w:t>8. Итоговая позиция «конкурсного жюри»</w:t>
      </w:r>
    </w:p>
    <w:p>
      <w:pPr>
        <w:pStyle w:val="Lead"/>
      </w:pPr>
      <w:r>
        <w:rPr>
          <w:b/>
        </w:rPr>
        <w:t xml:space="preserve">Продуктовая идея выглядит зрелой, команда хорошо понимает целевую модель и пользовательский сценарий. Однако доказательная часть алгоритма пока слабее уровня заявленной методологии. </w:t>
      </w:r>
      <w:r>
        <w:t>Главная задача перед конкурсом — не расширять интерфейс, а доказать качество ядра: показать честный baseline, реальные метрики, соответствие кода заявленному алгоритму, корректную работу на дорожных данных и устойчивость в стрессовом сценарии.</w:t>
      </w:r>
    </w:p>
    <w:p>
      <w:r>
        <w:rPr>
          <w:b/>
        </w:rPr>
        <w:t xml:space="preserve">Формула усиления проекта перед защитой: </w:t>
      </w:r>
      <w:r>
        <w:rPr>
          <w:b/>
          <w:color w:val="C55A11"/>
        </w:rPr>
        <w:t>меньше новых функций → больше доказательств, измеримых результатов и технической прозрачности.</w:t>
      </w:r>
    </w:p>
    <w:sectPr w:rsidR="00FC693F" w:rsidRPr="0006063C" w:rsidSect="00034616">
      <w:footerReference w:type="default" r:id="rId9"/>
      <w:pgSz w:w="16838" w:h="11906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Скептический разбор проекта хакатона | Конкурсное жюри | стр.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C55A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/>
    </w:pPr>
    <w:rPr>
      <w:rFonts w:ascii="Arial" w:hAnsi="Arial" w:eastAsia="Arial"/>
      <w:b/>
      <w:color w:val="40404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Скептический разбор проекта хакатона для конкурсного жюри</dc:title>
  <dc:subject>Риски, пробелы и рекомендации перед защитой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