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LIFE MyZubster</w:t>
      </w:r>
    </w:p>
    <w:p w:rsidR="00000000" w:rsidDel="00000000" w:rsidP="00000000" w:rsidRDefault="00000000" w:rsidRPr="00000000" w14:paraId="00000002">
      <w:pPr>
        <w:rPr/>
      </w:pPr>
      <w:r w:rsidDel="00000000" w:rsidR="00000000" w:rsidRPr="00000000">
        <w:rPr>
          <w:rtl w:val="0"/>
        </w:rPr>
        <w:t xml:space="preserve">Digital MRV Infrastructure for Circular Water and Urban Environmental Resources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Target call: LIFE-2026-SAP-ENV-ENVIRONMENT</w:t>
      </w:r>
    </w:p>
    <w:p w:rsidR="00000000" w:rsidDel="00000000" w:rsidP="00000000" w:rsidRDefault="00000000" w:rsidRPr="00000000" w14:paraId="00000005">
      <w:pPr>
        <w:rPr/>
      </w:pPr>
      <w:r w:rsidDel="00000000" w:rsidR="00000000" w:rsidRPr="00000000">
        <w:rPr>
          <w:rtl w:val="0"/>
        </w:rPr>
        <w:t xml:space="preserve">Programme: LIFE — Circular Economy and Quality of Life</w:t>
      </w:r>
    </w:p>
    <w:p w:rsidR="00000000" w:rsidDel="00000000" w:rsidP="00000000" w:rsidRDefault="00000000" w:rsidRPr="00000000" w14:paraId="00000006">
      <w:pPr>
        <w:rPr/>
      </w:pPr>
      <w:r w:rsidDel="00000000" w:rsidR="00000000" w:rsidRPr="00000000">
        <w:rPr>
          <w:rtl w:val="0"/>
        </w:rPr>
        <w:t xml:space="preserve">Proposed demonstration area: Cesena–Rimini, Emilia-Romagna, Italy</w:t>
      </w:r>
    </w:p>
    <w:p w:rsidR="00000000" w:rsidDel="00000000" w:rsidP="00000000" w:rsidRDefault="00000000" w:rsidRPr="00000000" w14:paraId="00000007">
      <w:pPr>
        <w:rPr/>
      </w:pPr>
      <w:r w:rsidDel="00000000" w:rsidR="00000000" w:rsidRPr="00000000">
        <w:rPr>
          <w:rtl w:val="0"/>
        </w:rPr>
        <w:t xml:space="preserve">Project type: Standard Action Project</w:t>
      </w:r>
    </w:p>
    <w:p w:rsidR="00000000" w:rsidDel="00000000" w:rsidP="00000000" w:rsidRDefault="00000000" w:rsidRPr="00000000" w14:paraId="00000008">
      <w:pPr>
        <w:rPr/>
      </w:pPr>
      <w:r w:rsidDel="00000000" w:rsidR="00000000" w:rsidRPr="00000000">
        <w:rPr>
          <w:rtl w:val="0"/>
        </w:rPr>
        <w:t xml:space="preserve">Working consortium: Comune di Rimini · ISPRA · ENEA · HERA · MyZubster · Research Partner(s)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CHALLENGE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European cities and environmental utilities are generating increasing quantities of environmental and operational data from wastewater treatment plants, water reuse systems, IoT sensors, laboratories and urban monitoring networks. However, these data remain fragmented across different systems, organisations and technical standards.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fragmentation limits the ability to demonstrate — with reliable and verifiable evidence — how much water and other resources are effectively recovered, reused and returned to the circular economy. The challenge is turning existing data into verified environmental outcomes that can support operational decisions, regulatory compliance, environmental reporting and replication.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LIFE MYZUBSTER SOLUTION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LIFE MyZubster proposes to demonstrate an open, interoperable digital environmental infrastructure for Monitoring, Reporting and Verification (MRV) of circular resource flows. The project will start with water.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The flagship demonstrator will digitally follow reclaimed wastewater through the chain: treatment → quality verification → availability → reuse → verified environmental benefit.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MyZubster will provide the digital integration layer connecting infrastructure data, IoT sensors, laboratory information and environmental indicators. Scientific partners will define and validate the MRV methodology, while public authorities and utilities will demonstrate the system under real operating conditions.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FLAGSHIP DEMONSTRATOR — CIRCULAR WATER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proposed first demonstration environment is the wastewater treatment and water-reuse ecosystem in the Cesena area. The pilot will integrate, where available: wastewater treatment operational data; online sensors; microbiological and chemical quality parameters; reclaimed-water volumes; reuse destinations; timestamps and geospatial information; environmental performance indicators.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Each verified reclaimed-water flow could generate a digital environmental record containing its origin, quality, quantity, destination and associated environmental indicators: a Digital Environmental Passport for Reclaimed Water.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FROM WATER PILOT TO URBAN ENVIRONMENTAL INFRASTRUCTURE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second demonstration level will test transferability from a single environmental resource to urban scale. The Rimini demonstration could integrate selected datasets concerning water, waste, energy, climate, nature and environmental quality.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The architecture connects: physical infrastructure → sensors/data → MyZubster → scientific MRV → decision support → measurable environmental impact.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PROPOSED CONSORTIUM AND ROLES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Comune di Rimini — Proposed role: Coordinating Beneficiary / Urban Demonstration Authority. Project governance, LIFE coordination, urban pilot, stakeholder engagement, policy integration and replication.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ISPRA — Proposed role: Environmental MRV and Scientific Validation Leader. Environmental baseline, indicators, MRV methodology, data-quality framework, environmental impact verification and replication methodology.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ENEA — Proposed role: Circular Water Technical Leader. Water reuse, monitoring technologies, sensor integration, water-quality assessment, circular-water methodology and technical validation.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HERA — Proposed role: Infrastructure Demonstration Partner. Operational infrastructure, wastewater-treatment data, sensors, real-world testing, water-reuse demonstration and industrial scalability.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MyZubster — Proposed role: Digital Infrastructure &amp; Replication Technology Partner. Interoperability architecture, APIs, IoT/data integration, geospatial layer, MRV engine, dashboards, open components and replication toolkit.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Research Partner — A CNR institute or university will address a specific scientific gap identified with the core partners.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EXPECTED INNOVATION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innovation does not reside in creating another environmental dashboard. LIFE MyZubster will demonstrate a system capable of transforming heterogeneous environmental data into traceable, interoperable and scientifically validated evidence of circular resource use.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project combines physical infrastructure + environmental science + digital interoperability + MRV + public governance + replication, moving environmental performance from simple monitoring toward verified circularity.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EXPECTED RESULTS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project intends to demonstrate verified monitoring of reclaimed-water flows; measurable substitution of conventional water resources; automated integration of environmental and operational datasets; reduced fragmentation; faster and more robust MRV; interoperability between public, scientific and utility systems; an open replication architecture; and adoption potential by additional European municipalities and utilities.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Final quantitative targets will be established from the real baseline supplied by demonstration partners.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EUROPEAN REPLICATION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 central project output will be the MyZubster Replication Kit, including open software components, API specifications, common data models, MRV methodology, sensor-integration guidelines, governance framework, deployment handbook, procurement guidance, training material and exploitation/sustainability model.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ambition is to make the Cesena–Rimini demonstration a reference implementation transferable to other European territories without rebuilding the entire digital infrastructure from scratch.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PROPOSED WORK PACKAGES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WP1 — Project Management &amp; Governance — Lead: Comune di Rimini</w:t>
      </w:r>
    </w:p>
    <w:p w:rsidR="00000000" w:rsidDel="00000000" w:rsidP="00000000" w:rsidRDefault="00000000" w:rsidRPr="00000000" w14:paraId="00000047">
      <w:pPr>
        <w:rPr/>
      </w:pPr>
      <w:r w:rsidDel="00000000" w:rsidR="00000000" w:rsidRPr="00000000">
        <w:rPr>
          <w:rtl w:val="0"/>
        </w:rPr>
        <w:t xml:space="preserve">WP2 — Environmental Baseline, Indicators &amp; MRV — Lead: ISPRA</w:t>
      </w:r>
    </w:p>
    <w:p w:rsidR="00000000" w:rsidDel="00000000" w:rsidP="00000000" w:rsidRDefault="00000000" w:rsidRPr="00000000" w14:paraId="00000048">
      <w:pPr>
        <w:rPr/>
      </w:pPr>
      <w:r w:rsidDel="00000000" w:rsidR="00000000" w:rsidRPr="00000000">
        <w:rPr>
          <w:rtl w:val="0"/>
        </w:rPr>
        <w:t xml:space="preserve">WP3 — Circular Water Demonstration — Lead: ENEA / HERA</w:t>
      </w:r>
    </w:p>
    <w:p w:rsidR="00000000" w:rsidDel="00000000" w:rsidP="00000000" w:rsidRDefault="00000000" w:rsidRPr="00000000" w14:paraId="00000049">
      <w:pPr>
        <w:rPr/>
      </w:pPr>
      <w:r w:rsidDel="00000000" w:rsidR="00000000" w:rsidRPr="00000000">
        <w:rPr>
          <w:rtl w:val="0"/>
        </w:rPr>
        <w:t xml:space="preserve">WP4 — MyZubster Digital Environmental Infrastructure — Lead: MyZubster</w:t>
      </w:r>
    </w:p>
    <w:p w:rsidR="00000000" w:rsidDel="00000000" w:rsidP="00000000" w:rsidRDefault="00000000" w:rsidRPr="00000000" w14:paraId="0000004A">
      <w:pPr>
        <w:rPr/>
      </w:pPr>
      <w:r w:rsidDel="00000000" w:rsidR="00000000" w:rsidRPr="00000000">
        <w:rPr>
          <w:rtl w:val="0"/>
        </w:rPr>
        <w:t xml:space="preserve">WP5 — Urban Demonstration &amp; Data Integration — Lead: Comune di Rimini</w:t>
      </w:r>
    </w:p>
    <w:p w:rsidR="00000000" w:rsidDel="00000000" w:rsidP="00000000" w:rsidRDefault="00000000" w:rsidRPr="00000000" w14:paraId="0000004B">
      <w:pPr>
        <w:rPr/>
      </w:pPr>
      <w:r w:rsidDel="00000000" w:rsidR="00000000" w:rsidRPr="00000000">
        <w:rPr>
          <w:rtl w:val="0"/>
        </w:rPr>
        <w:t xml:space="preserve">WP6 — Environmental Impact Assessment — Lead: ISPRA / ENEA</w:t>
      </w:r>
    </w:p>
    <w:p w:rsidR="00000000" w:rsidDel="00000000" w:rsidP="00000000" w:rsidRDefault="00000000" w:rsidRPr="00000000" w14:paraId="0000004C">
      <w:pPr>
        <w:rPr/>
      </w:pPr>
      <w:r w:rsidDel="00000000" w:rsidR="00000000" w:rsidRPr="00000000">
        <w:rPr>
          <w:rtl w:val="0"/>
        </w:rPr>
        <w:t xml:space="preserve">WP7 — Replication, Exploitation &amp; EU Uptake — Lead: MyZubster / Comune di Rimini</w:t>
      </w:r>
    </w:p>
    <w:p w:rsidR="00000000" w:rsidDel="00000000" w:rsidP="00000000" w:rsidRDefault="00000000" w:rsidRPr="00000000" w14:paraId="0000004D">
      <w:pPr>
        <w:rPr/>
      </w:pPr>
      <w:r w:rsidDel="00000000" w:rsidR="00000000" w:rsidRPr="00000000">
        <w:rPr>
          <w:rtl w:val="0"/>
        </w:rPr>
        <w:t xml:space="preserve">WP8 — Communication &amp; Dissemination — Consortium</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INDICATIVE SCALE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Indicative total project budget: €2.5–4.0 million. Final budget, duration, eligible costs, environmental baseline and quantitative LIFE indicators will be defined jointly by the consortium.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WHY NOW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Water scarcity, resource efficiency, circular economy and environmental-data interoperability increasingly require cities and utilities to demonstrate environmental performance through measurable outcomes rather than isolated datasets. The Cesena–Rimini territory provides the opportunity to connect existing infrastructure, operational experience, scientific expertise and digital innovation in a single real-world LIFE demonstration.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From environmental data to verified environmental impact.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IMMEDIATE PARTNER DECISION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At this stage, partners are not being asked to approve a final project proposal. The immediate objective is to confirm: 1) strategic interest in the concept; 2) potential role in the consortium; 3) availability of relevant infrastructure/data/expertise; 4) willingness to participate in a joint consortium-design meeting.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Following confirmation of interest, the consortium will jointly define the environmental baseline, pilot perimeter, quantitative targets, work packages and budget before submission.</w:t>
      </w:r>
    </w:p>
    <w:p w:rsidR="00000000" w:rsidDel="00000000" w:rsidP="00000000" w:rsidRDefault="00000000" w:rsidRPr="00000000" w14:paraId="000000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