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MYZUBSTER LIFE 2026 — ROADMAP OPERATIVA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Obiettivo: portare MyZubster da concept preliminare a proposta LIFE 2026 presentabile, con entità giuridica eleggibile, pilot autorizzabile, baseline, KPI, budget, partner e validazione NCP.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Call di lavoro: LIFE-2026-SAP-ENV-ENVIRONMENT.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Scadenza di riferimento: 22 settembre 2026, ore 17:00 CEST.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Stato attuale: PRE-CANDIDATURA.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PRINCIPIO GUIDA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candidatura deve dimostrare un beneficio ambientale concreto, misurabile e replicabile. MyZubster, IoT, AI ed EVA IONI sono strumenti abilitanti, non il risultato ambientale in sé.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PRIORITÀ ASSOLUTE — P0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P0.1 — Entità giuridica / Applicant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Obiettivo: identificare il soggetto giuridico eleggibile che presenterà o parteciperà alla proposta.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Output richiesti: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forma giuridica verificata;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ruolo proposto: coordinator/applicant/beneficiary;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capacità amministrativa e finanziaria preliminare;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disponibilità formale del soggetto.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Gate: non procedere alla submission senza questo punto chiuso.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P0.2 — Topic fit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Obiettivo: confermare che LIFE-2026-SAP-ENV-ENVIRONMENT sia il topic corretto e definire il sub-focus più forte.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Focus di lavoro: efficienza idrica nel verde urbano + circolarità/riuso.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matrice requisito call → risposta MyZubster → evidenza → gap;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verifica dei criteri di eleggibilità e impatto;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elenco dei punti da sottoporre al NCP.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P0.3 — Pilot e sito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Obiettivo: identificare un sito reale, autorizzabile e misurabile.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area/attività candidata;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soggetti titolari/committenti;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disponibilità dati;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possibilità di installare sensori;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durata sufficiente per baseline e confronto.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Gate: nessun pilot va dichiarato confermato senza evidenza formale.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P0.4 — Confronto con Futura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Obiettivo: verificare interesse istituzionale e casi d'uso reali.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incontro preliminare;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1–2 problemi ambientali concreti selezionati;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disponibilità a contribuire a baseline/pilot;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eventuale lettera di interesse.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Nota: il rapporto di lavoro personale di Daniel Ioni resta separato da un eventuale ruolo istituzionale della cooperativa.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FASE 1 — 19–21 AGOSTO 2026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Obiettivo: chiudere i fondamentali del progetto.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Attività: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confermare il topic LIFE;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chiudere il nodo entità giuridica;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definire il problema ambientale in una pagina;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identificare il possibile sito pilota;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avviare il confronto con Futura;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raccogliere evidenze tecniche MyZubster/EVA IONI;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creare inventory maturity/TRL;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individuare dati disponibili per baseline.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Roadmap operativa;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Concept Note v0.2;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Pilot Ambientale v0.1;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proposta preliminare MyZubster × Futura;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lista gap P0.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Gate A — GO se topic, applicant e pilot sono realistici.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FASE 2 — 22–26 AGOSTO 2026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Obiettivo: trasformare il concept in proposta tecnicamente credibile.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Attività: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costruire baseline plan;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definire protocollo MRV;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selezionare massimo 5–8 KPI principali;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definire Work Packages;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completare partner map;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avviare contatti con partner scientifici/tecnici;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definire secondo territorio/soggetto di replicazione;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preparare budget ROM;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definire fabbisogno di cofinanziamento;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aggiornare Concept Note alla v0.3.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MRV v0.1;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KPI sheet;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partner map;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budget ROM;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Concept Note v0.3.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Gate B — GO se baseline, KPI e budget sono credibili.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5. FASE 3 — 27–28 AGOSTO 2026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Obiettivo: quality review interna.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Attività: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confronto riga per riga con il call document;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verifica eleggibilità;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verifica coerenza tra problema, soluzione, KPI e WP;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eliminazione di elementi tecnologici non necessari;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verifica di GDPR, data governance e cybersecurity;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verifica rischi, procurement e conflict of interest;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controllo di replicabilità e sustainability after LIFE.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gap list aggiornata;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Concept Note v0.4;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decision log;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risk register v0.1.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Gate C — READY FOR NCP se non restano criticità P0 aperte.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6. FASE 4 — ENTRO 31 AGOSTO 2026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Obiettivo: invio al LIFE National Contact Point Italia – MASE per orientamento preliminare.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Pacchetto consigliato: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messaggio di accompagnamento sintetico;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Concept Note v0.4;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5–6 domande mirate;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eventuale scheda pilot;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eventuale partner map preliminare.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Domande NCP prioritarie: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Conferma del topic/sub-topic più coerente.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 Validità del focus acqua + circolarità.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Adeguatezza della struttura baseline → intervento → MRV → replicazione.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 Livello di readiness richiesto per sito e partner.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5. Indicatori LIFE da privilegiare.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6. Criticità nella struttura applicant/consorzio.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Gate D — attendere e recepire feedback NCP prima di congelare la struttura finale.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7. FASE 5 — 1–7 SETTEMBRE 2026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Obiettivo: incorporare feedback e formalizzare il progetto.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Attività: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aggiornare concept e struttura tecnica;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formalizzare ruoli partner;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ottenere lettere di interesse/commitment ove appropriate;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consolidare sito pilota;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completare baseline plan;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completare metodologia KPI;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definire governance;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confermare budget preliminare e cofinanziamento.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Concept Note v0.5;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consortium map;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lettere/supporting evidence;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budget v0.2;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risk register v0.2.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Gate E — GO/NO-GO candidatura.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8. FASE 6 — 8–15 SETTEMBRE 2026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Obiettivo: preparazione della domanda formale.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Attività: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compilazione application form;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definizione dettagliata dei Work Packages;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milestone e deliverable;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budget per partner e WP;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impact section;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replication and transfer;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communication and exploitation;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sustainability after LIFE;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project management e governance;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data management;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controlli di eleggibilità amministrativa.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Application Draft v0.8;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budget quasi definitivo;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• annex/evidence pack.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Gate F — Internal submission readiness.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9. FASE 7 — 16–19 SETTEMBRE 2026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Obiettivo: red-team review.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nessuna partnership dichiarata senza conferma;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nessun KPI inventato;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ogni target collegato a baseline/metodo;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ogni WP collegato a outcome ambientale;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budget coerente con attività;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rischi mitigati;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ruoli chiari;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replicabilità concreta;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nessuna ambiguità su IP/licenze;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GDPR/cybersecurity affrontati;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cofinanziamento realistico;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documenti amministrativi completi.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Deliverable: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Final Draft v0.95;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punch list finale.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10. FASE 8 — 20–21 SETTEMBRE 2026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Obiettivo: pre-submission lock.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Attività: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correzioni finali;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verifica account/portale;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controllo allegati;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verifica budget e dati legali;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controllo coerenza interna;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backup PDF/documenti;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approvazione finale del coordinator.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Gate G — GO/NO-GO submission.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11. 22 SETTEMBRE 2026 — SUBMISSION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Obiettivo: inviare prima della scadenza tecnica.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Regola operativa: non puntare all'ultimo minuto. Target interno consigliato: submission completata con margine operativo prima delle 17:00 CEST.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Dopo l'invio: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archiviare ricevuta;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salvare versione finale;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congelare evidence pack;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registrare data e versione presentata.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12. WORKSTREAM PARALLELI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A. LEGAL / ELIGIBILITY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applicant/coordinator;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• partner eligibility;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• IP e licenze;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accordi e lettere;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• conflict of interest.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B. ENVIRONMENTAL CASE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• baseline;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• KPI;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MRV;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impatto;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lifecycle;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replicabilità.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C. TECHNOLOGY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• MyZubster architecture;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 IoT;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EVA IONI solo se giustificata;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maturity/TRL;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cybersecurity;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• interoperability.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D. PILOT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• sito;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• autorizzazioni;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• stakeholder;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• dati;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• operatività;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secondo sito.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E. FINANCE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budget ROM → budget finale;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 cofinanziamento;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costi eleggibili;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procurement/subcontracting;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• capacità finanziaria.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F. NCP / STAKEHOLDER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• MASE/NCP;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• Futura;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enti locali;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 università/partner scientifici;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partner tecnici;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replication partner.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13. KPI DI AVANZAMENTO DELLA CANDIDATURA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Applicant definito: SÌ/NO.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Topic confermato: SÌ/NO.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Pilot site identificato: SÌ/NO.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• Baseline plan pronto: SÌ/NO.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• KPI validati: n/8.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• Partner core confermati: 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Lettere di interesse raccolte: 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• Budget ROM pronto: SÌ/NO.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MRV pronto: SÌ/NO.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• Feedback NCP ricevuto: SÌ/NO.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• Application draft: percentuale completamento.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• Criticità P0 aperte: 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14. DECISION GATES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GATE A — Topic + Applicant + Pilot plausibili.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GATE B — Baseline + KPI + Budget credibili.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GATE C — Concept pronta per NCP.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GATE D — Feedback NCP recepito.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GATE E — Decisione formale GO/NO-GO.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GATE F — Application completa e coerente.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GATE G — Submission autorizzata.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15. RED FLAGS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Stop o redesign se: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• manca un'entità giuridica eleggibile;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• il pilot non è autorizzabile;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non esiste baseline credibile;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il progetto resta una demo tecnologica;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i target ambientali non sono verificabili;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• il budget non è sostenibile;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i partner chiave non sono disponibili;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il focus della call non è confermato;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replicabilità e impatto restano teorici.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16. STATO ATTUALE — 19 AGOSTO 2026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Completato: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contatto preliminare con LIFE NCP Italia / MASE;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prima ipotesi di call;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• Concept Note v0.2;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• Pilot Ambientale v0.1;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 proposta preliminare per Futura;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• cartella Drive dedicata LIFE 2026 MASE.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Da chiudere subito: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entità giuridica applicant/coordinator;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confronto con Futura;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sito pilota;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• baseline data availability;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• partner scientifico;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budget ROM;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conferma definitiva del fit della call.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PRIORITÀ N. 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Chiudere l'entità giuridica e contemporaneamente ottenere un primo riscontro istituzionale da Futura sul pilot. Questi due elementi sbloccano il resto della candidatura.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