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437" w:rsidRDefault="008E4D4A">
      <w:pPr>
        <w:spacing w:before="120" w:after="120"/>
        <w:ind w:left="720" w:hanging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ВВЕДЕНИЕ</w:t>
      </w:r>
    </w:p>
    <w:p w:rsidR="00151437" w:rsidRDefault="008E4D4A">
      <w:pPr>
        <w:pStyle w:val="1"/>
        <w:spacing w:before="120"/>
        <w:ind w:left="720" w:hanging="360"/>
        <w:jc w:val="both"/>
        <w:rPr>
          <w:b/>
          <w:sz w:val="28"/>
          <w:szCs w:val="28"/>
        </w:rPr>
      </w:pPr>
      <w:bookmarkStart w:id="0" w:name="_2k4o9v1x428u" w:colFirst="0" w:colLast="0"/>
      <w:bookmarkEnd w:id="0"/>
      <w:r>
        <w:rPr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sz w:val="28"/>
          <w:szCs w:val="28"/>
        </w:rPr>
        <w:t>Цель</w:t>
      </w:r>
    </w:p>
    <w:p w:rsidR="00151437" w:rsidRDefault="008E4D4A">
      <w:pPr>
        <w:jc w:val="both"/>
      </w:pPr>
      <w:r>
        <w:t>Данный документ определяет мероприятия, которые будут выполняться в рамках курса “Методология программной инженерии” (“МПИ”)</w:t>
      </w:r>
      <w:r>
        <w:t xml:space="preserve"> для достижения целей процесса сертификации ПО. Документ предназначен для применения органами по сертификации целевого программного обеспечения. При проведении и по результатам сертификации программного обеспечения определяют соответствие программного обес</w:t>
      </w:r>
      <w:r>
        <w:t>печения требованиям сертифицирующего органа.</w:t>
      </w:r>
    </w:p>
    <w:p w:rsidR="00151437" w:rsidRDefault="008E4D4A">
      <w:pPr>
        <w:pStyle w:val="1"/>
        <w:spacing w:before="120"/>
        <w:ind w:left="720" w:hanging="360"/>
        <w:jc w:val="both"/>
        <w:rPr>
          <w:b/>
          <w:sz w:val="28"/>
          <w:szCs w:val="28"/>
        </w:rPr>
      </w:pPr>
      <w:bookmarkStart w:id="1" w:name="_p3bm68g0o23k" w:colFirst="0" w:colLast="0"/>
      <w:bookmarkEnd w:id="1"/>
      <w:r>
        <w:rPr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sz w:val="28"/>
          <w:szCs w:val="28"/>
        </w:rPr>
        <w:t>Ссылки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[1</w:t>
      </w:r>
      <w:proofErr w:type="gramStart"/>
      <w:r>
        <w:t>]  Стандарт</w:t>
      </w:r>
      <w:proofErr w:type="gramEnd"/>
      <w:r>
        <w:t xml:space="preserve"> на разработку требований к ПО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[2</w:t>
      </w:r>
      <w:proofErr w:type="gramStart"/>
      <w:r>
        <w:t>]  Стандарт</w:t>
      </w:r>
      <w:proofErr w:type="gramEnd"/>
      <w:r>
        <w:t xml:space="preserve"> на проектирование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[3</w:t>
      </w:r>
      <w:proofErr w:type="gramStart"/>
      <w:r>
        <w:t>]  Стандарт</w:t>
      </w:r>
      <w:proofErr w:type="gramEnd"/>
      <w:r>
        <w:t xml:space="preserve"> на кодирование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[4</w:t>
      </w:r>
      <w:proofErr w:type="gramStart"/>
      <w:r>
        <w:t>]  План</w:t>
      </w:r>
      <w:proofErr w:type="gramEnd"/>
      <w:r>
        <w:t xml:space="preserve"> верификации ПО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[5</w:t>
      </w:r>
      <w:proofErr w:type="gramStart"/>
      <w:r>
        <w:t>]  План</w:t>
      </w:r>
      <w:proofErr w:type="gramEnd"/>
      <w:r>
        <w:t xml:space="preserve"> управления конфигурацией ПО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t>[6</w:t>
      </w:r>
      <w:proofErr w:type="gramStart"/>
      <w:r>
        <w:t>]  План</w:t>
      </w:r>
      <w:proofErr w:type="gramEnd"/>
      <w:r>
        <w:t xml:space="preserve"> контроля качества</w:t>
      </w:r>
    </w:p>
    <w:p w:rsidR="00151437" w:rsidRDefault="008E4D4A">
      <w:pPr>
        <w:pStyle w:val="1"/>
        <w:spacing w:before="120"/>
        <w:ind w:left="720" w:hanging="360"/>
        <w:jc w:val="both"/>
        <w:rPr>
          <w:b/>
          <w:sz w:val="28"/>
          <w:szCs w:val="28"/>
        </w:rPr>
      </w:pPr>
      <w:bookmarkStart w:id="2" w:name="_fz23n524dt2h" w:colFirst="0" w:colLast="0"/>
      <w:bookmarkEnd w:id="2"/>
      <w:r>
        <w:rPr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sz w:val="28"/>
          <w:szCs w:val="28"/>
        </w:rPr>
        <w:t>Область применения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Требования и положения настоящего Плана распространяются на все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работы по сертификации, выполняемые в рамках курса МПИ, и обязательны для всех участников курса. Положения, описанные в данном документе, могут быть неприменимы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t>при выполн</w:t>
      </w:r>
      <w:r>
        <w:t>ении реального проекта и должны быть пересмотрены с учетом требований реального проекта в каждом конкретном случае.</w:t>
      </w:r>
    </w:p>
    <w:p w:rsidR="00151437" w:rsidRDefault="008E4D4A">
      <w:pPr>
        <w:pStyle w:val="1"/>
        <w:spacing w:before="120"/>
        <w:ind w:left="720" w:hanging="360"/>
        <w:jc w:val="both"/>
        <w:rPr>
          <w:b/>
          <w:sz w:val="28"/>
          <w:szCs w:val="28"/>
        </w:rPr>
      </w:pPr>
      <w:bookmarkStart w:id="3" w:name="_ijq1o1i7ix72" w:colFirst="0" w:colLast="0"/>
      <w:bookmarkEnd w:id="3"/>
      <w:r>
        <w:rPr>
          <w:b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sz w:val="28"/>
          <w:szCs w:val="28"/>
        </w:rPr>
        <w:t>Термины, определения и соглашения</w:t>
      </w:r>
    </w:p>
    <w:p w:rsidR="00151437" w:rsidRDefault="008E4D4A">
      <w:pPr>
        <w:numPr>
          <w:ilvl w:val="0"/>
          <w:numId w:val="4"/>
        </w:numPr>
        <w:jc w:val="both"/>
      </w:pPr>
      <w:r>
        <w:t>Архитектура: Совокупность существенных решений по организации программной системы, а также набор стру</w:t>
      </w:r>
      <w:r>
        <w:t>ктурных элементов и интерфейсов, из которых она состоит, вместе с поведением, описываемым в терминах коопераций этих элементов.</w:t>
      </w:r>
    </w:p>
    <w:p w:rsidR="00151437" w:rsidRDefault="008E4D4A">
      <w:pPr>
        <w:numPr>
          <w:ilvl w:val="0"/>
          <w:numId w:val="4"/>
        </w:numPr>
        <w:jc w:val="both"/>
      </w:pPr>
      <w:r>
        <w:t>Требование: Желаемые функциональность, свойство или поведение объекта (системы).</w:t>
      </w:r>
    </w:p>
    <w:p w:rsidR="00151437" w:rsidRDefault="008E4D4A">
      <w:pPr>
        <w:numPr>
          <w:ilvl w:val="0"/>
          <w:numId w:val="4"/>
        </w:numPr>
        <w:jc w:val="both"/>
      </w:pPr>
      <w:r>
        <w:t>Предметная область: Специфическая область знани</w:t>
      </w:r>
      <w:r>
        <w:t>й или деятельности, характеризуемая специфическими концепциями и терминами.</w:t>
      </w:r>
    </w:p>
    <w:p w:rsidR="00151437" w:rsidRDefault="008E4D4A">
      <w:pPr>
        <w:numPr>
          <w:ilvl w:val="0"/>
          <w:numId w:val="4"/>
        </w:numPr>
        <w:jc w:val="both"/>
      </w:pPr>
      <w:r>
        <w:t>Разработчик: Организация, которая осуществляет действия по разработке (включая анализ требований, проектирование, реализацию программного продукта вплоть до квалификационного тестирования) в течение процесса жизненного цикла программного обеспечения.</w:t>
      </w:r>
    </w:p>
    <w:p w:rsidR="00151437" w:rsidRDefault="008E4D4A">
      <w:pPr>
        <w:numPr>
          <w:ilvl w:val="0"/>
          <w:numId w:val="4"/>
        </w:numPr>
        <w:jc w:val="both"/>
      </w:pPr>
      <w:r>
        <w:t>Модел</w:t>
      </w:r>
      <w:r>
        <w:t>ь жизненного цикла: Структура, включающая процессы, действия и задачи, вовлеченные в разработку, эксплуатацию и сопровождение программного продукта, и охватывающая всю продолжительность жизни программной системы от определения ее технических требований и д</w:t>
      </w:r>
      <w:r>
        <w:t>о окончания использования.</w:t>
      </w:r>
    </w:p>
    <w:p w:rsidR="00151437" w:rsidRDefault="008E4D4A">
      <w:pPr>
        <w:numPr>
          <w:ilvl w:val="0"/>
          <w:numId w:val="4"/>
        </w:numPr>
        <w:jc w:val="both"/>
      </w:pPr>
      <w:r>
        <w:t>Программный продукт: Программная система, имеющая коммерческую ценность, готовая к использованию или уже эксплуатируемая.</w:t>
      </w:r>
    </w:p>
    <w:p w:rsidR="00151437" w:rsidRDefault="008E4D4A">
      <w:pPr>
        <w:numPr>
          <w:ilvl w:val="0"/>
          <w:numId w:val="4"/>
        </w:numPr>
        <w:jc w:val="both"/>
      </w:pPr>
      <w:r>
        <w:lastRenderedPageBreak/>
        <w:t>Проект: Уникальный процесс, состоящий из набора координируемых и управляемых видов деятельности с датами на</w:t>
      </w:r>
      <w:r>
        <w:t>чала и окончания, предпринимаемых для достижения цели в соответствии с оговоренными требованиями, включая ограничения по срокам, затратам и ресурсам.</w:t>
      </w:r>
    </w:p>
    <w:p w:rsidR="00151437" w:rsidRDefault="008E4D4A">
      <w:pPr>
        <w:numPr>
          <w:ilvl w:val="0"/>
          <w:numId w:val="4"/>
        </w:numPr>
        <w:jc w:val="both"/>
      </w:pPr>
      <w:r>
        <w:t>Программное обеспечение: Совокупность программ системы обработки информации и программных документов, необ</w:t>
      </w:r>
      <w:r>
        <w:t>ходимых для эксплуатации этих программ.</w:t>
      </w:r>
    </w:p>
    <w:p w:rsidR="00151437" w:rsidRDefault="008E4D4A">
      <w:pPr>
        <w:widowControl w:val="0"/>
        <w:numPr>
          <w:ilvl w:val="0"/>
          <w:numId w:val="4"/>
        </w:numPr>
        <w:jc w:val="both"/>
      </w:pPr>
      <w:r>
        <w:t>Артефакт: Атомарное данное ЖЦ ПО. Артефактом может быть, например, требование или файл исходного кода</w:t>
      </w:r>
    </w:p>
    <w:p w:rsidR="00151437" w:rsidRDefault="008E4D4A">
      <w:pPr>
        <w:widowControl w:val="0"/>
        <w:numPr>
          <w:ilvl w:val="0"/>
          <w:numId w:val="4"/>
        </w:numPr>
        <w:jc w:val="both"/>
      </w:pPr>
      <w:r>
        <w:t>Первичная инспекция: Формальная инспекция называется первичной, если она не является повторной.</w:t>
      </w:r>
    </w:p>
    <w:p w:rsidR="00151437" w:rsidRDefault="008E4D4A">
      <w:pPr>
        <w:widowControl w:val="0"/>
        <w:numPr>
          <w:ilvl w:val="0"/>
          <w:numId w:val="4"/>
        </w:numPr>
        <w:jc w:val="both"/>
      </w:pPr>
      <w:r>
        <w:t>Повторная инспекци</w:t>
      </w:r>
      <w:r>
        <w:t>я: Формальная инспекция называется повторной, если версия объекта инспекции создана с целью устранения замечаний предыдущей инспекции.</w:t>
      </w:r>
    </w:p>
    <w:p w:rsidR="00151437" w:rsidRDefault="001514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437" w:rsidRDefault="00151437"/>
    <w:p w:rsidR="00151437" w:rsidRDefault="008E4D4A">
      <w:pPr>
        <w:pStyle w:val="1"/>
        <w:spacing w:before="120"/>
        <w:ind w:left="720" w:hanging="360"/>
        <w:jc w:val="both"/>
        <w:rPr>
          <w:b/>
          <w:sz w:val="28"/>
          <w:szCs w:val="28"/>
        </w:rPr>
      </w:pPr>
      <w:bookmarkStart w:id="4" w:name="_fu3di16mjt94" w:colFirst="0" w:colLast="0"/>
      <w:bookmarkEnd w:id="4"/>
      <w:r>
        <w:rPr>
          <w:b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sz w:val="28"/>
          <w:szCs w:val="28"/>
        </w:rPr>
        <w:t>Требования к условиям проведения сертификации</w:t>
      </w:r>
    </w:p>
    <w:p w:rsidR="00151437" w:rsidRDefault="008E4D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Работы по сертификации проводятся сертифицирующим органом в соответс</w:t>
      </w:r>
      <w:r>
        <w:t>твии с настоящим планом. Полная процедура осуществления сертификации программного продукта приведена на Рисунке 1 в документе “Технический регламент”.</w:t>
      </w:r>
    </w:p>
    <w:p w:rsidR="00151437" w:rsidRDefault="008E4D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Условием проведения сертификации целевого программного обеспечения является наличие документально оформле</w:t>
      </w:r>
      <w:r>
        <w:t>нного описания и действующей системы.</w:t>
      </w:r>
    </w:p>
    <w:p w:rsidR="00151437" w:rsidRDefault="008E4D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Область применения программного обеспечения определяет и заявляет команда разработки, область сертификации орган по сертификации подтверждает по результатам аудита.</w:t>
      </w:r>
    </w:p>
    <w:p w:rsidR="00151437" w:rsidRDefault="008E4D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При проведении сертификации соблюдают принципы, установленные настоящим стандартом.</w:t>
      </w:r>
    </w:p>
    <w:p w:rsidR="00151437" w:rsidRDefault="008E4D4A">
      <w:pPr>
        <w:spacing w:before="240" w:after="240"/>
      </w:pPr>
      <w:r>
        <w:t xml:space="preserve"> </w:t>
      </w:r>
    </w:p>
    <w:p w:rsidR="00151437" w:rsidRDefault="008E4D4A">
      <w:pPr>
        <w:pStyle w:val="1"/>
        <w:spacing w:before="120"/>
        <w:ind w:left="720" w:hanging="360"/>
        <w:jc w:val="both"/>
        <w:rPr>
          <w:b/>
          <w:sz w:val="28"/>
          <w:szCs w:val="28"/>
        </w:rPr>
      </w:pPr>
      <w:bookmarkStart w:id="5" w:name="_g7jfxzyluzyl" w:colFirst="0" w:colLast="0"/>
      <w:bookmarkEnd w:id="5"/>
      <w:r>
        <w:rPr>
          <w:b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sz w:val="28"/>
          <w:szCs w:val="28"/>
        </w:rPr>
        <w:t>Объект сертификации</w:t>
      </w:r>
    </w:p>
    <w:p w:rsidR="00151437" w:rsidRDefault="008E4D4A">
      <w:pPr>
        <w:pStyle w:val="2"/>
        <w:spacing w:before="120"/>
        <w:ind w:left="720" w:hanging="360"/>
        <w:jc w:val="both"/>
      </w:pPr>
      <w:bookmarkStart w:id="6" w:name="_3mbct0teso93" w:colFirst="0" w:colLast="0"/>
      <w:bookmarkEnd w:id="6"/>
      <w:r>
        <w:t xml:space="preserve">6.1 Описание программного обеспечения </w:t>
      </w:r>
    </w:p>
    <w:p w:rsidR="00151437" w:rsidRDefault="008E4D4A">
      <w:pPr>
        <w:jc w:val="both"/>
      </w:pPr>
      <w:r>
        <w:t xml:space="preserve">Разрабатываемый продукт представляет собой библиотеку языка программирования </w:t>
      </w:r>
      <w:proofErr w:type="spellStart"/>
      <w:r>
        <w:t>Python</w:t>
      </w:r>
      <w:proofErr w:type="spellEnd"/>
      <w:r>
        <w:t>, содержащую набор инструментов для подготовки изображения к распознаванию на нем текста и, соответственно, последующего распознавания текста. Проект разрабатывается на осно</w:t>
      </w:r>
      <w:r>
        <w:t>ве лекционного и практического материала по курсу «Обработка аудиовизуальной информации». Библиотека содержит функции, осуществляющие поэтапную подготовку изображения к распознаванию, определение строк и символов на изображении, а также распознавание симво</w:t>
      </w:r>
      <w:r>
        <w:t>лов. На каждом этапе может быть несколько функций, осуществляющих одно и то же действие, но разными методами.</w:t>
      </w:r>
    </w:p>
    <w:p w:rsidR="00151437" w:rsidRDefault="008E4D4A">
      <w:pPr>
        <w:pStyle w:val="2"/>
        <w:spacing w:before="120"/>
        <w:ind w:left="720" w:hanging="360"/>
        <w:jc w:val="both"/>
      </w:pPr>
      <w:bookmarkStart w:id="7" w:name="_n0s9nt8sk2rd" w:colFirst="0" w:colLast="0"/>
      <w:bookmarkEnd w:id="7"/>
      <w:r>
        <w:lastRenderedPageBreak/>
        <w:t>6.2 Описание жизненного цикла ПО</w:t>
      </w:r>
    </w:p>
    <w:p w:rsidR="00151437" w:rsidRDefault="008E4D4A">
      <w:pPr>
        <w:spacing w:before="120" w:line="240" w:lineRule="auto"/>
        <w:jc w:val="both"/>
      </w:pPr>
      <w:r>
        <w:t>Схема взаимодействия процесса разработки ПО с другими процессами ЖЦ ПО представлена на рисунке 1. Полный перечень</w:t>
      </w:r>
      <w:r>
        <w:t xml:space="preserve"> входов и выходов процесса верификации ПО не показаны, показаны лишь те, которые имеют непосредственное отношение к описанному в данном документе процессу разработки ПО. Также на данном рисунке не показан процесс гарантии качества, который связан со всеми </w:t>
      </w:r>
      <w:r>
        <w:t xml:space="preserve">отображаемыми на рисунке процессами. Процесс гарантии качества осуществляется после каждого этапа командой контроля качества. </w:t>
      </w:r>
    </w:p>
    <w:p w:rsidR="00151437" w:rsidRDefault="008E4D4A">
      <w:pPr>
        <w:spacing w:before="120" w:line="240" w:lineRule="auto"/>
        <w:jc w:val="both"/>
      </w:pPr>
      <w:r>
        <w:t>На вход процессу ГК подаются артефакты текущего процесса, которые, в том числе, проверяются на соответствие требованиям сертифика</w:t>
      </w:r>
      <w:r>
        <w:t xml:space="preserve">ции. Более подробно процесс ГК ПО описан в плане контроля </w:t>
      </w:r>
      <w:proofErr w:type="gramStart"/>
      <w:r>
        <w:t>качества[</w:t>
      </w:r>
      <w:proofErr w:type="gramEnd"/>
      <w:r>
        <w:t>6].</w:t>
      </w:r>
    </w:p>
    <w:p w:rsidR="00151437" w:rsidRDefault="00151437">
      <w:pPr>
        <w:spacing w:before="120" w:line="240" w:lineRule="auto"/>
        <w:jc w:val="both"/>
      </w:pPr>
    </w:p>
    <w:p w:rsidR="00151437" w:rsidRDefault="008E4D4A">
      <w:pPr>
        <w:spacing w:before="120" w:line="240" w:lineRule="auto"/>
        <w:jc w:val="both"/>
      </w:pPr>
      <w:bookmarkStart w:id="8" w:name="_1y810tw" w:colFirst="0" w:colLast="0"/>
      <w:bookmarkEnd w:id="8"/>
      <w:r>
        <w:rPr>
          <w:noProof/>
          <w:lang w:val="ru-RU"/>
        </w:rPr>
        <w:drawing>
          <wp:inline distT="114300" distB="114300" distL="114300" distR="114300">
            <wp:extent cx="5302033" cy="3214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033" cy="321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437" w:rsidRDefault="008E4D4A">
      <w:pPr>
        <w:spacing w:before="120" w:after="240" w:line="240" w:lineRule="auto"/>
        <w:jc w:val="center"/>
        <w:rPr>
          <w:i/>
        </w:rPr>
      </w:pPr>
      <w:r>
        <w:rPr>
          <w:i/>
        </w:rPr>
        <w:t>Рисунок 1. Схема взаимодействия процесса разработки ПО с другими процессами ЖЦ ПО</w:t>
      </w:r>
    </w:p>
    <w:p w:rsidR="00151437" w:rsidRDefault="008E4D4A">
      <w:pPr>
        <w:spacing w:before="120" w:line="240" w:lineRule="auto"/>
        <w:jc w:val="both"/>
      </w:pPr>
      <w:r>
        <w:t>Как видно из рисунка, на вход процесса разработки ПО поступают (в том числе от процесса УК ПО предыд</w:t>
      </w:r>
      <w:r>
        <w:t xml:space="preserve">ущей итерации ЖЦ) базовые версии данных ЖЦ ПО: требования к системе, требования к ПО, разработанные в соответствии со стандартом [1], описание проекта ПО [2], исходный код ПО. В результате выполнения мероприятий процесса разработки появляются новые версии </w:t>
      </w:r>
      <w:r>
        <w:t>указанных данных ЖЦ ПО, которые передаются в процесс верификации ПО. По результатам выполнения процесса верификации в процесс разработки передается результат верификации, который может потребовать дополнительного изменения данных ЖЦ ПО или же, если в проце</w:t>
      </w:r>
      <w:r>
        <w:t>ссе верификации не найдено несоответствий, устанавливается новая базовая версия для данных ЖЦ ПО. Завершает итерацию процесс управления конфигурацией, выходом которого является текущая версия проекта, а также сообщения об ошибках и новые базовые версии дан</w:t>
      </w:r>
      <w:r>
        <w:t>ных ЖЦ ПО при необходимости.</w:t>
      </w:r>
    </w:p>
    <w:p w:rsidR="00151437" w:rsidRDefault="008E4D4A">
      <w:pPr>
        <w:spacing w:before="120" w:line="240" w:lineRule="auto"/>
        <w:jc w:val="both"/>
      </w:pPr>
      <w:r>
        <w:t xml:space="preserve">Несоответствия, выявленные в результате выполнения мероприятий процесса разработки ПО, фиксируются посредством сообщений о проблемах, передаваемых в процесс УК ПО. Также изменение в данные ЖЦ ПО могут вноситься на каждом этапе </w:t>
      </w:r>
      <w:r>
        <w:t>в процессе ГК ПО.</w:t>
      </w:r>
    </w:p>
    <w:p w:rsidR="00151437" w:rsidRDefault="008E4D4A">
      <w:pPr>
        <w:pStyle w:val="2"/>
        <w:spacing w:before="120"/>
        <w:ind w:left="720" w:hanging="360"/>
        <w:jc w:val="both"/>
      </w:pPr>
      <w:bookmarkStart w:id="9" w:name="_cvpzs0t987l4" w:colFirst="0" w:colLast="0"/>
      <w:bookmarkEnd w:id="9"/>
      <w:r>
        <w:lastRenderedPageBreak/>
        <w:t>6.3 Документация</w:t>
      </w:r>
    </w:p>
    <w:p w:rsidR="00151437" w:rsidRDefault="008E4D4A">
      <w:r>
        <w:t>Документация может быть размещена на ресурсе, определенном в Плане управления конфигурацией. Документация должна содержать в себе:</w:t>
      </w:r>
    </w:p>
    <w:p w:rsidR="00151437" w:rsidRDefault="008E4D4A">
      <w:pPr>
        <w:numPr>
          <w:ilvl w:val="0"/>
          <w:numId w:val="7"/>
        </w:numPr>
      </w:pPr>
      <w:hyperlink r:id="rId6">
        <w:r>
          <w:t>Техническое Задание</w:t>
        </w:r>
      </w:hyperlink>
    </w:p>
    <w:p w:rsidR="00151437" w:rsidRDefault="008E4D4A">
      <w:pPr>
        <w:ind w:firstLine="720"/>
      </w:pPr>
      <w:hyperlink r:id="rId7">
        <w:r>
          <w:t>План Разработки</w:t>
        </w:r>
      </w:hyperlink>
    </w:p>
    <w:p w:rsidR="00151437" w:rsidRDefault="008E4D4A">
      <w:pPr>
        <w:ind w:firstLine="720"/>
      </w:pPr>
      <w:hyperlink r:id="rId8">
        <w:r>
          <w:t>План Вериф</w:t>
        </w:r>
        <w:r>
          <w:t>икации</w:t>
        </w:r>
      </w:hyperlink>
    </w:p>
    <w:p w:rsidR="00151437" w:rsidRDefault="008E4D4A">
      <w:pPr>
        <w:ind w:firstLine="720"/>
      </w:pPr>
      <w:r>
        <w:t>План Управление Конфигурацией</w:t>
      </w:r>
    </w:p>
    <w:p w:rsidR="00151437" w:rsidRDefault="008E4D4A">
      <w:pPr>
        <w:ind w:firstLine="720"/>
      </w:pPr>
      <w:hyperlink r:id="rId9">
        <w:r>
          <w:t>План Контроля Качества</w:t>
        </w:r>
      </w:hyperlink>
    </w:p>
    <w:p w:rsidR="00151437" w:rsidRDefault="008E4D4A">
      <w:pPr>
        <w:ind w:firstLine="720"/>
      </w:pPr>
      <w:hyperlink r:id="rId10">
        <w:r>
          <w:t>Технический (Сертификационный) Регламент</w:t>
        </w:r>
      </w:hyperlink>
    </w:p>
    <w:p w:rsidR="00151437" w:rsidRDefault="008E4D4A">
      <w:pPr>
        <w:numPr>
          <w:ilvl w:val="0"/>
          <w:numId w:val="7"/>
        </w:numPr>
      </w:pPr>
      <w:r>
        <w:t>Документ, содержащий способ ручной сборки ПО, а также описание всех возможных и доступных конечному пользователю способов взаимодействия с ПО (методы, возвращаемые ими значения, типы принимаемых аргумент</w:t>
      </w:r>
      <w:r>
        <w:t>ов) и примеры работы этих методов</w:t>
      </w:r>
    </w:p>
    <w:p w:rsidR="00151437" w:rsidRDefault="008E4D4A">
      <w:pPr>
        <w:numPr>
          <w:ilvl w:val="0"/>
          <w:numId w:val="7"/>
        </w:numPr>
      </w:pPr>
      <w:r>
        <w:t>Протокол испытаний</w:t>
      </w:r>
    </w:p>
    <w:p w:rsidR="00151437" w:rsidRDefault="008E4D4A">
      <w:pPr>
        <w:numPr>
          <w:ilvl w:val="0"/>
          <w:numId w:val="7"/>
        </w:numPr>
      </w:pPr>
      <w:r>
        <w:t>Результат аудита</w:t>
      </w:r>
    </w:p>
    <w:p w:rsidR="00151437" w:rsidRDefault="00151437"/>
    <w:p w:rsidR="00151437" w:rsidRDefault="008E4D4A">
      <w:pPr>
        <w:pStyle w:val="1"/>
        <w:spacing w:before="120"/>
        <w:ind w:left="720" w:hanging="360"/>
        <w:jc w:val="both"/>
        <w:rPr>
          <w:b/>
          <w:sz w:val="28"/>
          <w:szCs w:val="28"/>
        </w:rPr>
      </w:pPr>
      <w:bookmarkStart w:id="10" w:name="_k7jtudg0r64f" w:colFirst="0" w:colLast="0"/>
      <w:bookmarkEnd w:id="10"/>
      <w:r>
        <w:rPr>
          <w:b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  <w:sz w:val="28"/>
          <w:szCs w:val="28"/>
        </w:rPr>
        <w:t>Порядок сертификации</w:t>
      </w:r>
    </w:p>
    <w:p w:rsidR="00151437" w:rsidRDefault="008E4D4A">
      <w:pPr>
        <w:pStyle w:val="2"/>
        <w:spacing w:before="120"/>
        <w:ind w:left="720" w:hanging="360"/>
        <w:jc w:val="both"/>
      </w:pPr>
      <w:bookmarkStart w:id="11" w:name="_6n44stsnbynq" w:colFirst="0" w:colLast="0"/>
      <w:bookmarkEnd w:id="11"/>
      <w:r>
        <w:t>7.1 Организация сертификационных мероприятий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Основанием для начала сертификационных работ является заявка, направленная командой разработки в орган сертификации. В заявку должна быть включена или приложена к ней следующая информация:</w:t>
      </w:r>
    </w:p>
    <w:p w:rsidR="00151437" w:rsidRDefault="008E4D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Область применения ПО</w:t>
      </w:r>
    </w:p>
    <w:p w:rsidR="00151437" w:rsidRDefault="008E4D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Заявление о согласии команды разработки выполнять правила сертификации, регламентированные данным планом</w:t>
      </w:r>
    </w:p>
    <w:p w:rsidR="00151437" w:rsidRDefault="008E4D4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Наименования стандартов или других нормативных </w:t>
      </w:r>
      <w:proofErr w:type="spellStart"/>
      <w:proofErr w:type="gramStart"/>
      <w:r>
        <w:t>документов,на</w:t>
      </w:r>
      <w:proofErr w:type="spellEnd"/>
      <w:proofErr w:type="gramEnd"/>
      <w:r>
        <w:t xml:space="preserve"> соответствие которым предполагается сертификация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Орган сертификации (а именно - экспертная</w:t>
      </w:r>
      <w:r>
        <w:t xml:space="preserve"> группа органа сертификации) проводит анализ заявки для определения возможности проведения сертификации с учетом:</w:t>
      </w:r>
    </w:p>
    <w:p w:rsidR="00151437" w:rsidRDefault="008E4D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Наличия у органа сертификации необходимой информации для проведения аудита</w:t>
      </w:r>
    </w:p>
    <w:p w:rsidR="00151437" w:rsidRDefault="008E4D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Имеющейся у органа сертификации возможности проведения работ в соответствующие сроки, обозначенные командой разработки, и наличия соответствующих ресурсов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После проведения анализа заявки орган по сертификации обязан в письменной </w:t>
      </w:r>
      <w:proofErr w:type="gramStart"/>
      <w:r>
        <w:t>форме  уведомить</w:t>
      </w:r>
      <w:proofErr w:type="gramEnd"/>
      <w:r>
        <w:t xml:space="preserve"> команду ра</w:t>
      </w:r>
      <w:r>
        <w:t xml:space="preserve">зработки о своем решении принять или отклонить заявку. В случае отказа в принятии заявки орган по сертификации обязан привести основания для отрицательного решения и приложить их к уведомлению. </w:t>
      </w:r>
    </w:p>
    <w:p w:rsidR="00151437" w:rsidRDefault="00151437">
      <w:pPr>
        <w:jc w:val="both"/>
        <w:rPr>
          <w:color w:val="434343"/>
          <w:sz w:val="28"/>
          <w:szCs w:val="28"/>
        </w:rPr>
      </w:pPr>
    </w:p>
    <w:p w:rsidR="00151437" w:rsidRDefault="008E4D4A">
      <w:pPr>
        <w:pStyle w:val="2"/>
        <w:spacing w:before="120"/>
        <w:ind w:left="720" w:hanging="360"/>
        <w:jc w:val="both"/>
      </w:pPr>
      <w:bookmarkStart w:id="12" w:name="_klibsabh0y3" w:colFirst="0" w:colLast="0"/>
      <w:bookmarkEnd w:id="12"/>
      <w:r>
        <w:t>7.2 Сертификационные испытания</w:t>
      </w:r>
    </w:p>
    <w:p w:rsidR="00151437" w:rsidRDefault="008E4D4A">
      <w:pPr>
        <w:jc w:val="both"/>
      </w:pPr>
      <w:r>
        <w:t>Основной целью сертификации п</w:t>
      </w:r>
      <w:r>
        <w:t xml:space="preserve">рограммных продуктов, является контроль и удостоверение качества продукции, гарантирование ее высоких потребительских свойств. Формальной целью сертификации является подготовка и принятие решения о целесообразности выдачи сертификата соответствия с учетом </w:t>
      </w:r>
      <w:r>
        <w:t>следующих факторов:</w:t>
      </w:r>
    </w:p>
    <w:p w:rsidR="00151437" w:rsidRDefault="008E4D4A">
      <w:pPr>
        <w:numPr>
          <w:ilvl w:val="0"/>
          <w:numId w:val="5"/>
        </w:numPr>
        <w:jc w:val="both"/>
      </w:pPr>
      <w:r>
        <w:lastRenderedPageBreak/>
        <w:t>полноты, точности и достоверности исходного технического задания и спецификаций требований, представленной в документации на программный продукт;</w:t>
      </w:r>
    </w:p>
    <w:p w:rsidR="00151437" w:rsidRDefault="008E4D4A">
      <w:pPr>
        <w:numPr>
          <w:ilvl w:val="0"/>
          <w:numId w:val="5"/>
        </w:numPr>
        <w:jc w:val="both"/>
      </w:pPr>
      <w:r>
        <w:t>точности измерения результатов сертификационных испытаний, получения адекватных показателе</w:t>
      </w:r>
      <w:r>
        <w:t>й качества конечных продуктов и соответствия требованиям заказчика.</w:t>
      </w:r>
    </w:p>
    <w:p w:rsidR="00151437" w:rsidRDefault="008E4D4A">
      <w:pPr>
        <w:jc w:val="both"/>
      </w:pPr>
      <w:r>
        <w:t>Процедура сертификации имеет различные входы и выходы на первой итерации сертификации и на последующих. Каждая итерация должна принимать на вход сам программный продукт и сопровождаться до</w:t>
      </w:r>
      <w:r>
        <w:t>кументационным обеспечением, достаточным для определения:</w:t>
      </w:r>
    </w:p>
    <w:p w:rsidR="00151437" w:rsidRDefault="008E4D4A">
      <w:pPr>
        <w:numPr>
          <w:ilvl w:val="1"/>
          <w:numId w:val="3"/>
        </w:numPr>
        <w:jc w:val="both"/>
      </w:pPr>
      <w:r>
        <w:t>целей, достигаемых итерацией,</w:t>
      </w:r>
    </w:p>
    <w:p w:rsidR="00151437" w:rsidRDefault="008E4D4A">
      <w:pPr>
        <w:numPr>
          <w:ilvl w:val="1"/>
          <w:numId w:val="3"/>
        </w:numPr>
        <w:jc w:val="both"/>
      </w:pPr>
      <w:r>
        <w:t xml:space="preserve">плановых дат начала и окончания итерации (границ итерации), </w:t>
      </w:r>
    </w:p>
    <w:p w:rsidR="00151437" w:rsidRDefault="008E4D4A">
      <w:pPr>
        <w:numPr>
          <w:ilvl w:val="1"/>
          <w:numId w:val="3"/>
        </w:numPr>
        <w:jc w:val="both"/>
      </w:pPr>
      <w:r>
        <w:t xml:space="preserve">требований к результатам итерации, </w:t>
      </w:r>
    </w:p>
    <w:p w:rsidR="00151437" w:rsidRDefault="008E4D4A">
      <w:pPr>
        <w:numPr>
          <w:ilvl w:val="1"/>
          <w:numId w:val="3"/>
        </w:numPr>
        <w:jc w:val="both"/>
      </w:pPr>
      <w:r>
        <w:t xml:space="preserve">критериев проверки достижения указанных требований, </w:t>
      </w:r>
    </w:p>
    <w:p w:rsidR="00151437" w:rsidRDefault="008E4D4A">
      <w:pPr>
        <w:numPr>
          <w:ilvl w:val="1"/>
          <w:numId w:val="3"/>
        </w:numPr>
        <w:jc w:val="both"/>
      </w:pPr>
      <w:r>
        <w:t>тестовых сценариев</w:t>
      </w:r>
      <w:r>
        <w:t xml:space="preserve"> и результатов тестирования.</w:t>
      </w:r>
    </w:p>
    <w:p w:rsidR="00151437" w:rsidRPr="008E4D4A" w:rsidRDefault="008E4D4A">
      <w:pPr>
        <w:jc w:val="both"/>
        <w:rPr>
          <w:lang w:val="ru-RU"/>
        </w:rPr>
      </w:pPr>
      <w:r>
        <w:t>Вторая и последующие итерации должны принимать на вход также замечания, выявленные на предыдущей итерации, помимо вышеперечисленных документов и непосредственно самого ПО</w:t>
      </w:r>
      <w:r>
        <w:rPr>
          <w:lang w:val="ru-RU"/>
        </w:rPr>
        <w:t>.</w:t>
      </w:r>
    </w:p>
    <w:p w:rsidR="00151437" w:rsidRDefault="008E4D4A">
      <w:pPr>
        <w:jc w:val="both"/>
      </w:pPr>
      <w:r>
        <w:t>Рекомендуется проведение проверок на следующих этапах жизненного цикла ПО:</w:t>
      </w:r>
    </w:p>
    <w:p w:rsidR="00151437" w:rsidRDefault="008E4D4A">
      <w:pPr>
        <w:numPr>
          <w:ilvl w:val="1"/>
          <w:numId w:val="5"/>
        </w:numPr>
        <w:ind w:left="708" w:hanging="425"/>
        <w:jc w:val="both"/>
      </w:pPr>
      <w:r>
        <w:t>завершение процесса начального планирования, когда планы и стандарты разработаны и проверены;</w:t>
      </w:r>
    </w:p>
    <w:p w:rsidR="00151437" w:rsidRDefault="008E4D4A">
      <w:pPr>
        <w:numPr>
          <w:ilvl w:val="1"/>
          <w:numId w:val="5"/>
        </w:numPr>
        <w:ind w:left="708" w:hanging="425"/>
        <w:jc w:val="both"/>
      </w:pPr>
      <w:r>
        <w:t>достижение высокой степени завершенности процессов разработки ПО, когда значительная ча</w:t>
      </w:r>
      <w:r>
        <w:t>сть (обычно более 50%) документов «Требования к ПО», «Описание проекта ПО» и «Исходный код» разработаны и проверены;</w:t>
      </w:r>
    </w:p>
    <w:p w:rsidR="00151437" w:rsidRDefault="008E4D4A">
      <w:pPr>
        <w:numPr>
          <w:ilvl w:val="1"/>
          <w:numId w:val="5"/>
        </w:numPr>
        <w:ind w:left="708" w:hanging="425"/>
        <w:jc w:val="both"/>
      </w:pPr>
      <w:r>
        <w:t>достижение высокой степени завершенности процесса верификации ПО, когда значительная часть (обычно более 50%) «Примеров и процедур верифика</w:t>
      </w:r>
      <w:r>
        <w:t>ции ПО» и «Результатов верификации ПО» задокументированы и проверены;</w:t>
      </w:r>
    </w:p>
    <w:p w:rsidR="00151437" w:rsidRDefault="008E4D4A">
      <w:pPr>
        <w:numPr>
          <w:ilvl w:val="1"/>
          <w:numId w:val="5"/>
        </w:numPr>
        <w:ind w:left="708" w:hanging="425"/>
        <w:jc w:val="both"/>
      </w:pPr>
      <w:r>
        <w:t>завершение процесса разработки и верификации ПО, после проведения «Рассмотрения соответствия ПО Требованиям к ПО» и устранения выявленных недостатков;</w:t>
      </w:r>
    </w:p>
    <w:p w:rsidR="00151437" w:rsidRDefault="00151437">
      <w:pPr>
        <w:jc w:val="both"/>
      </w:pPr>
    </w:p>
    <w:p w:rsidR="00151437" w:rsidRDefault="00151437">
      <w:pPr>
        <w:ind w:left="720"/>
      </w:pPr>
    </w:p>
    <w:p w:rsidR="00151437" w:rsidRDefault="008E4D4A">
      <w:pPr>
        <w:pStyle w:val="3"/>
        <w:spacing w:before="120"/>
        <w:ind w:left="720" w:hanging="360"/>
        <w:jc w:val="both"/>
      </w:pPr>
      <w:bookmarkStart w:id="13" w:name="_iyqlperuqu1h" w:colFirst="0" w:colLast="0"/>
      <w:bookmarkEnd w:id="13"/>
      <w:r>
        <w:t>7.2.1 Проверка ПО на соответствие</w:t>
      </w:r>
      <w:r>
        <w:t xml:space="preserve"> требованиям 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Первый этап аудита по сертификации </w:t>
      </w:r>
      <w:r>
        <w:t>ПО</w:t>
      </w:r>
      <w:r>
        <w:rPr>
          <w:color w:val="000000"/>
        </w:rPr>
        <w:t xml:space="preserve"> проводят с целью:</w:t>
      </w:r>
    </w:p>
    <w:p w:rsidR="00151437" w:rsidRDefault="008E4D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определения соответствия документов </w:t>
      </w:r>
      <w:r>
        <w:t>ПО</w:t>
      </w:r>
      <w:r>
        <w:rPr>
          <w:color w:val="000000"/>
        </w:rPr>
        <w:t xml:space="preserve"> требованиям</w:t>
      </w:r>
      <w:r w:rsidRPr="008E4D4A">
        <w:t xml:space="preserve">, </w:t>
      </w:r>
      <w:r w:rsidRPr="008E4D4A">
        <w:t>сформулированным не позднее чем за две недели до начала процесса сертификации и не поддающимся изменению или дополнению в ходе процесс</w:t>
      </w:r>
      <w:r w:rsidRPr="008E4D4A">
        <w:t xml:space="preserve">а </w:t>
      </w:r>
      <w:r w:rsidRPr="008E4D4A">
        <w:t>сер</w:t>
      </w:r>
      <w:r w:rsidRPr="008E4D4A">
        <w:t>тификации</w:t>
      </w:r>
      <w:r w:rsidRPr="008E4D4A">
        <w:t>;</w:t>
      </w:r>
      <w:r w:rsidRPr="008E4D4A">
        <w:t xml:space="preserve"> </w:t>
      </w:r>
    </w:p>
    <w:p w:rsidR="00151437" w:rsidRDefault="008E4D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анализа состояния </w:t>
      </w:r>
      <w:r>
        <w:t>ПО</w:t>
      </w:r>
      <w:r>
        <w:rPr>
          <w:color w:val="000000"/>
        </w:rPr>
        <w:t xml:space="preserve"> и понимания </w:t>
      </w:r>
      <w:r>
        <w:t>командой разработки</w:t>
      </w:r>
      <w:r>
        <w:rPr>
          <w:color w:val="000000"/>
        </w:rPr>
        <w:t xml:space="preserve"> требований и процесса</w:t>
      </w:r>
      <w:r>
        <w:t xml:space="preserve"> </w:t>
      </w:r>
      <w:r>
        <w:rPr>
          <w:color w:val="000000"/>
        </w:rPr>
        <w:t>сертификации в целом, готовности ко второму этапу аудита;</w:t>
      </w:r>
    </w:p>
    <w:p w:rsidR="00151437" w:rsidRDefault="008E4D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сбора информации о процессах, которые определены и охвачены </w:t>
      </w:r>
      <w:r>
        <w:t>ПО</w:t>
      </w:r>
      <w:r>
        <w:rPr>
          <w:color w:val="000000"/>
        </w:rPr>
        <w:t xml:space="preserve">, об исключениях из области применения </w:t>
      </w:r>
      <w:r>
        <w:t>ПО</w:t>
      </w:r>
      <w:r>
        <w:rPr>
          <w:color w:val="000000"/>
        </w:rPr>
        <w:t>, о</w:t>
      </w:r>
      <w:r>
        <w:rPr>
          <w:color w:val="000000"/>
        </w:rPr>
        <w:t xml:space="preserve"> законодательных требованиях, распространяющихся на деятельность </w:t>
      </w:r>
      <w:r>
        <w:t>команды разработки</w:t>
      </w:r>
      <w:r>
        <w:rPr>
          <w:color w:val="000000"/>
        </w:rPr>
        <w:t>;</w:t>
      </w:r>
    </w:p>
    <w:p w:rsidR="00151437" w:rsidRDefault="008E4D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оценки того, были ли спланированы и проведены внутренние аудиты </w:t>
      </w:r>
      <w:r>
        <w:t>ПО</w:t>
      </w:r>
      <w:r>
        <w:rPr>
          <w:color w:val="000000"/>
        </w:rPr>
        <w:t xml:space="preserve"> и анализ со стороны </w:t>
      </w:r>
      <w:r>
        <w:t>команды разработки</w:t>
      </w:r>
      <w:r>
        <w:rPr>
          <w:color w:val="000000"/>
        </w:rPr>
        <w:t>;</w:t>
      </w:r>
    </w:p>
    <w:p w:rsidR="00151437" w:rsidRDefault="008E4D4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правильного  планирования</w:t>
      </w:r>
      <w:proofErr w:type="gramEnd"/>
      <w:r>
        <w:t xml:space="preserve"> второго этапа сертификации и распределения ресурсов, в том числе и человеческих, для его проведения </w:t>
      </w:r>
    </w:p>
    <w:p w:rsidR="00151437" w:rsidRDefault="0015143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Руководитель органа по сертификации запрашивает у команды разработки всю необходимую документацию, </w:t>
      </w:r>
      <w:proofErr w:type="gramStart"/>
      <w:r>
        <w:t>прилагаемую  к</w:t>
      </w:r>
      <w:proofErr w:type="gramEnd"/>
      <w:r>
        <w:t xml:space="preserve"> ПО. Документы </w:t>
      </w:r>
      <w:r>
        <w:t xml:space="preserve">могут быть представлены как на бумажном носителе, так и в электронном виде. 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Полученные документы остаются в органе по сертификации в качестве контрольных документов. Орган по сертификации проводит анализ всей документации на соответствие требованиям, сфор</w:t>
      </w:r>
      <w:r>
        <w:t xml:space="preserve">мированных самим органом. </w:t>
      </w:r>
    </w:p>
    <w:p w:rsidR="00151437" w:rsidRDefault="0015143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Анализ предоставленных документов должен быть завершен оформлением письменного отчета, со­держащего информацию, отвечающую целям аудита. В отчете должны быть указаны все выявленные несоответствия и/или уведомления. Руководитель </w:t>
      </w:r>
      <w:r>
        <w:t>команды сертификации должен согласовать с командой разработки период, необходимый для устранения выявленных замечаний. Одновременно происходит согласова­ние сроков проведения второго этапа сертификационного аудита.</w:t>
      </w:r>
    </w:p>
    <w:p w:rsidR="00151437" w:rsidRDefault="0015143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Все несоответствия, выявленные в ходе пе</w:t>
      </w:r>
      <w:r>
        <w:t>рвого этапа аудита, должны быть устранены командой разработки в согласованные сроки до начала второго этапа аудита.</w:t>
      </w:r>
    </w:p>
    <w:p w:rsidR="00151437" w:rsidRDefault="0015143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Комиссия проверяет факт устранения несоответствий, выявленных на первом этапе, на втором этапе аудита по сертификации. Если разработчик не </w:t>
      </w:r>
      <w:r>
        <w:t>устранил несоответствия к началу второго этапа сертификации, то такие несоответствия переводятся в категорию «значительные» и сертификация завершается с отрица­тельным решением относительно выдачи сертификата соответствия.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p w:rsidR="00151437" w:rsidRDefault="008E4D4A">
      <w:pPr>
        <w:pStyle w:val="3"/>
        <w:spacing w:before="120"/>
        <w:ind w:left="720" w:hanging="360"/>
        <w:jc w:val="both"/>
      </w:pPr>
      <w:bookmarkStart w:id="14" w:name="_d8t229g3kh4k" w:colFirst="0" w:colLast="0"/>
      <w:bookmarkEnd w:id="14"/>
      <w:r>
        <w:t>7.2.2 Испытания функционирования ПО</w:t>
      </w:r>
    </w:p>
    <w:p w:rsidR="00151437" w:rsidRDefault="008E4D4A">
      <w:r>
        <w:t xml:space="preserve">Программа испытаний должна удостоверить работоспособность библиотеки в соответствии с функциональным предназначением, ее соответствие функциональным и техническим требованиям. </w:t>
      </w:r>
    </w:p>
    <w:p w:rsidR="00151437" w:rsidRDefault="008E4D4A">
      <w:r>
        <w:t>Испытания проводятся в один этап, в ходе ко</w:t>
      </w:r>
      <w:r>
        <w:t xml:space="preserve">торого проверяются следующие функциональных возможностей библиотеки: </w:t>
      </w:r>
    </w:p>
    <w:p w:rsidR="00151437" w:rsidRDefault="008E4D4A">
      <w:pPr>
        <w:numPr>
          <w:ilvl w:val="0"/>
          <w:numId w:val="1"/>
        </w:numPr>
      </w:pPr>
      <w:r>
        <w:t xml:space="preserve">загрузка файлов изображений в формате </w:t>
      </w:r>
      <w:proofErr w:type="spellStart"/>
      <w:r>
        <w:t>bmp</w:t>
      </w:r>
      <w:proofErr w:type="spellEnd"/>
      <w:r>
        <w:t xml:space="preserve"> с дальнейшей возможностью их обработки, вывод выходных и входных изображений на экран;</w:t>
      </w:r>
    </w:p>
    <w:p w:rsidR="00151437" w:rsidRDefault="008E4D4A">
      <w:pPr>
        <w:numPr>
          <w:ilvl w:val="0"/>
          <w:numId w:val="1"/>
        </w:numPr>
      </w:pPr>
      <w:r>
        <w:t xml:space="preserve">функции предобработки изображения (сжатие и растяжение), </w:t>
      </w:r>
      <w:r>
        <w:t xml:space="preserve">обесцвечивания, бинаризации и фильтрации растровых изображений, а также выделения контуров на изображении; </w:t>
      </w:r>
    </w:p>
    <w:p w:rsidR="00151437" w:rsidRDefault="008E4D4A">
      <w:pPr>
        <w:numPr>
          <w:ilvl w:val="0"/>
          <w:numId w:val="1"/>
        </w:numPr>
      </w:pPr>
      <w:r>
        <w:t xml:space="preserve">инструмент распознавания символов на изображении с текстом; </w:t>
      </w:r>
    </w:p>
    <w:p w:rsidR="00151437" w:rsidRDefault="008E4D4A">
      <w:pPr>
        <w:numPr>
          <w:ilvl w:val="0"/>
          <w:numId w:val="1"/>
        </w:numPr>
      </w:pPr>
      <w:r>
        <w:t>сохранение полученных после обработки входные файлы результатов на жёсткий диск или съё</w:t>
      </w:r>
      <w:r>
        <w:t>мный носитель в виде изображений или же текстовых файлов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</w:pPr>
      <w:r>
        <w:t xml:space="preserve">Испытания проводятся путем выполнения проверок </w:t>
      </w:r>
      <w:proofErr w:type="gramStart"/>
      <w:r>
        <w:t>функций</w:t>
      </w:r>
      <w:proofErr w:type="gramEnd"/>
      <w:r>
        <w:t xml:space="preserve"> указанных в п. 4.2 ТЗ, в соответствии со сценариями п. 4.3 ТЗ. По результатам проведения проверок заполняется протокол испытаний. На испытательн</w:t>
      </w:r>
      <w:r>
        <w:t>ом стенде, предварительно, устанавливается программное обеспечение, в соответствии с п. 3.5 ТЗ, подготавливаются изображения в заданном формате, структура которых позволяет оценивать степень соответствия реализуемых библиотекой функций заявленным функциона</w:t>
      </w:r>
      <w:r>
        <w:t xml:space="preserve">льным требованиям. 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Если при проведении испытаний выявлены замечания, командой разработки должны быть выполнены работы по устранению замечаний и выполнению рекомендаций в объеме, указанном в Протоколе испытаний. Работы по устранению замечаний и выполнению </w:t>
      </w:r>
      <w:r>
        <w:t>рекомендаций проводятся в произвольном порядке, если иное не указано командой сертификации.</w:t>
      </w:r>
    </w:p>
    <w:p w:rsidR="00151437" w:rsidRDefault="008E4D4A">
      <w:pPr>
        <w:pStyle w:val="3"/>
        <w:spacing w:before="120"/>
        <w:ind w:left="720" w:hanging="360"/>
        <w:jc w:val="both"/>
      </w:pPr>
      <w:bookmarkStart w:id="15" w:name="_6c9hlbdwphk2" w:colFirst="0" w:colLast="0"/>
      <w:bookmarkEnd w:id="15"/>
      <w:r>
        <w:t>7.</w:t>
      </w:r>
      <w:r>
        <w:rPr>
          <w:lang w:val="ru-RU"/>
        </w:rPr>
        <w:t>3.</w:t>
      </w:r>
      <w:bookmarkStart w:id="16" w:name="_GoBack"/>
      <w:bookmarkEnd w:id="16"/>
      <w:r>
        <w:t xml:space="preserve"> Завершение сертификации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Сертификацию ПО не считают завершенной, пока не будут проведены все запланированные коррек­тирующие действия и проверена результативно</w:t>
      </w:r>
      <w:r>
        <w:t>сть их выполнения. Работу ЭГ считают завершенной, если выполнены все работы, предусмотренные планом ауди­та, написан акт “Заключение о соответствии ПО требованиям данного ТР”, разослан, комиссией представлены план и отчет по выполнению корректирующих дейст</w:t>
      </w:r>
      <w:r>
        <w:t>вий по устранению выявленных несоответствий. Документы, имеющие отношение к аудиту, хранят в соответствии с процедурами органа по сертификации и существующими законодательны­ми, нормативными и контрактными требованиями.</w:t>
      </w: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Контроль выполнения корректирующих д</w:t>
      </w:r>
      <w:r>
        <w:t>ействий по установленным несоответствиям орган по сертификации осуществляет после получения письменного отчета проверяемой организации об устранении несоответствий. В отчете команда разработки указывает информацию о проведенном анализе причин выявленных не</w:t>
      </w:r>
      <w:r>
        <w:t>соответствий, конкретные предпринятые корректирующие действия по их устранению, а также прикладывает к отчету свидетельства проведения корректирующих действий.</w:t>
      </w:r>
    </w:p>
    <w:p w:rsidR="00151437" w:rsidRDefault="0015143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Критерием для принятия решения о соответствии/несоответствии ПО установленным требова­ниям явля</w:t>
      </w:r>
      <w:r>
        <w:t>ется отсутствие/наличие несоответствий или выполнение/невыполнение командой разработки корректирующих действий в согласованные сроки и признание/непризнание органом по сертификации их приемлемости и результативности.</w:t>
      </w:r>
    </w:p>
    <w:p w:rsidR="00151437" w:rsidRDefault="0015143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51437" w:rsidRDefault="008E4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Решение о выдаче сертификата может быт</w:t>
      </w:r>
      <w:r>
        <w:t>ь принято только после устранения всех зарегистрирован­ных несоответствий и вызвавших их причин, т. е. после рассмотрения письменного отчета команды разработки органом по сертификации о проведенных корректирующих действиях. В случае если орган по сертифика</w:t>
      </w:r>
      <w:r>
        <w:t xml:space="preserve">ции признает неудовлетворительными результаты выполнения кор­ректирующих действий, должно быть принято решение об отказе в выдаче сертификата, о чем должна быть уведомлена проверяемая организация. </w:t>
      </w:r>
    </w:p>
    <w:p w:rsidR="00151437" w:rsidRDefault="00151437"/>
    <w:sectPr w:rsidR="001514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22E41"/>
    <w:multiLevelType w:val="multilevel"/>
    <w:tmpl w:val="45403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4155B4"/>
    <w:multiLevelType w:val="multilevel"/>
    <w:tmpl w:val="49CEF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EC7D8F"/>
    <w:multiLevelType w:val="multilevel"/>
    <w:tmpl w:val="34AAC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8A05BC"/>
    <w:multiLevelType w:val="multilevel"/>
    <w:tmpl w:val="7E12E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A2579E"/>
    <w:multiLevelType w:val="multilevel"/>
    <w:tmpl w:val="346A1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6C4898"/>
    <w:multiLevelType w:val="multilevel"/>
    <w:tmpl w:val="638C8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B40E0B"/>
    <w:multiLevelType w:val="multilevel"/>
    <w:tmpl w:val="DB409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2A17696"/>
    <w:multiLevelType w:val="multilevel"/>
    <w:tmpl w:val="589253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7F162BA"/>
    <w:multiLevelType w:val="multilevel"/>
    <w:tmpl w:val="ADFAE9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37"/>
    <w:rsid w:val="00151437"/>
    <w:rsid w:val="008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C43B"/>
  <w15:docId w15:val="{101C3420-2422-4553-B541-D04DF736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oR78a_1TbjiAlaaoLB1a7MpigS1QcN3cjzZ8bL_1_LQ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4blW4rlMkQhMVqZQ8RbG5GyW9I9TvbX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oc100669972_518544819?hash=697539934f6f1bea9c&amp;dl=b5fe94abb5ae1271c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google.com/document/d/1WNnPflDxj6Pd1rGM-9ItUmEEyH-F8bBWjvFGVwtHlIE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OhjWATjlE2XXjFoIpSPsqINa4F3GlO4DtLOvf-YGTN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Кузнецова</cp:lastModifiedBy>
  <cp:revision>2</cp:revision>
  <dcterms:created xsi:type="dcterms:W3CDTF">2019-12-23T10:58:00Z</dcterms:created>
  <dcterms:modified xsi:type="dcterms:W3CDTF">2019-12-23T10:58:00Z</dcterms:modified>
</cp:coreProperties>
</file>