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171E" w14:textId="378A345E" w:rsidR="006864BA" w:rsidRDefault="006E6661" w:rsidP="006864BA">
      <w:pPr>
        <w:pStyle w:val="Heading1"/>
      </w:pPr>
      <w:r>
        <w:t xml:space="preserve">A Business </w:t>
      </w:r>
      <w:r w:rsidR="006864BA">
        <w:t>Call Deposit</w:t>
      </w:r>
    </w:p>
    <w:p w14:paraId="1524B712" w14:textId="0662E2F9" w:rsidR="006864BA" w:rsidRPr="006864BA" w:rsidRDefault="006864BA" w:rsidP="006864BA">
      <w:pPr>
        <w:pStyle w:val="Heading2"/>
      </w:pPr>
      <w:r w:rsidRPr="006864BA">
        <w:t>Regular Call</w:t>
      </w:r>
    </w:p>
    <w:p w14:paraId="3C8FE510" w14:textId="77777777" w:rsidR="006864BA" w:rsidRPr="006864BA" w:rsidRDefault="006864BA" w:rsidP="006864BA">
      <w:r w:rsidRPr="006864BA">
        <w:t>Call Deposit calculates on the remaining daily account for entrepreneurs and businessmen with frequent deposit and withdrawal process, allowing to get 7% of the interest rate a year.</w:t>
      </w:r>
    </w:p>
    <w:p w14:paraId="628ACD86" w14:textId="77777777" w:rsidR="006864BA" w:rsidRDefault="006864BA" w:rsidP="006864BA"/>
    <w:p w14:paraId="77536123" w14:textId="5C4873AE" w:rsidR="006864BA" w:rsidRPr="006864BA" w:rsidRDefault="006864BA" w:rsidP="006864BA">
      <w:pPr>
        <w:pStyle w:val="Heading3"/>
      </w:pPr>
      <w:r w:rsidRPr="006864BA">
        <w:t>Features</w:t>
      </w:r>
    </w:p>
    <w:p w14:paraId="452CABB4" w14:textId="06C87843" w:rsidR="006864BA" w:rsidRPr="006864BA" w:rsidRDefault="006864BA" w:rsidP="006864BA">
      <w:r w:rsidRPr="006864BA">
        <w:t>A flexible and accessible account offering competitive interest rates on your balance, with the freedom to make instant withdrawals anytime, perfect for managing short-term savings and cash flow needs.</w:t>
      </w:r>
    </w:p>
    <w:p w14:paraId="28C8FE69" w14:textId="77777777" w:rsidR="006864BA" w:rsidRDefault="006864BA"/>
    <w:sectPr w:rsidR="00686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BA"/>
    <w:rsid w:val="005F2138"/>
    <w:rsid w:val="006864BA"/>
    <w:rsid w:val="006E6661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3C84"/>
  <w15:chartTrackingRefBased/>
  <w15:docId w15:val="{962DF493-F648-4002-B2DE-18BCA8D0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2026-06-29T09:49:00Z</dcterms:created>
  <dcterms:modified xsi:type="dcterms:W3CDTF">2026-07-03T09:17:00Z</dcterms:modified>
</cp:coreProperties>
</file>