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E363" w14:textId="25CDEC97" w:rsidR="003465CA" w:rsidRDefault="003465CA" w:rsidP="003465CA">
      <w:pPr>
        <w:pStyle w:val="Heading1"/>
      </w:pPr>
      <w:r>
        <w:t>Saving Deposit</w:t>
      </w:r>
    </w:p>
    <w:p w14:paraId="4DA4F38A" w14:textId="687EDFAD" w:rsidR="003465CA" w:rsidRDefault="003465CA" w:rsidP="003465CA">
      <w:pPr>
        <w:pStyle w:val="Heading2"/>
        <w:numPr>
          <w:ilvl w:val="0"/>
          <w:numId w:val="2"/>
        </w:numPr>
      </w:pPr>
      <w:r>
        <w:t>Regular Savings</w:t>
      </w:r>
    </w:p>
    <w:p w14:paraId="617EB061" w14:textId="7A913C8B" w:rsidR="003465CA" w:rsidRDefault="003465CA">
      <w:r w:rsidRPr="003465CA">
        <w:t>To help grow your savings, you can securely save with both Normal Savings and Trust Savings, allowing you to deposit or withdraw money at any time. Additionally, if you deposit below 100,000 Kyats, you will receive an interest rate of 9.50% per annum. For deposits of 100,000 Kyats or more, the interest rate will be 10.50% per annum.</w:t>
      </w:r>
    </w:p>
    <w:p w14:paraId="14B2CD2E" w14:textId="77777777" w:rsidR="003465CA" w:rsidRDefault="003465CA"/>
    <w:p w14:paraId="054366C1" w14:textId="77777777" w:rsidR="003465CA" w:rsidRPr="003465CA" w:rsidRDefault="003465CA" w:rsidP="003465CA">
      <w:pPr>
        <w:rPr>
          <w:b/>
          <w:bCs/>
        </w:rPr>
      </w:pPr>
      <w:r w:rsidRPr="003465CA">
        <w:rPr>
          <w:b/>
          <w:bCs/>
        </w:rPr>
        <w:t>Feature</w:t>
      </w:r>
    </w:p>
    <w:p w14:paraId="22CAE5E9" w14:textId="4982A272" w:rsidR="003465CA" w:rsidRPr="003465CA" w:rsidRDefault="003465CA" w:rsidP="003465CA">
      <w:r w:rsidRPr="003465CA">
        <w:t>9.5% p.a. for deposit under 100,000 MMK and 10.50% p.a. for deposit over 100,000 MMK</w:t>
      </w:r>
    </w:p>
    <w:p w14:paraId="5CE2F1BC" w14:textId="77777777" w:rsidR="003465CA" w:rsidRPr="003465CA" w:rsidRDefault="003465CA" w:rsidP="003465CA">
      <w:pPr>
        <w:pStyle w:val="ListParagraph"/>
        <w:numPr>
          <w:ilvl w:val="0"/>
          <w:numId w:val="1"/>
        </w:numPr>
      </w:pPr>
      <w:r w:rsidRPr="003465CA">
        <w:t>Interest Rate</w:t>
      </w:r>
    </w:p>
    <w:p w14:paraId="5D0728B3" w14:textId="6CBE3E3E" w:rsidR="003465CA" w:rsidRPr="003465CA" w:rsidRDefault="003465CA" w:rsidP="003465CA">
      <w:pPr>
        <w:pStyle w:val="ListParagraph"/>
      </w:pPr>
      <w:r w:rsidRPr="003465CA">
        <w:t>Up to 10.50% p.a.</w:t>
      </w:r>
    </w:p>
    <w:p w14:paraId="76B13CE1" w14:textId="77777777" w:rsidR="003465CA" w:rsidRPr="003465CA" w:rsidRDefault="003465CA" w:rsidP="003465CA">
      <w:pPr>
        <w:pStyle w:val="ListParagraph"/>
        <w:numPr>
          <w:ilvl w:val="0"/>
          <w:numId w:val="1"/>
        </w:numPr>
      </w:pPr>
      <w:r w:rsidRPr="003465CA">
        <w:t>Interest Application</w:t>
      </w:r>
    </w:p>
    <w:p w14:paraId="08798C7C" w14:textId="77777777" w:rsidR="003465CA" w:rsidRPr="003465CA" w:rsidRDefault="003465CA" w:rsidP="003465CA">
      <w:pPr>
        <w:pStyle w:val="ListParagraph"/>
      </w:pPr>
      <w:r w:rsidRPr="003465CA">
        <w:t>Monthly interest for both Normal and Trust</w:t>
      </w:r>
    </w:p>
    <w:p w14:paraId="0DA3B9F1" w14:textId="77777777" w:rsidR="003465CA" w:rsidRDefault="003465CA"/>
    <w:p w14:paraId="5C1CDC2D" w14:textId="6CF3A052" w:rsidR="003465CA" w:rsidRDefault="003465CA" w:rsidP="003465CA">
      <w:pPr>
        <w:pStyle w:val="Heading2"/>
        <w:numPr>
          <w:ilvl w:val="0"/>
          <w:numId w:val="2"/>
        </w:numPr>
      </w:pPr>
      <w:r>
        <w:t>Professional Savings</w:t>
      </w:r>
    </w:p>
    <w:p w14:paraId="54835035" w14:textId="3085A31A" w:rsidR="003465CA" w:rsidRDefault="003465CA">
      <w:r w:rsidRPr="003465CA">
        <w:t>9.5% p.a. for deposit under 100,000 MMK and up-to 10.50% p.a. for deposit over 100,000 MMK</w:t>
      </w:r>
    </w:p>
    <w:p w14:paraId="07487E1B" w14:textId="19A4FB42" w:rsidR="003465CA" w:rsidRPr="003465CA" w:rsidRDefault="003465CA">
      <w:pPr>
        <w:rPr>
          <w:b/>
          <w:bCs/>
        </w:rPr>
      </w:pPr>
      <w:r w:rsidRPr="003465CA">
        <w:rPr>
          <w:b/>
          <w:bCs/>
        </w:rPr>
        <w:t>Features</w:t>
      </w:r>
    </w:p>
    <w:p w14:paraId="5CD1DEFA" w14:textId="77777777" w:rsidR="003465CA" w:rsidRPr="003465CA" w:rsidRDefault="003465CA" w:rsidP="003465CA">
      <w:pPr>
        <w:pStyle w:val="ListParagraph"/>
        <w:numPr>
          <w:ilvl w:val="0"/>
          <w:numId w:val="1"/>
        </w:numPr>
      </w:pPr>
      <w:r w:rsidRPr="003465CA">
        <w:t>Interest Rate</w:t>
      </w:r>
    </w:p>
    <w:p w14:paraId="6B645BC0" w14:textId="301226BD" w:rsidR="003465CA" w:rsidRPr="003465CA" w:rsidRDefault="003465CA" w:rsidP="003465CA">
      <w:pPr>
        <w:pStyle w:val="ListParagraph"/>
      </w:pPr>
      <w:r w:rsidRPr="003465CA">
        <w:t>Up to 10.50% p.a.</w:t>
      </w:r>
    </w:p>
    <w:p w14:paraId="0420BB7B" w14:textId="77777777" w:rsidR="003465CA" w:rsidRPr="003465CA" w:rsidRDefault="003465CA" w:rsidP="003465CA">
      <w:pPr>
        <w:pStyle w:val="ListParagraph"/>
        <w:numPr>
          <w:ilvl w:val="0"/>
          <w:numId w:val="1"/>
        </w:numPr>
      </w:pPr>
      <w:r w:rsidRPr="003465CA">
        <w:t>Insurance</w:t>
      </w:r>
    </w:p>
    <w:p w14:paraId="015E2180" w14:textId="56D7FFB6" w:rsidR="003465CA" w:rsidRPr="003465CA" w:rsidRDefault="003465CA" w:rsidP="003465CA">
      <w:pPr>
        <w:pStyle w:val="ListParagraph"/>
      </w:pPr>
      <w:r w:rsidRPr="003465CA">
        <w:t>Avail the highest discount of 15% for beauty and health care services at The Clinic De Novo</w:t>
      </w:r>
    </w:p>
    <w:p w14:paraId="1337E978" w14:textId="77777777" w:rsidR="003465CA" w:rsidRPr="003465CA" w:rsidRDefault="003465CA" w:rsidP="003465CA">
      <w:pPr>
        <w:pStyle w:val="ListParagraph"/>
        <w:numPr>
          <w:ilvl w:val="0"/>
          <w:numId w:val="1"/>
        </w:numPr>
      </w:pPr>
      <w:r w:rsidRPr="003465CA">
        <w:t>A-Membership Privileges</w:t>
      </w:r>
    </w:p>
    <w:p w14:paraId="3959255C" w14:textId="04B35356" w:rsidR="003465CA" w:rsidRPr="003465CA" w:rsidRDefault="003465CA" w:rsidP="003465CA">
      <w:pPr>
        <w:pStyle w:val="ListParagraph"/>
      </w:pPr>
      <w:r w:rsidRPr="003465CA">
        <w:t xml:space="preserve">Offering discerning car enthusiasts an unparalleled discount of up to 30% on exceptional car services with </w:t>
      </w:r>
      <w:proofErr w:type="spellStart"/>
      <w:r w:rsidRPr="003465CA">
        <w:t>Supcar</w:t>
      </w:r>
      <w:proofErr w:type="spellEnd"/>
      <w:r w:rsidRPr="003465CA">
        <w:t xml:space="preserve"> and Apex</w:t>
      </w:r>
    </w:p>
    <w:p w14:paraId="2BFAFF0F" w14:textId="77777777" w:rsidR="003465CA" w:rsidRPr="003465CA" w:rsidRDefault="003465CA" w:rsidP="003465CA">
      <w:pPr>
        <w:pStyle w:val="ListParagraph"/>
        <w:numPr>
          <w:ilvl w:val="0"/>
          <w:numId w:val="1"/>
        </w:numPr>
      </w:pPr>
      <w:r w:rsidRPr="003465CA">
        <w:t>Interest Application</w:t>
      </w:r>
    </w:p>
    <w:p w14:paraId="4112DD6C" w14:textId="12D538C1" w:rsidR="003465CA" w:rsidRPr="003465CA" w:rsidRDefault="003465CA" w:rsidP="003465CA">
      <w:pPr>
        <w:pStyle w:val="ListParagraph"/>
      </w:pPr>
      <w:r w:rsidRPr="003465CA">
        <w:t>Monthly</w:t>
      </w:r>
    </w:p>
    <w:p w14:paraId="0BC54F88" w14:textId="77777777" w:rsidR="003465CA" w:rsidRPr="003465CA" w:rsidRDefault="003465CA" w:rsidP="003465CA">
      <w:pPr>
        <w:pStyle w:val="ListParagraph"/>
        <w:numPr>
          <w:ilvl w:val="0"/>
          <w:numId w:val="1"/>
        </w:numPr>
      </w:pPr>
      <w:r w:rsidRPr="003465CA">
        <w:t>Account Opening Fees</w:t>
      </w:r>
    </w:p>
    <w:p w14:paraId="2B88B8F9" w14:textId="77777777" w:rsidR="003465CA" w:rsidRPr="003465CA" w:rsidRDefault="003465CA" w:rsidP="003465CA">
      <w:pPr>
        <w:pStyle w:val="ListParagraph"/>
      </w:pPr>
      <w:r w:rsidRPr="003465CA">
        <w:t>11,000 MMK</w:t>
      </w:r>
    </w:p>
    <w:p w14:paraId="052178F3" w14:textId="77777777" w:rsidR="003465CA" w:rsidRDefault="003465CA"/>
    <w:p w14:paraId="2228F98F" w14:textId="07817836" w:rsidR="003465CA" w:rsidRDefault="003465CA" w:rsidP="003465CA">
      <w:pPr>
        <w:pStyle w:val="Heading2"/>
        <w:numPr>
          <w:ilvl w:val="0"/>
          <w:numId w:val="2"/>
        </w:numPr>
      </w:pPr>
      <w:proofErr w:type="spellStart"/>
      <w:r>
        <w:t>NahKoTo</w:t>
      </w:r>
      <w:proofErr w:type="spellEnd"/>
      <w:r>
        <w:t xml:space="preserve"> Savings</w:t>
      </w:r>
    </w:p>
    <w:p w14:paraId="02769B2F" w14:textId="77777777" w:rsidR="003465CA" w:rsidRPr="003465CA" w:rsidRDefault="003465CA" w:rsidP="003465CA">
      <w:r w:rsidRPr="003465CA">
        <w:t xml:space="preserve">The </w:t>
      </w:r>
      <w:proofErr w:type="spellStart"/>
      <w:r w:rsidRPr="003465CA">
        <w:t>NhaKoTu</w:t>
      </w:r>
      <w:proofErr w:type="spellEnd"/>
      <w:r w:rsidRPr="003465CA">
        <w:t xml:space="preserve"> Savings Account is specifically designed for couples seeking to plan and achieve their shared future aspirations. Additionally, if you deposit below 100,000 Kyats, you will receive an interest rate of 9.50% per annum. For deposits of 100,000 Kyats or more, the interest rate will be 10.50% per annum.</w:t>
      </w:r>
    </w:p>
    <w:p w14:paraId="1B2BFCD8" w14:textId="77777777" w:rsidR="003465CA" w:rsidRPr="003465CA" w:rsidRDefault="003465CA" w:rsidP="003465CA">
      <w:r w:rsidRPr="003465CA">
        <w:t> </w:t>
      </w:r>
    </w:p>
    <w:p w14:paraId="0847952E" w14:textId="6622A4A9" w:rsidR="003465CA" w:rsidRPr="003465CA" w:rsidRDefault="003465CA">
      <w:pPr>
        <w:rPr>
          <w:b/>
          <w:bCs/>
        </w:rPr>
      </w:pPr>
      <w:r w:rsidRPr="003465CA">
        <w:rPr>
          <w:b/>
          <w:bCs/>
        </w:rPr>
        <w:t>Features</w:t>
      </w:r>
    </w:p>
    <w:p w14:paraId="683DEDBD" w14:textId="77777777" w:rsidR="003465CA" w:rsidRPr="003465CA" w:rsidRDefault="003465CA" w:rsidP="003465CA">
      <w:r w:rsidRPr="003465CA">
        <w:t>This account ensures couples receive monthly interest benefits. To share financial goals and aspirations, couples can additionally leverage the advantages of a Joint Savings Account. 9.5</w:t>
      </w:r>
      <w:proofErr w:type="gramStart"/>
      <w:r w:rsidRPr="003465CA">
        <w:t>% p.a.</w:t>
      </w:r>
      <w:proofErr w:type="gramEnd"/>
      <w:r w:rsidRPr="003465CA">
        <w:t xml:space="preserve"> for deposit under 100,000 MMK and 10.50% p.a. for deposit over 100,000 MMK.</w:t>
      </w:r>
    </w:p>
    <w:p w14:paraId="2AD66379" w14:textId="61E9AD05" w:rsidR="003465CA" w:rsidRPr="003465CA" w:rsidRDefault="003465CA" w:rsidP="003465CA"/>
    <w:p w14:paraId="7DB2DD70" w14:textId="77777777" w:rsidR="003465CA" w:rsidRPr="003465CA" w:rsidRDefault="003465CA" w:rsidP="003465CA">
      <w:pPr>
        <w:pStyle w:val="ListParagraph"/>
        <w:numPr>
          <w:ilvl w:val="0"/>
          <w:numId w:val="1"/>
        </w:numPr>
      </w:pPr>
      <w:r w:rsidRPr="003465CA">
        <w:t>Interest Rate</w:t>
      </w:r>
    </w:p>
    <w:p w14:paraId="0265E849" w14:textId="755C0E56" w:rsidR="003465CA" w:rsidRPr="003465CA" w:rsidRDefault="003465CA" w:rsidP="003465CA">
      <w:pPr>
        <w:pStyle w:val="ListParagraph"/>
      </w:pPr>
      <w:r w:rsidRPr="003465CA">
        <w:t>Up to 10.50% p.a.</w:t>
      </w:r>
    </w:p>
    <w:p w14:paraId="1A8CEFAB" w14:textId="77777777" w:rsidR="003465CA" w:rsidRPr="003465CA" w:rsidRDefault="003465CA" w:rsidP="003465CA">
      <w:pPr>
        <w:pStyle w:val="ListParagraph"/>
        <w:numPr>
          <w:ilvl w:val="0"/>
          <w:numId w:val="1"/>
        </w:numPr>
      </w:pPr>
      <w:r w:rsidRPr="003465CA">
        <w:t>Interest Application</w:t>
      </w:r>
    </w:p>
    <w:p w14:paraId="627076BB" w14:textId="6C513D09" w:rsidR="003465CA" w:rsidRPr="003465CA" w:rsidRDefault="003465CA" w:rsidP="003465CA">
      <w:pPr>
        <w:pStyle w:val="ListParagraph"/>
      </w:pPr>
      <w:r w:rsidRPr="003465CA">
        <w:t>Monthly</w:t>
      </w:r>
    </w:p>
    <w:p w14:paraId="0F87E1D1" w14:textId="77777777" w:rsidR="003465CA" w:rsidRPr="003465CA" w:rsidRDefault="003465CA" w:rsidP="003465CA">
      <w:pPr>
        <w:pStyle w:val="ListParagraph"/>
        <w:numPr>
          <w:ilvl w:val="0"/>
          <w:numId w:val="1"/>
        </w:numPr>
      </w:pPr>
      <w:r w:rsidRPr="003465CA">
        <w:t>Initial Deposit</w:t>
      </w:r>
    </w:p>
    <w:p w14:paraId="6AEEC865" w14:textId="19BC095D" w:rsidR="003465CA" w:rsidRPr="003465CA" w:rsidRDefault="003465CA" w:rsidP="003465CA">
      <w:pPr>
        <w:pStyle w:val="ListParagraph"/>
      </w:pPr>
      <w:r w:rsidRPr="003465CA">
        <w:t>100,000 MMK</w:t>
      </w:r>
    </w:p>
    <w:p w14:paraId="47ABB5A2" w14:textId="77777777" w:rsidR="003465CA" w:rsidRDefault="003465CA"/>
    <w:p w14:paraId="59897416" w14:textId="5AEE52FA" w:rsidR="003465CA" w:rsidRDefault="003465CA" w:rsidP="003465CA">
      <w:pPr>
        <w:pStyle w:val="Heading2"/>
        <w:numPr>
          <w:ilvl w:val="0"/>
          <w:numId w:val="2"/>
        </w:numPr>
      </w:pPr>
      <w:r>
        <w:t>Senior Savings</w:t>
      </w:r>
    </w:p>
    <w:p w14:paraId="793ABF78" w14:textId="5CFC41DA" w:rsidR="003465CA" w:rsidRDefault="003465CA">
      <w:r w:rsidRPr="003465CA">
        <w:t> The Senior Savings Account can be opened by adults aged 55 years old and above, the customers can enjoy an attractive annual interest rate of 9.5% p.a. for deposit under 100,000 MMK and up-to 10.50% p.a. for deposit over 100,000 MMK.</w:t>
      </w:r>
    </w:p>
    <w:p w14:paraId="155387C3" w14:textId="77777777" w:rsidR="003465CA" w:rsidRDefault="003465CA"/>
    <w:p w14:paraId="45C3C838" w14:textId="77777777" w:rsidR="003465CA" w:rsidRDefault="003465CA">
      <w:pPr>
        <w:rPr>
          <w:b/>
          <w:bCs/>
        </w:rPr>
      </w:pPr>
    </w:p>
    <w:p w14:paraId="1FBBE924" w14:textId="77777777" w:rsidR="003465CA" w:rsidRDefault="003465CA">
      <w:pPr>
        <w:rPr>
          <w:b/>
          <w:bCs/>
        </w:rPr>
      </w:pPr>
    </w:p>
    <w:p w14:paraId="1E29E9E0" w14:textId="77777777" w:rsidR="003465CA" w:rsidRDefault="003465CA">
      <w:pPr>
        <w:rPr>
          <w:b/>
          <w:bCs/>
        </w:rPr>
      </w:pPr>
    </w:p>
    <w:p w14:paraId="4FD323F0" w14:textId="77777777" w:rsidR="003465CA" w:rsidRDefault="003465CA">
      <w:pPr>
        <w:rPr>
          <w:b/>
          <w:bCs/>
        </w:rPr>
      </w:pPr>
    </w:p>
    <w:p w14:paraId="63BE199D" w14:textId="77777777" w:rsidR="003465CA" w:rsidRDefault="003465CA">
      <w:pPr>
        <w:rPr>
          <w:b/>
          <w:bCs/>
        </w:rPr>
      </w:pPr>
    </w:p>
    <w:p w14:paraId="53F7D778" w14:textId="72167CC9" w:rsidR="003465CA" w:rsidRPr="003465CA" w:rsidRDefault="003465CA">
      <w:pPr>
        <w:rPr>
          <w:b/>
          <w:bCs/>
        </w:rPr>
      </w:pPr>
      <w:r w:rsidRPr="003465CA">
        <w:rPr>
          <w:b/>
          <w:bCs/>
        </w:rPr>
        <w:lastRenderedPageBreak/>
        <w:t>Features</w:t>
      </w:r>
    </w:p>
    <w:p w14:paraId="30459C96" w14:textId="12238759" w:rsidR="003465CA" w:rsidRPr="003465CA" w:rsidRDefault="003465CA" w:rsidP="003465CA">
      <w:r w:rsidRPr="003465CA">
        <w:t xml:space="preserve">Interest rate is 9.5% p.a. for deposit under 100,000 MMK and </w:t>
      </w:r>
      <w:proofErr w:type="gramStart"/>
      <w:r w:rsidRPr="003465CA">
        <w:t>up-to</w:t>
      </w:r>
      <w:proofErr w:type="gramEnd"/>
      <w:r w:rsidRPr="003465CA">
        <w:t xml:space="preserve"> 10.50% p.a. for deposit over 100,000 MMK.</w:t>
      </w:r>
    </w:p>
    <w:p w14:paraId="7994F803" w14:textId="77777777" w:rsidR="003465CA" w:rsidRPr="003465CA" w:rsidRDefault="003465CA" w:rsidP="003465CA">
      <w:pPr>
        <w:pStyle w:val="ListParagraph"/>
        <w:numPr>
          <w:ilvl w:val="0"/>
          <w:numId w:val="1"/>
        </w:numPr>
      </w:pPr>
      <w:r w:rsidRPr="003465CA">
        <w:t>Interest Rate</w:t>
      </w:r>
    </w:p>
    <w:p w14:paraId="64F3A6D2" w14:textId="4E615EC7" w:rsidR="003465CA" w:rsidRPr="003465CA" w:rsidRDefault="003465CA" w:rsidP="003465CA">
      <w:pPr>
        <w:pStyle w:val="ListParagraph"/>
      </w:pPr>
      <w:r w:rsidRPr="003465CA">
        <w:t>Up to 10.50% p.a.</w:t>
      </w:r>
    </w:p>
    <w:p w14:paraId="7253BE9F" w14:textId="77777777" w:rsidR="003465CA" w:rsidRPr="003465CA" w:rsidRDefault="003465CA" w:rsidP="003465CA">
      <w:pPr>
        <w:pStyle w:val="ListParagraph"/>
        <w:numPr>
          <w:ilvl w:val="0"/>
          <w:numId w:val="1"/>
        </w:numPr>
      </w:pPr>
      <w:r w:rsidRPr="003465CA">
        <w:t>Interest Application</w:t>
      </w:r>
    </w:p>
    <w:p w14:paraId="4646FD5C" w14:textId="663109CD" w:rsidR="003465CA" w:rsidRPr="003465CA" w:rsidRDefault="003465CA" w:rsidP="003465CA">
      <w:pPr>
        <w:pStyle w:val="ListParagraph"/>
      </w:pPr>
      <w:r w:rsidRPr="003465CA">
        <w:t>Monthly interest</w:t>
      </w:r>
    </w:p>
    <w:p w14:paraId="2C7286A5" w14:textId="77777777" w:rsidR="003465CA" w:rsidRPr="003465CA" w:rsidRDefault="003465CA" w:rsidP="003465CA">
      <w:pPr>
        <w:pStyle w:val="ListParagraph"/>
        <w:numPr>
          <w:ilvl w:val="0"/>
          <w:numId w:val="1"/>
        </w:numPr>
      </w:pPr>
      <w:r w:rsidRPr="003465CA">
        <w:t>Initial Deposit</w:t>
      </w:r>
    </w:p>
    <w:p w14:paraId="40A421B6" w14:textId="77777777" w:rsidR="003465CA" w:rsidRPr="003465CA" w:rsidRDefault="003465CA" w:rsidP="003465CA">
      <w:pPr>
        <w:pStyle w:val="ListParagraph"/>
      </w:pPr>
      <w:r w:rsidRPr="003465CA">
        <w:t>100,000 MMK</w:t>
      </w:r>
    </w:p>
    <w:p w14:paraId="069B09EC" w14:textId="77777777" w:rsidR="003465CA" w:rsidRDefault="003465CA"/>
    <w:p w14:paraId="033952DB" w14:textId="5F0493AF" w:rsidR="003465CA" w:rsidRDefault="00EB3921" w:rsidP="00EB3921">
      <w:pPr>
        <w:pStyle w:val="Heading2"/>
        <w:numPr>
          <w:ilvl w:val="0"/>
          <w:numId w:val="2"/>
        </w:numPr>
      </w:pPr>
      <w:r>
        <w:t>Postal Savings</w:t>
      </w:r>
    </w:p>
    <w:p w14:paraId="1EBD9D64" w14:textId="77777777" w:rsidR="00EB3921" w:rsidRPr="00EB3921" w:rsidRDefault="00EB3921" w:rsidP="00EB3921">
      <w:r w:rsidRPr="00EB3921">
        <w:t>At the A bank counters of Regional and state level post-office, Postal Savings account can be opened and enjoy the attractive interest rate of 100,000 Kyats or more, the interest rate will be 10.50% per annum</w:t>
      </w:r>
    </w:p>
    <w:p w14:paraId="6B4BCF5B" w14:textId="77777777" w:rsidR="00EB3921" w:rsidRPr="00EB3921" w:rsidRDefault="00EB3921" w:rsidP="00EB3921">
      <w:pPr>
        <w:rPr>
          <w:b/>
          <w:bCs/>
        </w:rPr>
      </w:pPr>
      <w:r w:rsidRPr="00EB3921">
        <w:rPr>
          <w:b/>
          <w:bCs/>
        </w:rPr>
        <w:t>Features</w:t>
      </w:r>
    </w:p>
    <w:p w14:paraId="565EC194" w14:textId="77777777" w:rsidR="00EB3921" w:rsidRPr="00EB3921" w:rsidRDefault="00EB3921" w:rsidP="00EB3921">
      <w:r w:rsidRPr="00EB3921">
        <w:t>Postal savings systems, often operated by postal services in collaboration with financial institutions or as independent entities, are designed to provide accessible banking services to a wide population, particularly in rural and underserved areas.</w:t>
      </w:r>
    </w:p>
    <w:p w14:paraId="2CBAD695" w14:textId="77777777" w:rsidR="00EB3921" w:rsidRPr="00EB3921" w:rsidRDefault="00EB3921" w:rsidP="00EB3921">
      <w:pPr>
        <w:pStyle w:val="ListParagraph"/>
        <w:numPr>
          <w:ilvl w:val="0"/>
          <w:numId w:val="1"/>
        </w:numPr>
      </w:pPr>
      <w:r w:rsidRPr="00EB3921">
        <w:t>Interest Rate</w:t>
      </w:r>
    </w:p>
    <w:p w14:paraId="667FEFF9" w14:textId="114BD4EB" w:rsidR="00EB3921" w:rsidRPr="00EB3921" w:rsidRDefault="00EB3921" w:rsidP="00EB3921">
      <w:pPr>
        <w:pStyle w:val="ListParagraph"/>
      </w:pPr>
      <w:r w:rsidRPr="00EB3921">
        <w:t>Up to 10.50% p.a.</w:t>
      </w:r>
    </w:p>
    <w:p w14:paraId="55261486" w14:textId="77777777" w:rsidR="00EB3921" w:rsidRPr="00EB3921" w:rsidRDefault="00EB3921" w:rsidP="00EB3921">
      <w:pPr>
        <w:pStyle w:val="ListParagraph"/>
        <w:numPr>
          <w:ilvl w:val="0"/>
          <w:numId w:val="1"/>
        </w:numPr>
      </w:pPr>
      <w:r w:rsidRPr="00EB3921">
        <w:t>Interest Application</w:t>
      </w:r>
    </w:p>
    <w:p w14:paraId="3DA1C3A7" w14:textId="334282B2" w:rsidR="00EB3921" w:rsidRPr="00EB3921" w:rsidRDefault="00EB3921" w:rsidP="00EB3921">
      <w:pPr>
        <w:pStyle w:val="ListParagraph"/>
      </w:pPr>
      <w:proofErr w:type="spellStart"/>
      <w:r w:rsidRPr="00EB3921">
        <w:t>Montlhly</w:t>
      </w:r>
      <w:proofErr w:type="spellEnd"/>
    </w:p>
    <w:p w14:paraId="01DBACF2" w14:textId="77777777" w:rsidR="00EB3921" w:rsidRPr="00EB3921" w:rsidRDefault="00EB3921" w:rsidP="00EB3921">
      <w:pPr>
        <w:pStyle w:val="ListParagraph"/>
        <w:numPr>
          <w:ilvl w:val="0"/>
          <w:numId w:val="1"/>
        </w:numPr>
      </w:pPr>
      <w:r w:rsidRPr="00EB3921">
        <w:t>Initial Deposit</w:t>
      </w:r>
    </w:p>
    <w:p w14:paraId="63867A22" w14:textId="77777777" w:rsidR="00EB3921" w:rsidRPr="00EB3921" w:rsidRDefault="00EB3921" w:rsidP="00EB3921">
      <w:pPr>
        <w:pStyle w:val="ListParagraph"/>
      </w:pPr>
      <w:r w:rsidRPr="00EB3921">
        <w:t>10,000 MMK</w:t>
      </w:r>
    </w:p>
    <w:p w14:paraId="2DF15D53" w14:textId="3F14CED9" w:rsidR="003465CA" w:rsidRDefault="003465CA"/>
    <w:p w14:paraId="54368E50" w14:textId="6ED2B12C" w:rsidR="00EB3921" w:rsidRDefault="00EB3921" w:rsidP="00EB3921">
      <w:pPr>
        <w:pStyle w:val="Heading2"/>
      </w:pPr>
      <w:r>
        <w:t xml:space="preserve">Tools </w:t>
      </w:r>
    </w:p>
    <w:p w14:paraId="75F9757E" w14:textId="22EBF8BE" w:rsidR="00EB3921" w:rsidRDefault="00EB3921">
      <w:r>
        <w:t>Calculator</w:t>
      </w:r>
    </w:p>
    <w:sectPr w:rsidR="00EB39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9DA16" w14:textId="77777777" w:rsidR="00711DB5" w:rsidRDefault="00711DB5" w:rsidP="003465CA">
      <w:pPr>
        <w:spacing w:after="0" w:line="240" w:lineRule="auto"/>
      </w:pPr>
      <w:r>
        <w:separator/>
      </w:r>
    </w:p>
  </w:endnote>
  <w:endnote w:type="continuationSeparator" w:id="0">
    <w:p w14:paraId="27D636F2" w14:textId="77777777" w:rsidR="00711DB5" w:rsidRDefault="00711DB5" w:rsidP="00346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25C61" w14:textId="77777777" w:rsidR="00711DB5" w:rsidRDefault="00711DB5" w:rsidP="003465CA">
      <w:pPr>
        <w:spacing w:after="0" w:line="240" w:lineRule="auto"/>
      </w:pPr>
      <w:r>
        <w:separator/>
      </w:r>
    </w:p>
  </w:footnote>
  <w:footnote w:type="continuationSeparator" w:id="0">
    <w:p w14:paraId="5F6F6359" w14:textId="77777777" w:rsidR="00711DB5" w:rsidRDefault="00711DB5" w:rsidP="003465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F13856"/>
    <w:multiLevelType w:val="hybridMultilevel"/>
    <w:tmpl w:val="3118E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90005D"/>
    <w:multiLevelType w:val="hybridMultilevel"/>
    <w:tmpl w:val="DB3415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3513618">
    <w:abstractNumId w:val="0"/>
  </w:num>
  <w:num w:numId="2" w16cid:durableId="855463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5CA"/>
    <w:rsid w:val="001815AF"/>
    <w:rsid w:val="003465CA"/>
    <w:rsid w:val="00711DB5"/>
    <w:rsid w:val="00EB3921"/>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E61F8"/>
  <w15:chartTrackingRefBased/>
  <w15:docId w15:val="{380A26AB-8777-4C1A-A977-8BA78F1D9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6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6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5CA"/>
    <w:rPr>
      <w:rFonts w:eastAsiaTheme="majorEastAsia" w:cstheme="majorBidi"/>
      <w:color w:val="272727" w:themeColor="text1" w:themeTint="D8"/>
    </w:rPr>
  </w:style>
  <w:style w:type="paragraph" w:styleId="Title">
    <w:name w:val="Title"/>
    <w:basedOn w:val="Normal"/>
    <w:next w:val="Normal"/>
    <w:link w:val="TitleChar"/>
    <w:uiPriority w:val="10"/>
    <w:qFormat/>
    <w:rsid w:val="00346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5CA"/>
    <w:pPr>
      <w:spacing w:before="160"/>
      <w:jc w:val="center"/>
    </w:pPr>
    <w:rPr>
      <w:i/>
      <w:iCs/>
      <w:color w:val="404040" w:themeColor="text1" w:themeTint="BF"/>
    </w:rPr>
  </w:style>
  <w:style w:type="character" w:customStyle="1" w:styleId="QuoteChar">
    <w:name w:val="Quote Char"/>
    <w:basedOn w:val="DefaultParagraphFont"/>
    <w:link w:val="Quote"/>
    <w:uiPriority w:val="29"/>
    <w:rsid w:val="003465CA"/>
    <w:rPr>
      <w:i/>
      <w:iCs/>
      <w:color w:val="404040" w:themeColor="text1" w:themeTint="BF"/>
    </w:rPr>
  </w:style>
  <w:style w:type="paragraph" w:styleId="ListParagraph">
    <w:name w:val="List Paragraph"/>
    <w:basedOn w:val="Normal"/>
    <w:uiPriority w:val="34"/>
    <w:qFormat/>
    <w:rsid w:val="003465CA"/>
    <w:pPr>
      <w:ind w:left="720"/>
      <w:contextualSpacing/>
    </w:pPr>
  </w:style>
  <w:style w:type="character" w:styleId="IntenseEmphasis">
    <w:name w:val="Intense Emphasis"/>
    <w:basedOn w:val="DefaultParagraphFont"/>
    <w:uiPriority w:val="21"/>
    <w:qFormat/>
    <w:rsid w:val="003465CA"/>
    <w:rPr>
      <w:i/>
      <w:iCs/>
      <w:color w:val="0F4761" w:themeColor="accent1" w:themeShade="BF"/>
    </w:rPr>
  </w:style>
  <w:style w:type="paragraph" w:styleId="IntenseQuote">
    <w:name w:val="Intense Quote"/>
    <w:basedOn w:val="Normal"/>
    <w:next w:val="Normal"/>
    <w:link w:val="IntenseQuoteChar"/>
    <w:uiPriority w:val="30"/>
    <w:qFormat/>
    <w:rsid w:val="00346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5CA"/>
    <w:rPr>
      <w:i/>
      <w:iCs/>
      <w:color w:val="0F4761" w:themeColor="accent1" w:themeShade="BF"/>
    </w:rPr>
  </w:style>
  <w:style w:type="character" w:styleId="IntenseReference">
    <w:name w:val="Intense Reference"/>
    <w:basedOn w:val="DefaultParagraphFont"/>
    <w:uiPriority w:val="32"/>
    <w:qFormat/>
    <w:rsid w:val="003465CA"/>
    <w:rPr>
      <w:b/>
      <w:bCs/>
      <w:smallCaps/>
      <w:color w:val="0F4761" w:themeColor="accent1" w:themeShade="BF"/>
      <w:spacing w:val="5"/>
    </w:rPr>
  </w:style>
  <w:style w:type="paragraph" w:styleId="Header">
    <w:name w:val="header"/>
    <w:basedOn w:val="Normal"/>
    <w:link w:val="HeaderChar"/>
    <w:uiPriority w:val="99"/>
    <w:unhideWhenUsed/>
    <w:rsid w:val="00346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65CA"/>
  </w:style>
  <w:style w:type="paragraph" w:styleId="Footer">
    <w:name w:val="footer"/>
    <w:basedOn w:val="Normal"/>
    <w:link w:val="FooterChar"/>
    <w:uiPriority w:val="99"/>
    <w:unhideWhenUsed/>
    <w:rsid w:val="00346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6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2026-06-25T07:06:00Z</dcterms:created>
  <dcterms:modified xsi:type="dcterms:W3CDTF">2026-06-25T07:19:00Z</dcterms:modified>
</cp:coreProperties>
</file>