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2C1F8" w14:textId="77777777" w:rsidR="002F2511" w:rsidRPr="002F2511" w:rsidRDefault="002F2511" w:rsidP="002F2511">
      <w:pPr>
        <w:rPr>
          <w:b/>
          <w:bCs/>
        </w:rPr>
      </w:pPr>
      <w:r w:rsidRPr="002F2511">
        <w:rPr>
          <w:b/>
          <w:bCs/>
        </w:rPr>
        <w:t>Summary of AYA Trust Securities</w:t>
      </w:r>
    </w:p>
    <w:p w14:paraId="16F851CA" w14:textId="77777777" w:rsidR="002F2511" w:rsidRPr="002F2511" w:rsidRDefault="002F2511" w:rsidP="002F2511">
      <w:hyperlink r:id="rId5" w:tgtFrame="_blank" w:history="1">
        <w:r w:rsidRPr="002F2511">
          <w:rPr>
            <w:rStyle w:val="Hyperlink"/>
          </w:rPr>
          <w:t>AYA Trust Securities Official Website</w:t>
        </w:r>
      </w:hyperlink>
    </w:p>
    <w:p w14:paraId="4F666E40" w14:textId="77777777" w:rsidR="002F2511" w:rsidRPr="002F2511" w:rsidRDefault="002F2511" w:rsidP="002F2511">
      <w:r w:rsidRPr="002F2511">
        <w:rPr>
          <w:b/>
          <w:bCs/>
        </w:rPr>
        <w:t>AYA Trust Securities (AYA Trust)</w:t>
      </w:r>
      <w:r w:rsidRPr="002F2511">
        <w:t xml:space="preserve"> is the securities and investment banking arm of the AYA Financial Group and one of Myanmar's licensed securities companies. It provides investment, stock trading, and corporate finance services to both individual and institutional investors. </w:t>
      </w:r>
    </w:p>
    <w:p w14:paraId="27A06C1C" w14:textId="77777777" w:rsidR="002F2511" w:rsidRPr="002F2511" w:rsidRDefault="002F2511" w:rsidP="002F2511">
      <w:pPr>
        <w:rPr>
          <w:b/>
          <w:bCs/>
        </w:rPr>
      </w:pPr>
      <w:r w:rsidRPr="002F2511">
        <w:rPr>
          <w:b/>
          <w:bCs/>
        </w:rPr>
        <w:t>Key Information</w:t>
      </w:r>
    </w:p>
    <w:p w14:paraId="5060465D" w14:textId="77777777" w:rsidR="002F2511" w:rsidRPr="002F2511" w:rsidRDefault="002F2511" w:rsidP="002F2511">
      <w:pPr>
        <w:numPr>
          <w:ilvl w:val="0"/>
          <w:numId w:val="1"/>
        </w:numPr>
      </w:pPr>
      <w:r w:rsidRPr="002F2511">
        <w:rPr>
          <w:b/>
          <w:bCs/>
        </w:rPr>
        <w:t>Founded/License Date:</w:t>
      </w:r>
      <w:r w:rsidRPr="002F2511">
        <w:t xml:space="preserve"> Licensed by the Securities and Exchange Commission of Myanmar on </w:t>
      </w:r>
      <w:r w:rsidRPr="002F2511">
        <w:rPr>
          <w:b/>
          <w:bCs/>
        </w:rPr>
        <w:t>1 March 2016</w:t>
      </w:r>
      <w:r w:rsidRPr="002F2511">
        <w:t xml:space="preserve"> under License No. 003. </w:t>
      </w:r>
    </w:p>
    <w:p w14:paraId="18782F9C" w14:textId="77777777" w:rsidR="002F2511" w:rsidRPr="002F2511" w:rsidRDefault="002F2511" w:rsidP="002F2511">
      <w:pPr>
        <w:numPr>
          <w:ilvl w:val="0"/>
          <w:numId w:val="1"/>
        </w:numPr>
      </w:pPr>
      <w:r w:rsidRPr="002F2511">
        <w:rPr>
          <w:b/>
          <w:bCs/>
        </w:rPr>
        <w:t>Head Office:</w:t>
      </w:r>
      <w:r w:rsidRPr="002F2511">
        <w:t xml:space="preserve"> No. 416, </w:t>
      </w:r>
      <w:proofErr w:type="spellStart"/>
      <w:r w:rsidRPr="002F2511">
        <w:t>Mahabandoola</w:t>
      </w:r>
      <w:proofErr w:type="spellEnd"/>
      <w:r w:rsidRPr="002F2511">
        <w:t xml:space="preserve"> Road &amp; </w:t>
      </w:r>
      <w:proofErr w:type="spellStart"/>
      <w:r w:rsidRPr="002F2511">
        <w:t>Mahabandoola</w:t>
      </w:r>
      <w:proofErr w:type="spellEnd"/>
      <w:r w:rsidRPr="002F2511">
        <w:t xml:space="preserve"> Garden Street, </w:t>
      </w:r>
      <w:proofErr w:type="spellStart"/>
      <w:r w:rsidRPr="002F2511">
        <w:t>Kyauktada</w:t>
      </w:r>
      <w:proofErr w:type="spellEnd"/>
      <w:r w:rsidRPr="002F2511">
        <w:t xml:space="preserve"> Township, Yangon, Myanmar. </w:t>
      </w:r>
    </w:p>
    <w:p w14:paraId="55C734A2" w14:textId="77777777" w:rsidR="002F2511" w:rsidRPr="002F2511" w:rsidRDefault="002F2511" w:rsidP="002F2511">
      <w:pPr>
        <w:numPr>
          <w:ilvl w:val="0"/>
          <w:numId w:val="1"/>
        </w:numPr>
      </w:pPr>
      <w:r w:rsidRPr="002F2511">
        <w:rPr>
          <w:b/>
          <w:bCs/>
        </w:rPr>
        <w:t>Parent Group:</w:t>
      </w:r>
      <w:r w:rsidRPr="002F2511">
        <w:t xml:space="preserve"> Part of the AYA Financial Group, alongside AYA Bank and AYA SOMPO Insurance. </w:t>
      </w:r>
    </w:p>
    <w:p w14:paraId="563B1732" w14:textId="77777777" w:rsidR="002F2511" w:rsidRPr="002F2511" w:rsidRDefault="002F2511" w:rsidP="002F2511">
      <w:pPr>
        <w:rPr>
          <w:b/>
          <w:bCs/>
        </w:rPr>
      </w:pPr>
      <w:r w:rsidRPr="002F2511">
        <w:rPr>
          <w:b/>
          <w:bCs/>
        </w:rPr>
        <w:t>Licenses Held</w:t>
      </w:r>
    </w:p>
    <w:p w14:paraId="33F5CC08" w14:textId="77777777" w:rsidR="002F2511" w:rsidRPr="002F2511" w:rsidRDefault="002F2511" w:rsidP="002F2511">
      <w:r w:rsidRPr="002F2511">
        <w:t>AYA Trust holds four licenses granted by the SECM:</w:t>
      </w:r>
    </w:p>
    <w:p w14:paraId="77A113D6" w14:textId="77777777" w:rsidR="002F2511" w:rsidRPr="002F2511" w:rsidRDefault="002F2511" w:rsidP="002F2511">
      <w:pPr>
        <w:numPr>
          <w:ilvl w:val="0"/>
          <w:numId w:val="2"/>
        </w:numPr>
      </w:pPr>
      <w:r w:rsidRPr="002F2511">
        <w:t xml:space="preserve">Underwriting </w:t>
      </w:r>
    </w:p>
    <w:p w14:paraId="7982FD23" w14:textId="77777777" w:rsidR="002F2511" w:rsidRPr="002F2511" w:rsidRDefault="002F2511" w:rsidP="002F2511">
      <w:pPr>
        <w:numPr>
          <w:ilvl w:val="0"/>
          <w:numId w:val="2"/>
        </w:numPr>
      </w:pPr>
      <w:r w:rsidRPr="002F2511">
        <w:t xml:space="preserve">Dealing </w:t>
      </w:r>
    </w:p>
    <w:p w14:paraId="3136266B" w14:textId="77777777" w:rsidR="002F2511" w:rsidRPr="002F2511" w:rsidRDefault="002F2511" w:rsidP="002F2511">
      <w:pPr>
        <w:numPr>
          <w:ilvl w:val="0"/>
          <w:numId w:val="2"/>
        </w:numPr>
      </w:pPr>
      <w:r w:rsidRPr="002F2511">
        <w:t xml:space="preserve">Brokerage </w:t>
      </w:r>
    </w:p>
    <w:p w14:paraId="056CB6B5" w14:textId="77777777" w:rsidR="002F2511" w:rsidRPr="002F2511" w:rsidRDefault="002F2511" w:rsidP="002F2511">
      <w:pPr>
        <w:numPr>
          <w:ilvl w:val="0"/>
          <w:numId w:val="2"/>
        </w:numPr>
      </w:pPr>
      <w:r w:rsidRPr="002F2511">
        <w:t>Advisory Services</w:t>
      </w:r>
      <w:r w:rsidRPr="002F2511">
        <w:br/>
      </w:r>
    </w:p>
    <w:p w14:paraId="36A9FD72" w14:textId="77777777" w:rsidR="002F2511" w:rsidRPr="002F2511" w:rsidRDefault="002F2511" w:rsidP="002F2511">
      <w:pPr>
        <w:rPr>
          <w:b/>
          <w:bCs/>
        </w:rPr>
      </w:pPr>
      <w:r w:rsidRPr="002F2511">
        <w:rPr>
          <w:b/>
          <w:bCs/>
        </w:rPr>
        <w:t>Main Services</w:t>
      </w:r>
    </w:p>
    <w:p w14:paraId="326CC107" w14:textId="77777777" w:rsidR="002F2511" w:rsidRPr="002F2511" w:rsidRDefault="002F2511" w:rsidP="002F2511">
      <w:pPr>
        <w:rPr>
          <w:b/>
          <w:bCs/>
        </w:rPr>
      </w:pPr>
      <w:r w:rsidRPr="002F2511">
        <w:rPr>
          <w:b/>
          <w:bCs/>
        </w:rPr>
        <w:t>For Individual Investors</w:t>
      </w:r>
    </w:p>
    <w:p w14:paraId="1135EF61" w14:textId="77777777" w:rsidR="002F2511" w:rsidRPr="002F2511" w:rsidRDefault="002F2511" w:rsidP="002F2511">
      <w:pPr>
        <w:numPr>
          <w:ilvl w:val="0"/>
          <w:numId w:val="3"/>
        </w:numPr>
      </w:pPr>
      <w:r w:rsidRPr="002F2511">
        <w:t xml:space="preserve">Securities trading accounts for buying and selling shares on the Yangon Stock Exchange. </w:t>
      </w:r>
    </w:p>
    <w:p w14:paraId="5D2D1ACD" w14:textId="77777777" w:rsidR="002F2511" w:rsidRPr="002F2511" w:rsidRDefault="002F2511" w:rsidP="002F2511">
      <w:pPr>
        <w:numPr>
          <w:ilvl w:val="0"/>
          <w:numId w:val="3"/>
        </w:numPr>
      </w:pPr>
      <w:r w:rsidRPr="002F2511">
        <w:t xml:space="preserve">Mobile and online trading platforms. </w:t>
      </w:r>
    </w:p>
    <w:p w14:paraId="266A1E04" w14:textId="77777777" w:rsidR="002F2511" w:rsidRPr="002F2511" w:rsidRDefault="002F2511" w:rsidP="002F2511">
      <w:pPr>
        <w:numPr>
          <w:ilvl w:val="0"/>
          <w:numId w:val="3"/>
        </w:numPr>
      </w:pPr>
      <w:r w:rsidRPr="002F2511">
        <w:t>Investment products distribution and trade execution services.</w:t>
      </w:r>
      <w:r w:rsidRPr="002F2511">
        <w:br/>
      </w:r>
    </w:p>
    <w:p w14:paraId="500E3660" w14:textId="77777777" w:rsidR="002F2511" w:rsidRPr="002F2511" w:rsidRDefault="002F2511" w:rsidP="002F2511">
      <w:pPr>
        <w:rPr>
          <w:b/>
          <w:bCs/>
        </w:rPr>
      </w:pPr>
      <w:r w:rsidRPr="002F2511">
        <w:rPr>
          <w:b/>
          <w:bCs/>
        </w:rPr>
        <w:t>For Corporate and Institutional Clients</w:t>
      </w:r>
    </w:p>
    <w:p w14:paraId="4C48E02F" w14:textId="77777777" w:rsidR="002F2511" w:rsidRPr="002F2511" w:rsidRDefault="002F2511" w:rsidP="002F2511">
      <w:pPr>
        <w:numPr>
          <w:ilvl w:val="0"/>
          <w:numId w:val="4"/>
        </w:numPr>
      </w:pPr>
      <w:r w:rsidRPr="002F2511">
        <w:t xml:space="preserve">Initial Public Offerings (IPOs) </w:t>
      </w:r>
    </w:p>
    <w:p w14:paraId="22CD46B7" w14:textId="77777777" w:rsidR="002F2511" w:rsidRPr="002F2511" w:rsidRDefault="002F2511" w:rsidP="002F2511">
      <w:pPr>
        <w:numPr>
          <w:ilvl w:val="0"/>
          <w:numId w:val="4"/>
        </w:numPr>
      </w:pPr>
      <w:r w:rsidRPr="002F2511">
        <w:lastRenderedPageBreak/>
        <w:t xml:space="preserve">Corporate finance advisory </w:t>
      </w:r>
    </w:p>
    <w:p w14:paraId="381E9394" w14:textId="77777777" w:rsidR="002F2511" w:rsidRPr="002F2511" w:rsidRDefault="002F2511" w:rsidP="002F2511">
      <w:pPr>
        <w:numPr>
          <w:ilvl w:val="0"/>
          <w:numId w:val="4"/>
        </w:numPr>
      </w:pPr>
      <w:r w:rsidRPr="002F2511">
        <w:t xml:space="preserve">Fund raising and share placements </w:t>
      </w:r>
    </w:p>
    <w:p w14:paraId="081057FB" w14:textId="77777777" w:rsidR="002F2511" w:rsidRPr="002F2511" w:rsidRDefault="002F2511" w:rsidP="002F2511">
      <w:pPr>
        <w:numPr>
          <w:ilvl w:val="0"/>
          <w:numId w:val="4"/>
        </w:numPr>
      </w:pPr>
      <w:r w:rsidRPr="002F2511">
        <w:t xml:space="preserve">Underwriting services </w:t>
      </w:r>
    </w:p>
    <w:p w14:paraId="760BE909" w14:textId="77777777" w:rsidR="002F2511" w:rsidRPr="002F2511" w:rsidRDefault="002F2511" w:rsidP="002F2511">
      <w:pPr>
        <w:numPr>
          <w:ilvl w:val="0"/>
          <w:numId w:val="4"/>
        </w:numPr>
      </w:pPr>
      <w:r w:rsidRPr="002F2511">
        <w:t xml:space="preserve">Corporate restructuring and valuation services </w:t>
      </w:r>
    </w:p>
    <w:p w14:paraId="41F7E898" w14:textId="77777777" w:rsidR="002F2511" w:rsidRPr="002F2511" w:rsidRDefault="002F2511" w:rsidP="002F2511">
      <w:pPr>
        <w:numPr>
          <w:ilvl w:val="0"/>
          <w:numId w:val="4"/>
        </w:numPr>
      </w:pPr>
      <w:r w:rsidRPr="002F2511">
        <w:t>Debt and equity capital market transactions.</w:t>
      </w:r>
      <w:r w:rsidRPr="002F2511">
        <w:br/>
      </w:r>
    </w:p>
    <w:p w14:paraId="5EA2DF77" w14:textId="77777777" w:rsidR="002F2511" w:rsidRPr="002F2511" w:rsidRDefault="002F2511" w:rsidP="002F2511">
      <w:pPr>
        <w:rPr>
          <w:b/>
          <w:bCs/>
        </w:rPr>
      </w:pPr>
      <w:r w:rsidRPr="002F2511">
        <w:rPr>
          <w:b/>
          <w:bCs/>
        </w:rPr>
        <w:t>Vision</w:t>
      </w:r>
    </w:p>
    <w:p w14:paraId="2963C6AD" w14:textId="77777777" w:rsidR="002F2511" w:rsidRPr="002F2511" w:rsidRDefault="002F2511" w:rsidP="002F2511">
      <w:r w:rsidRPr="002F2511">
        <w:t>To be the best customer-focused financial solutions provider in Myanmar.</w:t>
      </w:r>
      <w:r w:rsidRPr="002F2511">
        <w:br/>
      </w:r>
    </w:p>
    <w:p w14:paraId="73C9AAA5" w14:textId="77777777" w:rsidR="002F2511" w:rsidRPr="002F2511" w:rsidRDefault="002F2511" w:rsidP="002F2511">
      <w:pPr>
        <w:rPr>
          <w:b/>
          <w:bCs/>
        </w:rPr>
      </w:pPr>
      <w:r w:rsidRPr="002F2511">
        <w:rPr>
          <w:b/>
          <w:bCs/>
        </w:rPr>
        <w:t>Mission</w:t>
      </w:r>
    </w:p>
    <w:p w14:paraId="1AA466F1" w14:textId="77777777" w:rsidR="002F2511" w:rsidRPr="002F2511" w:rsidRDefault="002F2511" w:rsidP="002F2511">
      <w:pPr>
        <w:numPr>
          <w:ilvl w:val="0"/>
          <w:numId w:val="5"/>
        </w:numPr>
      </w:pPr>
      <w:r w:rsidRPr="002F2511">
        <w:t xml:space="preserve">Maximize stakeholder value. </w:t>
      </w:r>
    </w:p>
    <w:p w14:paraId="300DEDB7" w14:textId="77777777" w:rsidR="002F2511" w:rsidRPr="002F2511" w:rsidRDefault="002F2511" w:rsidP="002F2511">
      <w:pPr>
        <w:numPr>
          <w:ilvl w:val="0"/>
          <w:numId w:val="5"/>
        </w:numPr>
      </w:pPr>
      <w:r w:rsidRPr="002F2511">
        <w:t xml:space="preserve">Become an employer of choice. </w:t>
      </w:r>
    </w:p>
    <w:p w14:paraId="216547DE" w14:textId="77777777" w:rsidR="002F2511" w:rsidRPr="002F2511" w:rsidRDefault="002F2511" w:rsidP="002F2511">
      <w:pPr>
        <w:numPr>
          <w:ilvl w:val="0"/>
          <w:numId w:val="5"/>
        </w:numPr>
      </w:pPr>
      <w:r w:rsidRPr="002F2511">
        <w:t>Deliver excellent service and innovative solutions.</w:t>
      </w:r>
      <w:r w:rsidRPr="002F2511">
        <w:br/>
      </w:r>
    </w:p>
    <w:p w14:paraId="4582E6F1" w14:textId="77777777" w:rsidR="002F2511" w:rsidRPr="002F2511" w:rsidRDefault="002F2511" w:rsidP="002F2511">
      <w:pPr>
        <w:rPr>
          <w:b/>
          <w:bCs/>
        </w:rPr>
      </w:pPr>
      <w:r w:rsidRPr="002F2511">
        <w:rPr>
          <w:b/>
          <w:bCs/>
        </w:rPr>
        <w:t>Strategic Importance</w:t>
      </w:r>
    </w:p>
    <w:p w14:paraId="49E2767B" w14:textId="77777777" w:rsidR="002F2511" w:rsidRPr="002F2511" w:rsidRDefault="002F2511" w:rsidP="002F2511">
      <w:r w:rsidRPr="002F2511">
        <w:t>AYA Trust plays an important role in Myanmar's capital market by:</w:t>
      </w:r>
    </w:p>
    <w:p w14:paraId="0FE818BD" w14:textId="77777777" w:rsidR="002F2511" w:rsidRPr="002F2511" w:rsidRDefault="002F2511" w:rsidP="002F2511">
      <w:pPr>
        <w:numPr>
          <w:ilvl w:val="0"/>
          <w:numId w:val="6"/>
        </w:numPr>
      </w:pPr>
      <w:r w:rsidRPr="002F2511">
        <w:t xml:space="preserve">Increasing public participation in stock investment. </w:t>
      </w:r>
    </w:p>
    <w:p w14:paraId="5609CC25" w14:textId="77777777" w:rsidR="002F2511" w:rsidRPr="002F2511" w:rsidRDefault="002F2511" w:rsidP="002F2511">
      <w:pPr>
        <w:numPr>
          <w:ilvl w:val="0"/>
          <w:numId w:val="6"/>
        </w:numPr>
      </w:pPr>
      <w:r w:rsidRPr="002F2511">
        <w:t xml:space="preserve">Assisting companies in raising capital through IPOs and securities issuance. </w:t>
      </w:r>
    </w:p>
    <w:p w14:paraId="50E99E34" w14:textId="77777777" w:rsidR="002F2511" w:rsidRPr="002F2511" w:rsidRDefault="002F2511" w:rsidP="002F2511">
      <w:pPr>
        <w:numPr>
          <w:ilvl w:val="0"/>
          <w:numId w:val="6"/>
        </w:numPr>
      </w:pPr>
      <w:r w:rsidRPr="002F2511">
        <w:t>Supporting the development of the Myanmar securities industry and financial market infrastructure.</w:t>
      </w:r>
      <w:r w:rsidRPr="002F2511">
        <w:br/>
      </w:r>
    </w:p>
    <w:p w14:paraId="2D6706E9" w14:textId="77777777" w:rsidR="002F2511" w:rsidRPr="002F2511" w:rsidRDefault="002F2511" w:rsidP="002F2511">
      <w:pPr>
        <w:rPr>
          <w:b/>
          <w:bCs/>
        </w:rPr>
      </w:pPr>
      <w:r w:rsidRPr="002F2511">
        <w:rPr>
          <w:b/>
          <w:bCs/>
        </w:rPr>
        <w:t>International Partners</w:t>
      </w:r>
    </w:p>
    <w:p w14:paraId="6480E033" w14:textId="77777777" w:rsidR="002F2511" w:rsidRPr="002F2511" w:rsidRDefault="002F2511" w:rsidP="002F2511">
      <w:r w:rsidRPr="002F2511">
        <w:t>AYA Trust collaborates with:</w:t>
      </w:r>
    </w:p>
    <w:p w14:paraId="3F25F046" w14:textId="77777777" w:rsidR="002F2511" w:rsidRPr="002F2511" w:rsidRDefault="002F2511" w:rsidP="002F2511">
      <w:pPr>
        <w:numPr>
          <w:ilvl w:val="0"/>
          <w:numId w:val="7"/>
        </w:numPr>
      </w:pPr>
      <w:r w:rsidRPr="002F2511">
        <w:t xml:space="preserve">Phillip Capital </w:t>
      </w:r>
    </w:p>
    <w:p w14:paraId="2D7F8EEA" w14:textId="77777777" w:rsidR="002F2511" w:rsidRPr="002F2511" w:rsidRDefault="002F2511" w:rsidP="002F2511">
      <w:pPr>
        <w:numPr>
          <w:ilvl w:val="0"/>
          <w:numId w:val="7"/>
        </w:numPr>
      </w:pPr>
      <w:r w:rsidRPr="002F2511">
        <w:t xml:space="preserve">SAC Capital </w:t>
      </w:r>
    </w:p>
    <w:p w14:paraId="119A668D" w14:textId="77777777" w:rsidR="002F2511" w:rsidRPr="002F2511" w:rsidRDefault="002F2511" w:rsidP="002F2511">
      <w:pPr>
        <w:numPr>
          <w:ilvl w:val="0"/>
          <w:numId w:val="7"/>
        </w:numPr>
      </w:pPr>
      <w:r w:rsidRPr="002F2511">
        <w:t>Tata Consultancy Services</w:t>
      </w:r>
    </w:p>
    <w:p w14:paraId="0B9B14CF" w14:textId="77777777" w:rsidR="002F2511" w:rsidRDefault="002F2511"/>
    <w:sectPr w:rsidR="002F25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F632E"/>
    <w:multiLevelType w:val="multilevel"/>
    <w:tmpl w:val="4AF4D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2B13A1"/>
    <w:multiLevelType w:val="multilevel"/>
    <w:tmpl w:val="5CC42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19706B"/>
    <w:multiLevelType w:val="multilevel"/>
    <w:tmpl w:val="2ACE6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5C28C6"/>
    <w:multiLevelType w:val="multilevel"/>
    <w:tmpl w:val="CE726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AB4E78"/>
    <w:multiLevelType w:val="multilevel"/>
    <w:tmpl w:val="276A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DC57FA"/>
    <w:multiLevelType w:val="multilevel"/>
    <w:tmpl w:val="B8B6C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734494"/>
    <w:multiLevelType w:val="multilevel"/>
    <w:tmpl w:val="3BA46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8627035">
    <w:abstractNumId w:val="0"/>
  </w:num>
  <w:num w:numId="2" w16cid:durableId="1187719687">
    <w:abstractNumId w:val="1"/>
  </w:num>
  <w:num w:numId="3" w16cid:durableId="1055009666">
    <w:abstractNumId w:val="6"/>
  </w:num>
  <w:num w:numId="4" w16cid:durableId="1724257035">
    <w:abstractNumId w:val="3"/>
  </w:num>
  <w:num w:numId="5" w16cid:durableId="333725234">
    <w:abstractNumId w:val="2"/>
  </w:num>
  <w:num w:numId="6" w16cid:durableId="1371102473">
    <w:abstractNumId w:val="4"/>
  </w:num>
  <w:num w:numId="7" w16cid:durableId="4261970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511"/>
    <w:rsid w:val="002F2511"/>
    <w:rsid w:val="00A13FAF"/>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4C136"/>
  <w15:chartTrackingRefBased/>
  <w15:docId w15:val="{4AB9AD60-C18E-4066-A56A-A80CF0BCB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25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25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25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25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25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25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25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25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25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5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25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25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25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25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25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25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25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2511"/>
    <w:rPr>
      <w:rFonts w:eastAsiaTheme="majorEastAsia" w:cstheme="majorBidi"/>
      <w:color w:val="272727" w:themeColor="text1" w:themeTint="D8"/>
    </w:rPr>
  </w:style>
  <w:style w:type="paragraph" w:styleId="Title">
    <w:name w:val="Title"/>
    <w:basedOn w:val="Normal"/>
    <w:next w:val="Normal"/>
    <w:link w:val="TitleChar"/>
    <w:uiPriority w:val="10"/>
    <w:qFormat/>
    <w:rsid w:val="002F25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5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5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5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2511"/>
    <w:pPr>
      <w:spacing w:before="160"/>
      <w:jc w:val="center"/>
    </w:pPr>
    <w:rPr>
      <w:i/>
      <w:iCs/>
      <w:color w:val="404040" w:themeColor="text1" w:themeTint="BF"/>
    </w:rPr>
  </w:style>
  <w:style w:type="character" w:customStyle="1" w:styleId="QuoteChar">
    <w:name w:val="Quote Char"/>
    <w:basedOn w:val="DefaultParagraphFont"/>
    <w:link w:val="Quote"/>
    <w:uiPriority w:val="29"/>
    <w:rsid w:val="002F2511"/>
    <w:rPr>
      <w:i/>
      <w:iCs/>
      <w:color w:val="404040" w:themeColor="text1" w:themeTint="BF"/>
    </w:rPr>
  </w:style>
  <w:style w:type="paragraph" w:styleId="ListParagraph">
    <w:name w:val="List Paragraph"/>
    <w:basedOn w:val="Normal"/>
    <w:uiPriority w:val="34"/>
    <w:qFormat/>
    <w:rsid w:val="002F2511"/>
    <w:pPr>
      <w:ind w:left="720"/>
      <w:contextualSpacing/>
    </w:pPr>
  </w:style>
  <w:style w:type="character" w:styleId="IntenseEmphasis">
    <w:name w:val="Intense Emphasis"/>
    <w:basedOn w:val="DefaultParagraphFont"/>
    <w:uiPriority w:val="21"/>
    <w:qFormat/>
    <w:rsid w:val="002F2511"/>
    <w:rPr>
      <w:i/>
      <w:iCs/>
      <w:color w:val="0F4761" w:themeColor="accent1" w:themeShade="BF"/>
    </w:rPr>
  </w:style>
  <w:style w:type="paragraph" w:styleId="IntenseQuote">
    <w:name w:val="Intense Quote"/>
    <w:basedOn w:val="Normal"/>
    <w:next w:val="Normal"/>
    <w:link w:val="IntenseQuoteChar"/>
    <w:uiPriority w:val="30"/>
    <w:qFormat/>
    <w:rsid w:val="002F25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2511"/>
    <w:rPr>
      <w:i/>
      <w:iCs/>
      <w:color w:val="0F4761" w:themeColor="accent1" w:themeShade="BF"/>
    </w:rPr>
  </w:style>
  <w:style w:type="character" w:styleId="IntenseReference">
    <w:name w:val="Intense Reference"/>
    <w:basedOn w:val="DefaultParagraphFont"/>
    <w:uiPriority w:val="32"/>
    <w:qFormat/>
    <w:rsid w:val="002F2511"/>
    <w:rPr>
      <w:b/>
      <w:bCs/>
      <w:smallCaps/>
      <w:color w:val="0F4761" w:themeColor="accent1" w:themeShade="BF"/>
      <w:spacing w:val="5"/>
    </w:rPr>
  </w:style>
  <w:style w:type="character" w:styleId="Hyperlink">
    <w:name w:val="Hyperlink"/>
    <w:basedOn w:val="DefaultParagraphFont"/>
    <w:uiPriority w:val="99"/>
    <w:unhideWhenUsed/>
    <w:rsid w:val="002F2511"/>
    <w:rPr>
      <w:color w:val="467886" w:themeColor="hyperlink"/>
      <w:u w:val="single"/>
    </w:rPr>
  </w:style>
  <w:style w:type="character" w:styleId="UnresolvedMention">
    <w:name w:val="Unresolved Mention"/>
    <w:basedOn w:val="DefaultParagraphFont"/>
    <w:uiPriority w:val="99"/>
    <w:semiHidden/>
    <w:unhideWhenUsed/>
    <w:rsid w:val="002F25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ayatrustsc.com/?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297</Words>
  <Characters>1698</Characters>
  <Application>Microsoft Office Word</Application>
  <DocSecurity>0</DocSecurity>
  <Lines>14</Lines>
  <Paragraphs>3</Paragraphs>
  <ScaleCrop>false</ScaleCrop>
  <Company/>
  <LinksUpToDate>false</LinksUpToDate>
  <CharactersWithSpaces>1992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 Myat</dc:creator>
  <cp:keywords/>
  <dc:description/>
  <cp:lastModifiedBy>Myo Myat</cp:lastModifiedBy>
  <cp:revision>1</cp:revision>
  <dcterms:created xsi:type="dcterms:W3CDTF">2026-06-24T10:10:00Z</dcterms:created>
  <dcterms:modified xsi:type="dcterms:W3CDTF">2026-06-24T10:10:00Z</dcterms:modified>
</cp:coreProperties>
</file>