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209F" w14:textId="2A32B470" w:rsidR="004E3AB5" w:rsidRDefault="004E3AB5" w:rsidP="004E3AB5">
      <w:pPr>
        <w:pStyle w:val="Heading1"/>
      </w:pPr>
      <w:r>
        <w:t>Fixed Deposit</w:t>
      </w:r>
    </w:p>
    <w:p w14:paraId="6EA14123" w14:textId="77777777" w:rsidR="004E3AB5" w:rsidRPr="004E3AB5" w:rsidRDefault="004E3AB5" w:rsidP="004E3AB5">
      <w:r w:rsidRPr="004E3AB5">
        <w:t>A fixed deposit placement where it provides a fixed interest rate for a fixed term on the lump-sum deposits.</w:t>
      </w:r>
    </w:p>
    <w:p w14:paraId="3B4CC0CB" w14:textId="77777777" w:rsidR="004E3AB5" w:rsidRPr="004E3AB5" w:rsidRDefault="004E3AB5" w:rsidP="004E3AB5">
      <w:r w:rsidRPr="004E3AB5">
        <w:t>In fact, even market conditions change and interest rates fluctuate, still benefit from the interest rate fixed at the start of the term.</w:t>
      </w:r>
    </w:p>
    <w:p w14:paraId="0A8D06F0" w14:textId="77777777" w:rsidR="004E3AB5" w:rsidRPr="004E3AB5" w:rsidRDefault="004E3AB5" w:rsidP="004E3AB5">
      <w:r w:rsidRPr="004E3AB5">
        <w:t>Start investing once you’ve made decision on amount and period to lock away your earnings!</w:t>
      </w:r>
    </w:p>
    <w:p w14:paraId="5F4FDAD6" w14:textId="77777777" w:rsidR="004E3AB5" w:rsidRPr="004E3AB5" w:rsidRDefault="004E3AB5" w:rsidP="004E3AB5">
      <w:pPr>
        <w:pStyle w:val="ListParagraph"/>
        <w:numPr>
          <w:ilvl w:val="0"/>
          <w:numId w:val="1"/>
        </w:numPr>
      </w:pPr>
      <w:r w:rsidRPr="004E3AB5">
        <w:t xml:space="preserve">Able to start </w:t>
      </w:r>
      <w:proofErr w:type="gramStart"/>
      <w:r w:rsidRPr="004E3AB5">
        <w:t>deposit</w:t>
      </w:r>
      <w:proofErr w:type="gramEnd"/>
      <w:r w:rsidRPr="004E3AB5">
        <w:t xml:space="preserve"> from MMK 10,000.</w:t>
      </w:r>
    </w:p>
    <w:p w14:paraId="158B1FAF" w14:textId="77777777" w:rsidR="004E3AB5" w:rsidRPr="004E3AB5" w:rsidRDefault="004E3AB5" w:rsidP="004E3AB5">
      <w:pPr>
        <w:pStyle w:val="ListParagraph"/>
        <w:numPr>
          <w:ilvl w:val="0"/>
          <w:numId w:val="1"/>
        </w:numPr>
      </w:pPr>
      <w:proofErr w:type="gramStart"/>
      <w:r w:rsidRPr="004E3AB5">
        <w:t>Flexible :</w:t>
      </w:r>
      <w:proofErr w:type="gramEnd"/>
      <w:r w:rsidRPr="004E3AB5">
        <w:t xml:space="preserve"> Choose the </w:t>
      </w:r>
      <w:proofErr w:type="gramStart"/>
      <w:r w:rsidRPr="004E3AB5">
        <w:t>term</w:t>
      </w:r>
      <w:proofErr w:type="gramEnd"/>
      <w:r w:rsidRPr="004E3AB5">
        <w:t xml:space="preserve"> up to two years, with clear visibility </w:t>
      </w:r>
      <w:proofErr w:type="gramStart"/>
      <w:r w:rsidRPr="004E3AB5">
        <w:t>on</w:t>
      </w:r>
      <w:proofErr w:type="gramEnd"/>
      <w:r w:rsidRPr="004E3AB5">
        <w:t xml:space="preserve"> expected returns.</w:t>
      </w:r>
    </w:p>
    <w:p w14:paraId="35096FB9" w14:textId="77777777" w:rsidR="004E3AB5" w:rsidRDefault="004E3AB5"/>
    <w:p w14:paraId="78DE2A90" w14:textId="77777777" w:rsidR="004E3AB5" w:rsidRPr="004E3AB5" w:rsidRDefault="004E3AB5" w:rsidP="004E3AB5"/>
    <w:tbl>
      <w:tblPr>
        <w:tblW w:w="1022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1"/>
        <w:gridCol w:w="4726"/>
      </w:tblGrid>
      <w:tr w:rsidR="004E3AB5" w:rsidRPr="004E3AB5" w14:paraId="0FE5D71F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5F5F7"/>
            <w:tcMar>
              <w:top w:w="225" w:type="dxa"/>
              <w:left w:w="300" w:type="dxa"/>
              <w:bottom w:w="225" w:type="dxa"/>
              <w:right w:w="300" w:type="dxa"/>
            </w:tcMar>
            <w:vAlign w:val="center"/>
            <w:hideMark/>
          </w:tcPr>
          <w:p w14:paraId="7E13C427" w14:textId="77777777" w:rsidR="004E3AB5" w:rsidRPr="004E3AB5" w:rsidRDefault="004E3AB5" w:rsidP="004E3AB5">
            <w:r w:rsidRPr="004E3AB5">
              <w:t>Tenor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5F5F7"/>
            <w:vAlign w:val="center"/>
            <w:hideMark/>
          </w:tcPr>
          <w:p w14:paraId="57591775" w14:textId="77777777" w:rsidR="004E3AB5" w:rsidRPr="004E3AB5" w:rsidRDefault="004E3AB5" w:rsidP="004E3AB5">
            <w:r w:rsidRPr="004E3AB5">
              <w:t>Interest Rates</w:t>
            </w:r>
          </w:p>
        </w:tc>
      </w:tr>
      <w:tr w:rsidR="004E3AB5" w:rsidRPr="004E3AB5" w14:paraId="3FAA7425" w14:textId="77777777"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vAlign w:val="center"/>
            <w:hideMark/>
          </w:tcPr>
          <w:p w14:paraId="7F7A7E26" w14:textId="77777777" w:rsidR="004E3AB5" w:rsidRPr="004E3AB5" w:rsidRDefault="004E3AB5" w:rsidP="004E3AB5">
            <w:r w:rsidRPr="004E3AB5">
              <w:t>1 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nil"/>
            </w:tcBorders>
            <w:shd w:val="clear" w:color="auto" w:fill="FFFFFF"/>
            <w:vAlign w:val="center"/>
            <w:hideMark/>
          </w:tcPr>
          <w:p w14:paraId="1946795C" w14:textId="77777777" w:rsidR="004E3AB5" w:rsidRPr="004E3AB5" w:rsidRDefault="004E3AB5" w:rsidP="004E3AB5">
            <w:r w:rsidRPr="004E3AB5">
              <w:t>10.50% p.a.</w:t>
            </w:r>
          </w:p>
        </w:tc>
      </w:tr>
      <w:tr w:rsidR="004E3AB5" w:rsidRPr="004E3AB5" w14:paraId="49008B2D" w14:textId="77777777"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vAlign w:val="center"/>
            <w:hideMark/>
          </w:tcPr>
          <w:p w14:paraId="0936925A" w14:textId="77777777" w:rsidR="004E3AB5" w:rsidRPr="004E3AB5" w:rsidRDefault="004E3AB5" w:rsidP="004E3AB5">
            <w:r w:rsidRPr="004E3AB5">
              <w:t>3 months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nil"/>
            </w:tcBorders>
            <w:shd w:val="clear" w:color="auto" w:fill="FFFFFF"/>
            <w:vAlign w:val="center"/>
            <w:hideMark/>
          </w:tcPr>
          <w:p w14:paraId="0D99312F" w14:textId="77777777" w:rsidR="004E3AB5" w:rsidRPr="004E3AB5" w:rsidRDefault="004E3AB5" w:rsidP="004E3AB5">
            <w:r w:rsidRPr="004E3AB5">
              <w:t>11.25% p.a.</w:t>
            </w:r>
          </w:p>
        </w:tc>
      </w:tr>
      <w:tr w:rsidR="004E3AB5" w:rsidRPr="004E3AB5" w14:paraId="40EF8C57" w14:textId="77777777"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vAlign w:val="center"/>
            <w:hideMark/>
          </w:tcPr>
          <w:p w14:paraId="34E8128B" w14:textId="77777777" w:rsidR="004E3AB5" w:rsidRPr="004E3AB5" w:rsidRDefault="004E3AB5" w:rsidP="004E3AB5">
            <w:r w:rsidRPr="004E3AB5">
              <w:t>6 months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nil"/>
            </w:tcBorders>
            <w:shd w:val="clear" w:color="auto" w:fill="FFFFFF"/>
            <w:vAlign w:val="center"/>
            <w:hideMark/>
          </w:tcPr>
          <w:p w14:paraId="461C2621" w14:textId="77777777" w:rsidR="004E3AB5" w:rsidRPr="004E3AB5" w:rsidRDefault="004E3AB5" w:rsidP="004E3AB5">
            <w:r w:rsidRPr="004E3AB5">
              <w:t>11.70% p.a.</w:t>
            </w:r>
          </w:p>
        </w:tc>
      </w:tr>
      <w:tr w:rsidR="004E3AB5" w:rsidRPr="004E3AB5" w14:paraId="331C783E" w14:textId="77777777"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vAlign w:val="center"/>
            <w:hideMark/>
          </w:tcPr>
          <w:p w14:paraId="40E7C2F7" w14:textId="77777777" w:rsidR="004E3AB5" w:rsidRPr="004E3AB5" w:rsidRDefault="004E3AB5" w:rsidP="004E3AB5">
            <w:r w:rsidRPr="004E3AB5">
              <w:t>9 months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nil"/>
            </w:tcBorders>
            <w:shd w:val="clear" w:color="auto" w:fill="FFFFFF"/>
            <w:vAlign w:val="center"/>
            <w:hideMark/>
          </w:tcPr>
          <w:p w14:paraId="162F6403" w14:textId="77777777" w:rsidR="004E3AB5" w:rsidRPr="004E3AB5" w:rsidRDefault="004E3AB5" w:rsidP="004E3AB5">
            <w:r w:rsidRPr="004E3AB5">
              <w:t>11.80% p.a.</w:t>
            </w:r>
          </w:p>
        </w:tc>
      </w:tr>
      <w:tr w:rsidR="004E3AB5" w:rsidRPr="004E3AB5" w14:paraId="00C23227" w14:textId="77777777">
        <w:tc>
          <w:tcPr>
            <w:tcW w:w="0" w:type="auto"/>
            <w:tcBorders>
              <w:top w:val="single" w:sz="2" w:space="0" w:color="auto"/>
              <w:left w:val="nil"/>
              <w:bottom w:val="single" w:sz="2" w:space="0" w:color="auto"/>
              <w:right w:val="single" w:sz="6" w:space="0" w:color="auto"/>
            </w:tcBorders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vAlign w:val="center"/>
            <w:hideMark/>
          </w:tcPr>
          <w:p w14:paraId="663DC25B" w14:textId="77777777" w:rsidR="004E3AB5" w:rsidRPr="004E3AB5" w:rsidRDefault="004E3AB5" w:rsidP="004E3AB5">
            <w:r w:rsidRPr="004E3AB5">
              <w:t>12 months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nil"/>
            </w:tcBorders>
            <w:shd w:val="clear" w:color="auto" w:fill="FFFFFF"/>
            <w:vAlign w:val="center"/>
            <w:hideMark/>
          </w:tcPr>
          <w:p w14:paraId="6A56031C" w14:textId="77777777" w:rsidR="004E3AB5" w:rsidRPr="004E3AB5" w:rsidRDefault="004E3AB5" w:rsidP="004E3AB5">
            <w:r w:rsidRPr="004E3AB5">
              <w:t>12.25% p.a.</w:t>
            </w:r>
          </w:p>
        </w:tc>
      </w:tr>
      <w:tr w:rsidR="004E3AB5" w:rsidRPr="004E3AB5" w14:paraId="1F02971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vAlign w:val="center"/>
            <w:hideMark/>
          </w:tcPr>
          <w:p w14:paraId="350AA1A4" w14:textId="77777777" w:rsidR="004E3AB5" w:rsidRPr="004E3AB5" w:rsidRDefault="004E3AB5" w:rsidP="004E3AB5">
            <w:r w:rsidRPr="004E3AB5">
              <w:t>24 months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E7CF24" w14:textId="77777777" w:rsidR="004E3AB5" w:rsidRPr="004E3AB5" w:rsidRDefault="004E3AB5" w:rsidP="004E3AB5">
            <w:r w:rsidRPr="004E3AB5">
              <w:t>12.75% p.a.</w:t>
            </w:r>
          </w:p>
        </w:tc>
      </w:tr>
    </w:tbl>
    <w:p w14:paraId="416C45DF" w14:textId="77777777" w:rsidR="004E3AB5" w:rsidRPr="004E3AB5" w:rsidRDefault="004E3AB5" w:rsidP="004E3AB5">
      <w:pPr>
        <w:pStyle w:val="ListParagraph"/>
        <w:numPr>
          <w:ilvl w:val="0"/>
          <w:numId w:val="2"/>
        </w:numPr>
      </w:pPr>
      <w:r w:rsidRPr="004E3AB5">
        <w:t xml:space="preserve">Receive interest </w:t>
      </w:r>
      <w:proofErr w:type="gramStart"/>
      <w:r w:rsidRPr="004E3AB5">
        <w:t>to</w:t>
      </w:r>
      <w:proofErr w:type="gramEnd"/>
      <w:r w:rsidRPr="004E3AB5">
        <w:t xml:space="preserve"> the linked savings account or current account at </w:t>
      </w:r>
      <w:proofErr w:type="gramStart"/>
      <w:r w:rsidRPr="004E3AB5">
        <w:t>the maturity</w:t>
      </w:r>
      <w:proofErr w:type="gramEnd"/>
      <w:r w:rsidRPr="004E3AB5">
        <w:t>.</w:t>
      </w:r>
    </w:p>
    <w:p w14:paraId="71C14C08" w14:textId="77777777" w:rsidR="004E3AB5" w:rsidRPr="004E3AB5" w:rsidRDefault="004E3AB5" w:rsidP="004E3AB5">
      <w:pPr>
        <w:pStyle w:val="ListParagraph"/>
        <w:numPr>
          <w:ilvl w:val="0"/>
          <w:numId w:val="2"/>
        </w:numPr>
      </w:pPr>
      <w:r w:rsidRPr="004E3AB5">
        <w:t>Receive interest every 6 months for the placement of 24 months Fixed Deposit.</w:t>
      </w:r>
    </w:p>
    <w:p w14:paraId="0A2537C2" w14:textId="77777777" w:rsidR="004E3AB5" w:rsidRDefault="004E3AB5"/>
    <w:p w14:paraId="6358E8B9" w14:textId="4850BC9D" w:rsidR="004E3AB5" w:rsidRPr="004E3AB5" w:rsidRDefault="004E3AB5" w:rsidP="004E3AB5">
      <w:pPr>
        <w:rPr>
          <w:b/>
          <w:bCs/>
        </w:rPr>
      </w:pPr>
      <w:r w:rsidRPr="004E3AB5">
        <w:rPr>
          <w:b/>
          <w:bCs/>
        </w:rPr>
        <w:t>The Benefits</w:t>
      </w:r>
    </w:p>
    <w:p w14:paraId="3C189CFF" w14:textId="0641C31E" w:rsidR="004E3AB5" w:rsidRPr="004E3AB5" w:rsidRDefault="004E3AB5" w:rsidP="004E3AB5">
      <w:pPr>
        <w:pStyle w:val="ListParagraph"/>
        <w:numPr>
          <w:ilvl w:val="0"/>
          <w:numId w:val="3"/>
        </w:numPr>
      </w:pPr>
      <w:r w:rsidRPr="004E3AB5">
        <w:t>Risk free investment with a higher interest rate than normal savings for your surplus funds</w:t>
      </w:r>
    </w:p>
    <w:p w14:paraId="174BAFBE" w14:textId="77777777" w:rsidR="004E3AB5" w:rsidRPr="004E3AB5" w:rsidRDefault="004E3AB5" w:rsidP="004E3AB5">
      <w:pPr>
        <w:pStyle w:val="ListParagraph"/>
        <w:numPr>
          <w:ilvl w:val="0"/>
          <w:numId w:val="3"/>
        </w:numPr>
      </w:pPr>
      <w:r w:rsidRPr="004E3AB5">
        <w:t>Entrust your money with us. Secure, simple and clear</w:t>
      </w:r>
    </w:p>
    <w:p w14:paraId="22AD1176" w14:textId="77777777" w:rsidR="004E3AB5" w:rsidRDefault="004E3AB5"/>
    <w:sectPr w:rsidR="004E3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E8E"/>
    <w:multiLevelType w:val="hybridMultilevel"/>
    <w:tmpl w:val="AA96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16DAC"/>
    <w:multiLevelType w:val="hybridMultilevel"/>
    <w:tmpl w:val="4A368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D5765B"/>
    <w:multiLevelType w:val="hybridMultilevel"/>
    <w:tmpl w:val="8D346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505861">
    <w:abstractNumId w:val="0"/>
  </w:num>
  <w:num w:numId="2" w16cid:durableId="604733404">
    <w:abstractNumId w:val="2"/>
  </w:num>
  <w:num w:numId="3" w16cid:durableId="1738430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B5"/>
    <w:rsid w:val="004E3AB5"/>
    <w:rsid w:val="004F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D89FD"/>
  <w15:chartTrackingRefBased/>
  <w15:docId w15:val="{1DF1277F-44A9-4066-8901-4B0816BA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2026-06-23T09:47:00Z</dcterms:created>
  <dcterms:modified xsi:type="dcterms:W3CDTF">2026-06-23T09:49:00Z</dcterms:modified>
</cp:coreProperties>
</file>