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1509" w14:textId="012C7CD9" w:rsidR="00330CBF" w:rsidRDefault="00330CBF" w:rsidP="00330CBF">
      <w:pPr>
        <w:pStyle w:val="Heading1"/>
      </w:pPr>
      <w:r>
        <w:t>Solar Loan</w:t>
      </w:r>
    </w:p>
    <w:p w14:paraId="1028C9E9" w14:textId="77777777" w:rsidR="00330CBF" w:rsidRPr="00330CBF" w:rsidRDefault="00330CBF" w:rsidP="00330CBF">
      <w:r w:rsidRPr="00330CBF">
        <w:t>Power your home with solar system and enjoy immediate energy cost savings with renewable energy. AYA Bank is committed to helping you make the switch with confidence! Purchasing of solar board and related costs can be applied at AYA Bank with affordable monthly payment plan.</w:t>
      </w:r>
    </w:p>
    <w:p w14:paraId="5B3E33B2" w14:textId="77777777" w:rsidR="00330CBF" w:rsidRDefault="00330CBF" w:rsidP="00330CBF"/>
    <w:p w14:paraId="3E17640A" w14:textId="77777777" w:rsidR="00330CBF" w:rsidRPr="00330CBF" w:rsidRDefault="00330CBF" w:rsidP="00330CBF">
      <w:pPr>
        <w:pStyle w:val="Heading2"/>
      </w:pPr>
      <w:r w:rsidRPr="00330CBF">
        <w:br/>
        <w:t>Features</w:t>
      </w:r>
    </w:p>
    <w:tbl>
      <w:tblPr>
        <w:tblW w:w="13943" w:type="dxa"/>
        <w:tblCellMar>
          <w:left w:w="0" w:type="dxa"/>
          <w:right w:w="0" w:type="dxa"/>
        </w:tblCellMar>
        <w:tblLook w:val="04A0" w:firstRow="1" w:lastRow="0" w:firstColumn="1" w:lastColumn="0" w:noHBand="0" w:noVBand="1"/>
      </w:tblPr>
      <w:tblGrid>
        <w:gridCol w:w="2368"/>
        <w:gridCol w:w="11575"/>
      </w:tblGrid>
      <w:tr w:rsidR="00330CBF" w:rsidRPr="00330CBF" w14:paraId="5CE59CEE" w14:textId="77777777">
        <w:tc>
          <w:tcPr>
            <w:tcW w:w="236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2659832" w14:textId="77777777" w:rsidR="00330CBF" w:rsidRPr="00330CBF" w:rsidRDefault="00330CBF" w:rsidP="00330CBF">
            <w:pPr>
              <w:rPr>
                <w:b/>
                <w:bCs/>
              </w:rPr>
            </w:pPr>
            <w:r w:rsidRPr="00330CBF">
              <w:rPr>
                <w:b/>
                <w:bCs/>
              </w:rPr>
              <w:t>Down Payment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E8C715C" w14:textId="77777777" w:rsidR="00330CBF" w:rsidRPr="00330CBF" w:rsidRDefault="00330CBF" w:rsidP="00330CBF">
            <w:r w:rsidRPr="00330CBF">
              <w:t>Minimum 30%</w:t>
            </w:r>
          </w:p>
        </w:tc>
      </w:tr>
      <w:tr w:rsidR="00330CBF" w:rsidRPr="00330CBF" w14:paraId="30AE30AC" w14:textId="77777777">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FC22D60" w14:textId="77777777" w:rsidR="00330CBF" w:rsidRPr="00330CBF" w:rsidRDefault="00330CBF" w:rsidP="00330CBF">
            <w:pPr>
              <w:rPr>
                <w:b/>
                <w:bCs/>
              </w:rPr>
            </w:pPr>
            <w:r w:rsidRPr="00330CBF">
              <w:rPr>
                <w:b/>
                <w:bCs/>
              </w:rPr>
              <w:t>Interest Rate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753B0B1" w14:textId="77777777" w:rsidR="00330CBF" w:rsidRPr="00330CBF" w:rsidRDefault="00330CBF" w:rsidP="00330CBF">
            <w:r w:rsidRPr="00330CBF">
              <w:t>13% per annum</w:t>
            </w:r>
          </w:p>
        </w:tc>
      </w:tr>
      <w:tr w:rsidR="00330CBF" w:rsidRPr="00330CBF" w14:paraId="4CA95724" w14:textId="77777777">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58DFD12" w14:textId="77777777" w:rsidR="00330CBF" w:rsidRPr="00330CBF" w:rsidRDefault="00330CBF" w:rsidP="00330CBF">
            <w:pPr>
              <w:rPr>
                <w:b/>
                <w:bCs/>
              </w:rPr>
            </w:pPr>
            <w:r w:rsidRPr="00330CBF">
              <w:rPr>
                <w:b/>
                <w:bCs/>
              </w:rPr>
              <w:t>Loan Tenor</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332530F" w14:textId="77777777" w:rsidR="00330CBF" w:rsidRPr="00330CBF" w:rsidRDefault="00330CBF" w:rsidP="00330CBF">
            <w:r w:rsidRPr="00330CBF">
              <w:t>Up to 2 years</w:t>
            </w:r>
          </w:p>
        </w:tc>
      </w:tr>
      <w:tr w:rsidR="00330CBF" w:rsidRPr="00330CBF" w14:paraId="729EDAE3" w14:textId="77777777">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1780E11D" w14:textId="77777777" w:rsidR="00330CBF" w:rsidRPr="00330CBF" w:rsidRDefault="00330CBF" w:rsidP="00330CBF">
            <w:pPr>
              <w:rPr>
                <w:b/>
                <w:bCs/>
              </w:rPr>
            </w:pPr>
            <w:r w:rsidRPr="00330CBF">
              <w:rPr>
                <w:b/>
                <w:bCs/>
              </w:rPr>
              <w:t>Loan Amount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648D1A1" w14:textId="77777777" w:rsidR="00330CBF" w:rsidRPr="00330CBF" w:rsidRDefault="00330CBF" w:rsidP="00330CBF">
            <w:r w:rsidRPr="00330CBF">
              <w:t>Maximum MMK 30,000,000 (Thirty Million Kyats)</w:t>
            </w:r>
          </w:p>
        </w:tc>
      </w:tr>
      <w:tr w:rsidR="00330CBF" w:rsidRPr="00330CBF" w14:paraId="2EC15E95" w14:textId="77777777">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34028A8" w14:textId="77777777" w:rsidR="00330CBF" w:rsidRPr="00330CBF" w:rsidRDefault="00330CBF" w:rsidP="00330CBF">
            <w:pPr>
              <w:rPr>
                <w:b/>
                <w:bCs/>
              </w:rPr>
            </w:pPr>
            <w:r w:rsidRPr="00330CBF">
              <w:rPr>
                <w:b/>
                <w:bCs/>
              </w:rPr>
              <w:t>Service Charges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F6487FA" w14:textId="77777777" w:rsidR="00330CBF" w:rsidRPr="00330CBF" w:rsidRDefault="00330CBF" w:rsidP="00330CBF">
            <w:proofErr w:type="gramStart"/>
            <w:r w:rsidRPr="00330CBF">
              <w:t>• 1%</w:t>
            </w:r>
            <w:proofErr w:type="gramEnd"/>
            <w:r w:rsidRPr="00330CBF">
              <w:t xml:space="preserve"> for loan tenor 1 year</w:t>
            </w:r>
            <w:r w:rsidRPr="00330CBF">
              <w:br/>
              <w:t>• 2% for loan tenor 2 years</w:t>
            </w:r>
          </w:p>
        </w:tc>
      </w:tr>
    </w:tbl>
    <w:p w14:paraId="5F72F717" w14:textId="77777777" w:rsidR="00330CBF" w:rsidRDefault="00330CBF" w:rsidP="00330CBF"/>
    <w:p w14:paraId="1748DB90" w14:textId="77777777" w:rsidR="00330CBF" w:rsidRPr="00330CBF" w:rsidRDefault="00330CBF" w:rsidP="00330CBF">
      <w:pPr>
        <w:rPr>
          <w:b/>
          <w:bCs/>
        </w:rPr>
      </w:pPr>
      <w:r w:rsidRPr="00330CBF">
        <w:rPr>
          <w:b/>
          <w:bCs/>
        </w:rPr>
        <w:t>Eligibility</w:t>
      </w:r>
    </w:p>
    <w:p w14:paraId="611BD4FD" w14:textId="77777777" w:rsidR="00330CBF" w:rsidRPr="00330CBF" w:rsidRDefault="00330CBF" w:rsidP="00330CBF">
      <w:pPr>
        <w:pStyle w:val="ListParagraph"/>
        <w:numPr>
          <w:ilvl w:val="0"/>
          <w:numId w:val="1"/>
        </w:numPr>
      </w:pPr>
      <w:r w:rsidRPr="00330CBF">
        <w:t>You Must be a Myanmar Citizen</w:t>
      </w:r>
    </w:p>
    <w:p w14:paraId="03C6D82A" w14:textId="77777777" w:rsidR="00330CBF" w:rsidRPr="00330CBF" w:rsidRDefault="00330CBF" w:rsidP="00330CBF">
      <w:pPr>
        <w:pStyle w:val="ListParagraph"/>
        <w:numPr>
          <w:ilvl w:val="0"/>
          <w:numId w:val="1"/>
        </w:numPr>
      </w:pPr>
      <w:r w:rsidRPr="00330CBF">
        <w:t>You must have regular monthly income</w:t>
      </w:r>
    </w:p>
    <w:p w14:paraId="7E5F6619" w14:textId="77777777" w:rsidR="00330CBF" w:rsidRPr="00330CBF" w:rsidRDefault="00330CBF" w:rsidP="00330CBF">
      <w:pPr>
        <w:pStyle w:val="ListParagraph"/>
        <w:numPr>
          <w:ilvl w:val="0"/>
          <w:numId w:val="1"/>
        </w:numPr>
      </w:pPr>
      <w:r w:rsidRPr="00330CBF">
        <w:t>You must be between 18 and 59 years of age</w:t>
      </w:r>
    </w:p>
    <w:p w14:paraId="2CDCB8AE" w14:textId="77777777" w:rsidR="00330CBF" w:rsidRPr="00330CBF" w:rsidRDefault="00330CBF" w:rsidP="00330CBF">
      <w:pPr>
        <w:pStyle w:val="ListParagraph"/>
        <w:numPr>
          <w:ilvl w:val="0"/>
          <w:numId w:val="1"/>
        </w:numPr>
      </w:pPr>
      <w:r w:rsidRPr="00330CBF">
        <w:t>You must purchase from the authorized dealer partnered with AYA Bank</w:t>
      </w:r>
    </w:p>
    <w:p w14:paraId="6DC638A3" w14:textId="77777777" w:rsidR="00330CBF" w:rsidRPr="00330CBF" w:rsidRDefault="00330CBF" w:rsidP="00330CBF">
      <w:pPr>
        <w:rPr>
          <w:b/>
          <w:bCs/>
        </w:rPr>
      </w:pPr>
    </w:p>
    <w:p w14:paraId="625D673E" w14:textId="0069B369" w:rsidR="00330CBF" w:rsidRPr="00330CBF" w:rsidRDefault="00330CBF" w:rsidP="00330CBF">
      <w:pPr>
        <w:rPr>
          <w:b/>
          <w:bCs/>
        </w:rPr>
      </w:pPr>
      <w:r w:rsidRPr="00330CBF">
        <w:rPr>
          <w:b/>
          <w:bCs/>
        </w:rPr>
        <w:t>Terms and Conditions</w:t>
      </w:r>
    </w:p>
    <w:p w14:paraId="492BA2ED" w14:textId="2F52C367" w:rsidR="00330CBF" w:rsidRPr="00330CBF" w:rsidRDefault="00330CBF" w:rsidP="00330CBF">
      <w:pPr>
        <w:pStyle w:val="ListParagraph"/>
        <w:numPr>
          <w:ilvl w:val="0"/>
          <w:numId w:val="2"/>
        </w:numPr>
      </w:pPr>
      <w:r w:rsidRPr="00330CBF">
        <w:t>It is compulsory to fulfill the requirement of making minimum down payment, service charges and other applicable fees related to bank’s facilities before purchasing the solar system.</w:t>
      </w:r>
    </w:p>
    <w:p w14:paraId="2A163205" w14:textId="77777777" w:rsidR="00330CBF" w:rsidRPr="00330CBF" w:rsidRDefault="00330CBF" w:rsidP="00330CBF">
      <w:pPr>
        <w:pStyle w:val="ListParagraph"/>
        <w:numPr>
          <w:ilvl w:val="0"/>
          <w:numId w:val="2"/>
        </w:numPr>
      </w:pPr>
      <w:r w:rsidRPr="00330CBF">
        <w:t xml:space="preserve">Bank shall approve the final loan amount based on the selling price mentioned </w:t>
      </w:r>
      <w:proofErr w:type="gramStart"/>
      <w:r w:rsidRPr="00330CBF">
        <w:t>on</w:t>
      </w:r>
      <w:proofErr w:type="gramEnd"/>
      <w:r w:rsidRPr="00330CBF">
        <w:t xml:space="preserve"> the Sales and Purchase agreement. </w:t>
      </w:r>
      <w:proofErr w:type="gramStart"/>
      <w:r w:rsidRPr="00330CBF">
        <w:t>Any</w:t>
      </w:r>
      <w:proofErr w:type="gramEnd"/>
      <w:r w:rsidRPr="00330CBF">
        <w:t xml:space="preserve"> other additional costs </w:t>
      </w:r>
      <w:proofErr w:type="gramStart"/>
      <w:r w:rsidRPr="00330CBF">
        <w:t>will not</w:t>
      </w:r>
      <w:proofErr w:type="gramEnd"/>
      <w:r w:rsidRPr="00330CBF">
        <w:t xml:space="preserve"> be financed by the bank.</w:t>
      </w:r>
    </w:p>
    <w:p w14:paraId="52642375" w14:textId="77777777" w:rsidR="00330CBF" w:rsidRPr="00330CBF" w:rsidRDefault="00330CBF" w:rsidP="00330CBF"/>
    <w:sectPr w:rsidR="00330CBF" w:rsidRPr="00330C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C4887"/>
    <w:multiLevelType w:val="hybridMultilevel"/>
    <w:tmpl w:val="409C2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0521DF"/>
    <w:multiLevelType w:val="hybridMultilevel"/>
    <w:tmpl w:val="1CCE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4649697">
    <w:abstractNumId w:val="1"/>
  </w:num>
  <w:num w:numId="2" w16cid:durableId="666834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BF"/>
    <w:rsid w:val="00262A8D"/>
    <w:rsid w:val="00330CB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D1A6F"/>
  <w15:chartTrackingRefBased/>
  <w15:docId w15:val="{828BEACA-F94B-4D08-877E-32946F8A1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C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C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C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C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CBF"/>
    <w:rPr>
      <w:rFonts w:eastAsiaTheme="majorEastAsia" w:cstheme="majorBidi"/>
      <w:color w:val="272727" w:themeColor="text1" w:themeTint="D8"/>
    </w:rPr>
  </w:style>
  <w:style w:type="paragraph" w:styleId="Title">
    <w:name w:val="Title"/>
    <w:basedOn w:val="Normal"/>
    <w:next w:val="Normal"/>
    <w:link w:val="TitleChar"/>
    <w:uiPriority w:val="10"/>
    <w:qFormat/>
    <w:rsid w:val="00330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CBF"/>
    <w:pPr>
      <w:spacing w:before="160"/>
      <w:jc w:val="center"/>
    </w:pPr>
    <w:rPr>
      <w:i/>
      <w:iCs/>
      <w:color w:val="404040" w:themeColor="text1" w:themeTint="BF"/>
    </w:rPr>
  </w:style>
  <w:style w:type="character" w:customStyle="1" w:styleId="QuoteChar">
    <w:name w:val="Quote Char"/>
    <w:basedOn w:val="DefaultParagraphFont"/>
    <w:link w:val="Quote"/>
    <w:uiPriority w:val="29"/>
    <w:rsid w:val="00330CBF"/>
    <w:rPr>
      <w:i/>
      <w:iCs/>
      <w:color w:val="404040" w:themeColor="text1" w:themeTint="BF"/>
    </w:rPr>
  </w:style>
  <w:style w:type="paragraph" w:styleId="ListParagraph">
    <w:name w:val="List Paragraph"/>
    <w:basedOn w:val="Normal"/>
    <w:uiPriority w:val="34"/>
    <w:qFormat/>
    <w:rsid w:val="00330CBF"/>
    <w:pPr>
      <w:ind w:left="720"/>
      <w:contextualSpacing/>
    </w:pPr>
  </w:style>
  <w:style w:type="character" w:styleId="IntenseEmphasis">
    <w:name w:val="Intense Emphasis"/>
    <w:basedOn w:val="DefaultParagraphFont"/>
    <w:uiPriority w:val="21"/>
    <w:qFormat/>
    <w:rsid w:val="00330CBF"/>
    <w:rPr>
      <w:i/>
      <w:iCs/>
      <w:color w:val="0F4761" w:themeColor="accent1" w:themeShade="BF"/>
    </w:rPr>
  </w:style>
  <w:style w:type="paragraph" w:styleId="IntenseQuote">
    <w:name w:val="Intense Quote"/>
    <w:basedOn w:val="Normal"/>
    <w:next w:val="Normal"/>
    <w:link w:val="IntenseQuoteChar"/>
    <w:uiPriority w:val="30"/>
    <w:qFormat/>
    <w:rsid w:val="00330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CBF"/>
    <w:rPr>
      <w:i/>
      <w:iCs/>
      <w:color w:val="0F4761" w:themeColor="accent1" w:themeShade="BF"/>
    </w:rPr>
  </w:style>
  <w:style w:type="character" w:styleId="IntenseReference">
    <w:name w:val="Intense Reference"/>
    <w:basedOn w:val="DefaultParagraphFont"/>
    <w:uiPriority w:val="32"/>
    <w:qFormat/>
    <w:rsid w:val="00330C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161</Words>
  <Characters>923</Characters>
  <Application>Microsoft Office Word</Application>
  <DocSecurity>0</DocSecurity>
  <Lines>7</Lines>
  <Paragraphs>2</Paragraphs>
  <ScaleCrop>false</ScaleCrop>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2026-06-23T07:46:00Z</dcterms:created>
  <dcterms:modified xsi:type="dcterms:W3CDTF">2026-06-23T07:49:00Z</dcterms:modified>
</cp:coreProperties>
</file>