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D88CD" w14:textId="3A40395A" w:rsidR="001D389B" w:rsidRDefault="001D389B" w:rsidP="001D389B">
      <w:pPr>
        <w:pStyle w:val="Heading1"/>
      </w:pPr>
      <w:r>
        <w:t>Bank Guarantee Deposit Account</w:t>
      </w:r>
    </w:p>
    <w:p w14:paraId="41EF12CD" w14:textId="77777777" w:rsidR="001D389B" w:rsidRPr="001D389B" w:rsidRDefault="001D389B" w:rsidP="001D389B">
      <w:r w:rsidRPr="001D389B">
        <w:t>The Bank Guarantee Deposit Account offered by KBZ Bank is tailored for customers seeking a dedicated account for bank guarantee purposes. It serves as a secure repository exclusively for transactions associated with bank guarantees.</w:t>
      </w:r>
    </w:p>
    <w:p w14:paraId="0BB11FD6" w14:textId="1EBAFACC" w:rsidR="001D389B" w:rsidRPr="001D389B" w:rsidRDefault="001D389B" w:rsidP="001D389B"/>
    <w:p w14:paraId="251F14A8" w14:textId="77777777" w:rsidR="001D389B" w:rsidRPr="001D389B" w:rsidRDefault="001D389B" w:rsidP="001D389B">
      <w:r w:rsidRPr="001D389B">
        <w:rPr>
          <w:b/>
          <w:bCs/>
        </w:rPr>
        <w:t>Deposit and Withdrawal</w:t>
      </w:r>
    </w:p>
    <w:p w14:paraId="3468488C" w14:textId="77777777" w:rsidR="001D389B" w:rsidRPr="001D389B" w:rsidRDefault="001D389B" w:rsidP="001D389B">
      <w:r w:rsidRPr="001D389B">
        <w:t>Customers enjoy the convenience of cash deposits, withdrawals, and account transfers through the Bank Guarantee Deposit Account. Additionally, funds can be seamlessly transferred from other KBZ Bank accounts, including Ordinary Accounts and Cash Accounts, to fulfill the requirements of the bank guarantee.</w:t>
      </w:r>
    </w:p>
    <w:p w14:paraId="1FB402B2" w14:textId="0634199D" w:rsidR="001D389B" w:rsidRPr="001D389B" w:rsidRDefault="001D389B" w:rsidP="001D389B"/>
    <w:p w14:paraId="57D8265A" w14:textId="77777777" w:rsidR="001D389B" w:rsidRPr="001D389B" w:rsidRDefault="001D389B" w:rsidP="001D389B">
      <w:r w:rsidRPr="001D389B">
        <w:rPr>
          <w:b/>
          <w:bCs/>
        </w:rPr>
        <w:t>Opening an Account</w:t>
      </w:r>
    </w:p>
    <w:p w14:paraId="1A4433AC" w14:textId="77777777" w:rsidR="001D389B" w:rsidRPr="001D389B" w:rsidRDefault="001D389B" w:rsidP="001D389B">
      <w:r w:rsidRPr="001D389B">
        <w:t>Customers may open an individual account, a joint account with another person, or a corporate account.</w:t>
      </w:r>
    </w:p>
    <w:p w14:paraId="457F1351" w14:textId="17C743AD" w:rsidR="001D389B" w:rsidRPr="001D389B" w:rsidRDefault="001D389B" w:rsidP="001D389B"/>
    <w:p w14:paraId="3714EF5B" w14:textId="77777777" w:rsidR="001D389B" w:rsidRPr="001D389B" w:rsidRDefault="001D389B" w:rsidP="001D389B">
      <w:r w:rsidRPr="001D389B">
        <w:rPr>
          <w:b/>
          <w:bCs/>
        </w:rPr>
        <w:t>Passbook</w:t>
      </w:r>
    </w:p>
    <w:p w14:paraId="392F433C" w14:textId="77777777" w:rsidR="001D389B" w:rsidRPr="001D389B" w:rsidRDefault="001D389B" w:rsidP="001D389B">
      <w:r w:rsidRPr="001D389B">
        <w:t>Bank Guarantee Deposit Account holders are issued a passbook upon successful opening of the account.</w:t>
      </w:r>
    </w:p>
    <w:p w14:paraId="65333215" w14:textId="527BFAB2" w:rsidR="001D389B" w:rsidRPr="001D389B" w:rsidRDefault="001D389B" w:rsidP="001D389B"/>
    <w:p w14:paraId="78152EEF" w14:textId="77777777" w:rsidR="001D389B" w:rsidRPr="001D389B" w:rsidRDefault="001D389B" w:rsidP="001D389B">
      <w:r w:rsidRPr="001D389B">
        <w:rPr>
          <w:b/>
          <w:bCs/>
        </w:rPr>
        <w:t>Interest</w:t>
      </w:r>
    </w:p>
    <w:p w14:paraId="5FB688D3" w14:textId="77777777" w:rsidR="001D389B" w:rsidRPr="001D389B" w:rsidRDefault="001D389B" w:rsidP="001D389B">
      <w:r w:rsidRPr="001D389B">
        <w:t xml:space="preserve">This account accrues interest </w:t>
      </w:r>
      <w:proofErr w:type="gramStart"/>
      <w:r w:rsidRPr="001D389B">
        <w:t>on a daily basis</w:t>
      </w:r>
      <w:proofErr w:type="gramEnd"/>
      <w:r w:rsidRPr="001D389B">
        <w:t xml:space="preserve"> at a rate of 6% per annum. The interest is deposited on a quarterly basis.</w:t>
      </w:r>
    </w:p>
    <w:p w14:paraId="78ABE62F" w14:textId="794D5700" w:rsidR="001D389B" w:rsidRPr="001D389B" w:rsidRDefault="001D389B" w:rsidP="001D389B"/>
    <w:p w14:paraId="75AA899D" w14:textId="77777777" w:rsidR="001D389B" w:rsidRPr="001D389B" w:rsidRDefault="001D389B" w:rsidP="001D389B">
      <w:r w:rsidRPr="001D389B">
        <w:rPr>
          <w:b/>
          <w:bCs/>
        </w:rPr>
        <w:t>Initial Deposit and Minimum Balance</w:t>
      </w:r>
    </w:p>
    <w:p w14:paraId="2A6E45A5" w14:textId="77777777" w:rsidR="001D389B" w:rsidRPr="001D389B" w:rsidRDefault="001D389B" w:rsidP="001D389B">
      <w:r w:rsidRPr="001D389B">
        <w:t>This account can be opened by depositing 1,000 Kyats in Myanmar currency as an initial deposit. Likewise, the minimum amount to be kept in the account is 1,000 Kyats.</w:t>
      </w:r>
    </w:p>
    <w:p w14:paraId="63729D49" w14:textId="270FA120" w:rsidR="001D389B" w:rsidRDefault="001D389B" w:rsidP="001D389B"/>
    <w:p w14:paraId="5E3739CE" w14:textId="77777777" w:rsidR="001D389B" w:rsidRPr="001D389B" w:rsidRDefault="001D389B" w:rsidP="001D389B"/>
    <w:p w14:paraId="3F08EB43" w14:textId="77777777" w:rsidR="001D389B" w:rsidRPr="001D389B" w:rsidRDefault="001D389B" w:rsidP="001D389B">
      <w:r w:rsidRPr="001D389B">
        <w:rPr>
          <w:b/>
          <w:bCs/>
        </w:rPr>
        <w:lastRenderedPageBreak/>
        <w:t>Mobile Banking</w:t>
      </w:r>
    </w:p>
    <w:p w14:paraId="543638D6" w14:textId="77777777" w:rsidR="001D389B" w:rsidRPr="001D389B" w:rsidRDefault="001D389B" w:rsidP="001D389B">
      <w:r w:rsidRPr="001D389B">
        <w:t>Conveniently view your Bank Guarantee Deposit Account on KBZ Bank mobile banking application.</w:t>
      </w:r>
    </w:p>
    <w:p w14:paraId="7BB22FB1" w14:textId="77777777" w:rsidR="001D389B" w:rsidRDefault="001D389B" w:rsidP="001D389B">
      <w:pPr>
        <w:rPr>
          <w:b/>
          <w:bCs/>
        </w:rPr>
      </w:pPr>
    </w:p>
    <w:p w14:paraId="17652D15" w14:textId="749B5EB7" w:rsidR="001D389B" w:rsidRPr="001D389B" w:rsidRDefault="001D389B" w:rsidP="001D389B">
      <w:r w:rsidRPr="001D389B">
        <w:rPr>
          <w:b/>
          <w:bCs/>
        </w:rPr>
        <w:t>Initial Deposit</w:t>
      </w:r>
      <w:r>
        <w:t xml:space="preserve">- </w:t>
      </w:r>
      <w:r w:rsidRPr="001D389B">
        <w:t>1,000 MMK</w:t>
      </w:r>
    </w:p>
    <w:p w14:paraId="6FB49054" w14:textId="541886F0" w:rsidR="001D389B" w:rsidRPr="001D389B" w:rsidRDefault="001D389B" w:rsidP="001D389B">
      <w:r w:rsidRPr="001D389B">
        <w:rPr>
          <w:b/>
          <w:bCs/>
        </w:rPr>
        <w:t>Minimum Balance</w:t>
      </w:r>
      <w:r>
        <w:t xml:space="preserve">- </w:t>
      </w:r>
      <w:r w:rsidRPr="001D389B">
        <w:t>1,000 MMK</w:t>
      </w:r>
    </w:p>
    <w:p w14:paraId="316B626D" w14:textId="61EFEAFA" w:rsidR="001D389B" w:rsidRPr="001D389B" w:rsidRDefault="001D389B" w:rsidP="001D389B">
      <w:r w:rsidRPr="001D389B">
        <w:rPr>
          <w:b/>
          <w:bCs/>
        </w:rPr>
        <w:t>Interest Rate</w:t>
      </w:r>
      <w:r>
        <w:t xml:space="preserve">- </w:t>
      </w:r>
      <w:r w:rsidRPr="001D389B">
        <w:t>6.5% (per year)</w:t>
      </w:r>
    </w:p>
    <w:p w14:paraId="0FA48C9D" w14:textId="77777777" w:rsidR="001D389B" w:rsidRDefault="001D389B" w:rsidP="001D389B">
      <w:pPr>
        <w:rPr>
          <w:b/>
          <w:bCs/>
        </w:rPr>
      </w:pPr>
    </w:p>
    <w:p w14:paraId="77C6D41F" w14:textId="634CD0DF" w:rsidR="001D389B" w:rsidRPr="001D389B" w:rsidRDefault="001D389B" w:rsidP="001D389B">
      <w:pPr>
        <w:pStyle w:val="Heading2"/>
      </w:pPr>
      <w:r w:rsidRPr="001D389B">
        <w:t>Why choose this account</w:t>
      </w:r>
    </w:p>
    <w:p w14:paraId="21C4A293" w14:textId="77777777" w:rsidR="001D389B" w:rsidRPr="001D389B" w:rsidRDefault="001D389B" w:rsidP="001D389B">
      <w:r w:rsidRPr="001D389B">
        <w:rPr>
          <w:b/>
          <w:bCs/>
        </w:rPr>
        <w:t>Earn Interest</w:t>
      </w:r>
    </w:p>
    <w:p w14:paraId="0F9D97E1" w14:textId="77777777" w:rsidR="001D389B" w:rsidRPr="001D389B" w:rsidRDefault="001D389B" w:rsidP="001D389B">
      <w:r w:rsidRPr="001D389B">
        <w:t xml:space="preserve">Get interest on a basis of 6% per annum while purchasing bank guarantee against deposit </w:t>
      </w:r>
      <w:proofErr w:type="gramStart"/>
      <w:r w:rsidRPr="001D389B">
        <w:t>lien</w:t>
      </w:r>
      <w:proofErr w:type="gramEnd"/>
    </w:p>
    <w:p w14:paraId="2BD8483D" w14:textId="14F5F24D" w:rsidR="001D389B" w:rsidRPr="001D389B" w:rsidRDefault="001D389B" w:rsidP="001D389B"/>
    <w:p w14:paraId="23581A2A" w14:textId="77777777" w:rsidR="001D389B" w:rsidRPr="001D389B" w:rsidRDefault="001D389B" w:rsidP="001D389B">
      <w:r w:rsidRPr="001D389B">
        <w:rPr>
          <w:b/>
          <w:bCs/>
        </w:rPr>
        <w:t>Easy Transfers</w:t>
      </w:r>
    </w:p>
    <w:p w14:paraId="05F0741C" w14:textId="77777777" w:rsidR="001D389B" w:rsidRPr="001D389B" w:rsidRDefault="001D389B" w:rsidP="001D389B">
      <w:r w:rsidRPr="001D389B">
        <w:t>Easily deposit into, withdraw, and transfer funds to/from BG Deposit Account for bank guarantee purposes</w:t>
      </w:r>
    </w:p>
    <w:p w14:paraId="74A30825" w14:textId="3A5D2E0B" w:rsidR="001D389B" w:rsidRPr="001D389B" w:rsidRDefault="001D389B" w:rsidP="001D389B"/>
    <w:p w14:paraId="2D7C7991" w14:textId="77777777" w:rsidR="001D389B" w:rsidRPr="001D389B" w:rsidRDefault="001D389B" w:rsidP="001D389B">
      <w:r w:rsidRPr="001D389B">
        <w:rPr>
          <w:b/>
          <w:bCs/>
        </w:rPr>
        <w:t>Accessibility</w:t>
      </w:r>
    </w:p>
    <w:p w14:paraId="1B50688D" w14:textId="77777777" w:rsidR="001D389B" w:rsidRPr="001D389B" w:rsidRDefault="001D389B" w:rsidP="001D389B">
      <w:r w:rsidRPr="001D389B">
        <w:t>View your Bank Guarantee Deposit Account on the go using KBZ mobile banking app</w:t>
      </w:r>
    </w:p>
    <w:p w14:paraId="0826AD65" w14:textId="77777777" w:rsidR="001D389B" w:rsidRPr="001D389B" w:rsidRDefault="001D389B" w:rsidP="001D389B"/>
    <w:sectPr w:rsidR="001D389B" w:rsidRPr="001D3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9B"/>
    <w:rsid w:val="001D389B"/>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D895"/>
  <w15:chartTrackingRefBased/>
  <w15:docId w15:val="{18D214D7-78C4-4402-83F8-632DBC29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89B"/>
    <w:rPr>
      <w:rFonts w:eastAsiaTheme="majorEastAsia" w:cstheme="majorBidi"/>
      <w:color w:val="272727" w:themeColor="text1" w:themeTint="D8"/>
    </w:rPr>
  </w:style>
  <w:style w:type="paragraph" w:styleId="Title">
    <w:name w:val="Title"/>
    <w:basedOn w:val="Normal"/>
    <w:next w:val="Normal"/>
    <w:link w:val="TitleChar"/>
    <w:uiPriority w:val="10"/>
    <w:qFormat/>
    <w:rsid w:val="001D3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89B"/>
    <w:pPr>
      <w:spacing w:before="160"/>
      <w:jc w:val="center"/>
    </w:pPr>
    <w:rPr>
      <w:i/>
      <w:iCs/>
      <w:color w:val="404040" w:themeColor="text1" w:themeTint="BF"/>
    </w:rPr>
  </w:style>
  <w:style w:type="character" w:customStyle="1" w:styleId="QuoteChar">
    <w:name w:val="Quote Char"/>
    <w:basedOn w:val="DefaultParagraphFont"/>
    <w:link w:val="Quote"/>
    <w:uiPriority w:val="29"/>
    <w:rsid w:val="001D389B"/>
    <w:rPr>
      <w:i/>
      <w:iCs/>
      <w:color w:val="404040" w:themeColor="text1" w:themeTint="BF"/>
    </w:rPr>
  </w:style>
  <w:style w:type="paragraph" w:styleId="ListParagraph">
    <w:name w:val="List Paragraph"/>
    <w:basedOn w:val="Normal"/>
    <w:uiPriority w:val="34"/>
    <w:qFormat/>
    <w:rsid w:val="001D389B"/>
    <w:pPr>
      <w:ind w:left="720"/>
      <w:contextualSpacing/>
    </w:pPr>
  </w:style>
  <w:style w:type="character" w:styleId="IntenseEmphasis">
    <w:name w:val="Intense Emphasis"/>
    <w:basedOn w:val="DefaultParagraphFont"/>
    <w:uiPriority w:val="21"/>
    <w:qFormat/>
    <w:rsid w:val="001D389B"/>
    <w:rPr>
      <w:i/>
      <w:iCs/>
      <w:color w:val="0F4761" w:themeColor="accent1" w:themeShade="BF"/>
    </w:rPr>
  </w:style>
  <w:style w:type="paragraph" w:styleId="IntenseQuote">
    <w:name w:val="Intense Quote"/>
    <w:basedOn w:val="Normal"/>
    <w:next w:val="Normal"/>
    <w:link w:val="IntenseQuoteChar"/>
    <w:uiPriority w:val="30"/>
    <w:qFormat/>
    <w:rsid w:val="001D3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89B"/>
    <w:rPr>
      <w:i/>
      <w:iCs/>
      <w:color w:val="0F4761" w:themeColor="accent1" w:themeShade="BF"/>
    </w:rPr>
  </w:style>
  <w:style w:type="character" w:styleId="IntenseReference">
    <w:name w:val="Intense Reference"/>
    <w:basedOn w:val="DefaultParagraphFont"/>
    <w:uiPriority w:val="32"/>
    <w:qFormat/>
    <w:rsid w:val="001D3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2026-06-19T07:58:00Z</dcterms:created>
  <dcterms:modified xsi:type="dcterms:W3CDTF">2026-06-19T07:59:00Z</dcterms:modified>
</cp:coreProperties>
</file>