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15AB7" w14:textId="767BB731" w:rsidR="00F754B1" w:rsidRDefault="00F754B1" w:rsidP="00F754B1">
      <w:pPr>
        <w:pStyle w:val="Heading1"/>
      </w:pPr>
      <w:r>
        <w:t>Contract Financing</w:t>
      </w:r>
    </w:p>
    <w:p w14:paraId="30D3D2EA" w14:textId="77777777" w:rsidR="00F754B1" w:rsidRPr="00F754B1" w:rsidRDefault="00F754B1" w:rsidP="00F754B1">
      <w:r w:rsidRPr="00F754B1">
        <w:t>Businesses that have successfully secured and been awarded tenders but require additional capital can access financing of up to 80% of the tender contract value. Contract Financing loan service offers a maximum loan period of one year.</w:t>
      </w:r>
    </w:p>
    <w:p w14:paraId="494F202B" w14:textId="77777777" w:rsidR="00F754B1" w:rsidRPr="00F754B1" w:rsidRDefault="00F754B1" w:rsidP="00F754B1">
      <w:r w:rsidRPr="00F754B1">
        <w:rPr>
          <w:b/>
          <w:bCs/>
        </w:rPr>
        <w:t>Why KBZ’s Contract Financing</w:t>
      </w:r>
      <w:r w:rsidRPr="00F754B1">
        <w:t>?</w:t>
      </w:r>
    </w:p>
    <w:p w14:paraId="7B91DE32" w14:textId="77777777" w:rsidR="00F754B1" w:rsidRPr="00F754B1" w:rsidRDefault="00F754B1" w:rsidP="00F754B1">
      <w:pPr>
        <w:numPr>
          <w:ilvl w:val="0"/>
          <w:numId w:val="1"/>
        </w:numPr>
      </w:pPr>
      <w:r w:rsidRPr="00F754B1">
        <w:t> Up to 80% of Tender Contract Value and Loan Tenor up to 1 Year</w:t>
      </w:r>
    </w:p>
    <w:p w14:paraId="2606166E" w14:textId="77777777" w:rsidR="00F754B1" w:rsidRPr="00F754B1" w:rsidRDefault="00F754B1" w:rsidP="00F754B1">
      <w:pPr>
        <w:numPr>
          <w:ilvl w:val="0"/>
          <w:numId w:val="1"/>
        </w:numPr>
      </w:pPr>
      <w:r w:rsidRPr="00F754B1">
        <w:t>Prompt Access to Cash Resources:</w:t>
      </w:r>
    </w:p>
    <w:p w14:paraId="529753F3" w14:textId="77777777" w:rsidR="00F754B1" w:rsidRPr="00F754B1" w:rsidRDefault="00F754B1" w:rsidP="00F754B1">
      <w:pPr>
        <w:numPr>
          <w:ilvl w:val="0"/>
          <w:numId w:val="1"/>
        </w:numPr>
      </w:pPr>
      <w:r w:rsidRPr="00F754B1">
        <w:t>Competitive Low-Interest Rates:</w:t>
      </w:r>
    </w:p>
    <w:p w14:paraId="127C70E4" w14:textId="77777777" w:rsidR="00F754B1" w:rsidRPr="00F754B1" w:rsidRDefault="00F754B1" w:rsidP="00F754B1">
      <w:pPr>
        <w:numPr>
          <w:ilvl w:val="0"/>
          <w:numId w:val="1"/>
        </w:numPr>
      </w:pPr>
      <w:r w:rsidRPr="00F754B1">
        <w:t>A successful tender contract without collateral</w:t>
      </w:r>
    </w:p>
    <w:p w14:paraId="4B03859D" w14:textId="77777777" w:rsidR="00F754B1" w:rsidRPr="00F754B1" w:rsidRDefault="00F754B1" w:rsidP="00F754B1">
      <w:pPr>
        <w:numPr>
          <w:ilvl w:val="0"/>
          <w:numId w:val="1"/>
        </w:numPr>
      </w:pPr>
      <w:r w:rsidRPr="00F754B1">
        <w:t>Flexible Loan Tenor</w:t>
      </w:r>
    </w:p>
    <w:p w14:paraId="6129A702" w14:textId="77777777" w:rsidR="00F754B1" w:rsidRPr="00F754B1" w:rsidRDefault="00F754B1" w:rsidP="00F754B1">
      <w:r w:rsidRPr="00F754B1">
        <w:rPr>
          <w:b/>
          <w:bCs/>
        </w:rPr>
        <w:t>Eligibility to apply for the loan</w:t>
      </w:r>
    </w:p>
    <w:p w14:paraId="15F8E2CD" w14:textId="77777777" w:rsidR="00F754B1" w:rsidRPr="00F754B1" w:rsidRDefault="00F754B1" w:rsidP="00F754B1">
      <w:pPr>
        <w:numPr>
          <w:ilvl w:val="0"/>
          <w:numId w:val="2"/>
        </w:numPr>
      </w:pPr>
      <w:r w:rsidRPr="00F754B1">
        <w:t>Companies with a minimum of three (3) years’ experience and success in project tendering.</w:t>
      </w:r>
    </w:p>
    <w:p w14:paraId="5C5723C4" w14:textId="77777777" w:rsidR="00F754B1" w:rsidRDefault="00F754B1" w:rsidP="00F754B1"/>
    <w:p w14:paraId="4868DE09" w14:textId="0C2D64C4" w:rsidR="00F754B1" w:rsidRDefault="00F754B1" w:rsidP="00F754B1">
      <w:pPr>
        <w:pStyle w:val="Heading2"/>
      </w:pPr>
      <w:r>
        <w:t>Rate and Fees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1675"/>
        <w:gridCol w:w="1870"/>
        <w:gridCol w:w="1870"/>
        <w:gridCol w:w="1870"/>
      </w:tblGrid>
      <w:tr w:rsidR="00F754B1" w14:paraId="0FC73B0F" w14:textId="77777777" w:rsidTr="00DD2414">
        <w:tc>
          <w:tcPr>
            <w:tcW w:w="2065" w:type="dxa"/>
          </w:tcPr>
          <w:p w14:paraId="039535F4" w14:textId="77777777" w:rsidR="00F754B1" w:rsidRDefault="00F754B1" w:rsidP="00DD2414">
            <w:r>
              <w:t>Loans</w:t>
            </w:r>
          </w:p>
        </w:tc>
        <w:tc>
          <w:tcPr>
            <w:tcW w:w="1675" w:type="dxa"/>
          </w:tcPr>
          <w:p w14:paraId="0E438857" w14:textId="77777777" w:rsidR="00F754B1" w:rsidRDefault="00F754B1" w:rsidP="00DD2414">
            <w:r>
              <w:t>Secure Loan</w:t>
            </w:r>
          </w:p>
        </w:tc>
        <w:tc>
          <w:tcPr>
            <w:tcW w:w="1870" w:type="dxa"/>
          </w:tcPr>
          <w:p w14:paraId="4FD23C02" w14:textId="77777777" w:rsidR="00F754B1" w:rsidRDefault="00F754B1" w:rsidP="00DD2414">
            <w:r>
              <w:t>Unsecure Loan</w:t>
            </w:r>
          </w:p>
        </w:tc>
        <w:tc>
          <w:tcPr>
            <w:tcW w:w="1870" w:type="dxa"/>
          </w:tcPr>
          <w:p w14:paraId="4F5500BA" w14:textId="77777777" w:rsidR="00F754B1" w:rsidRDefault="00F754B1" w:rsidP="00DD2414">
            <w:r>
              <w:t>Penalty/ Late Fee</w:t>
            </w:r>
          </w:p>
        </w:tc>
        <w:tc>
          <w:tcPr>
            <w:tcW w:w="1870" w:type="dxa"/>
          </w:tcPr>
          <w:p w14:paraId="0B09BDE9" w14:textId="77777777" w:rsidR="00F754B1" w:rsidRDefault="00F754B1" w:rsidP="00DD2414">
            <w:r>
              <w:t>Service Fees</w:t>
            </w:r>
          </w:p>
        </w:tc>
      </w:tr>
      <w:tr w:rsidR="00F754B1" w14:paraId="5F205167" w14:textId="77777777" w:rsidTr="00DD2414">
        <w:tc>
          <w:tcPr>
            <w:tcW w:w="2065" w:type="dxa"/>
          </w:tcPr>
          <w:p w14:paraId="693176C1" w14:textId="7CA1633E" w:rsidR="00F754B1" w:rsidRDefault="00F754B1" w:rsidP="00DD2414">
            <w:r>
              <w:t>Contract Financing</w:t>
            </w:r>
          </w:p>
        </w:tc>
        <w:tc>
          <w:tcPr>
            <w:tcW w:w="1675" w:type="dxa"/>
          </w:tcPr>
          <w:p w14:paraId="29A5AED2" w14:textId="7ADF46FC" w:rsidR="00F754B1" w:rsidRDefault="00F754B1" w:rsidP="00DD2414">
            <w:r>
              <w:t>N/A</w:t>
            </w:r>
          </w:p>
        </w:tc>
        <w:tc>
          <w:tcPr>
            <w:tcW w:w="1870" w:type="dxa"/>
          </w:tcPr>
          <w:p w14:paraId="5430668F" w14:textId="372B336C" w:rsidR="00F754B1" w:rsidRDefault="00F754B1" w:rsidP="00DD2414">
            <w:r>
              <w:t xml:space="preserve">14% </w:t>
            </w:r>
            <w:proofErr w:type="spellStart"/>
            <w:proofErr w:type="gramStart"/>
            <w:r>
              <w:t>p.a</w:t>
            </w:r>
            <w:proofErr w:type="spellEnd"/>
            <w:proofErr w:type="gramEnd"/>
          </w:p>
        </w:tc>
        <w:tc>
          <w:tcPr>
            <w:tcW w:w="1870" w:type="dxa"/>
          </w:tcPr>
          <w:p w14:paraId="5FDB6599" w14:textId="15C6AD36" w:rsidR="00F754B1" w:rsidRDefault="00F754B1" w:rsidP="00DD2414">
            <w:r>
              <w:t xml:space="preserve">5% </w:t>
            </w:r>
            <w:proofErr w:type="spellStart"/>
            <w:proofErr w:type="gramStart"/>
            <w:r>
              <w:t>p.a</w:t>
            </w:r>
            <w:proofErr w:type="spellEnd"/>
            <w:proofErr w:type="gramEnd"/>
          </w:p>
        </w:tc>
        <w:tc>
          <w:tcPr>
            <w:tcW w:w="1870" w:type="dxa"/>
          </w:tcPr>
          <w:p w14:paraId="7ED57CC3" w14:textId="2BD755E3" w:rsidR="00F754B1" w:rsidRDefault="00F754B1" w:rsidP="00DD2414">
            <w:r>
              <w:t>1% p.a</w:t>
            </w:r>
          </w:p>
        </w:tc>
      </w:tr>
    </w:tbl>
    <w:p w14:paraId="29BC078D" w14:textId="77777777" w:rsidR="00F754B1" w:rsidRPr="00F754B1" w:rsidRDefault="00F754B1" w:rsidP="00F754B1"/>
    <w:sectPr w:rsidR="00F754B1" w:rsidRPr="00F75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44A19"/>
    <w:multiLevelType w:val="multilevel"/>
    <w:tmpl w:val="C8D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033FF3"/>
    <w:multiLevelType w:val="multilevel"/>
    <w:tmpl w:val="0908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438182">
    <w:abstractNumId w:val="0"/>
  </w:num>
  <w:num w:numId="2" w16cid:durableId="1668630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4B1"/>
    <w:rsid w:val="00D10F23"/>
    <w:rsid w:val="00F7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249BA"/>
  <w15:chartTrackingRefBased/>
  <w15:docId w15:val="{F993C444-163B-472F-92E7-E5E30E14E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5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5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4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54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2026-06-19T08:55:00Z</dcterms:created>
  <dcterms:modified xsi:type="dcterms:W3CDTF">2026-06-19T08:58:00Z</dcterms:modified>
</cp:coreProperties>
</file>